
<file path=[Content_Types].xml><?xml version="1.0" encoding="utf-8"?>
<Types xmlns="http://schemas.openxmlformats.org/package/2006/content-types">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346" w:rsidRPr="001C7610" w:rsidRDefault="00EC68A2" w:rsidP="00D04CC9">
      <w:pPr>
        <w:pStyle w:val="EuroSPIHeading"/>
        <w:framePr w:w="10805" w:h="1260" w:hSpace="180" w:wrap="around" w:vAnchor="page" w:hAnchor="page" w:x="622" w:y="1805"/>
        <w:rPr>
          <w:rFonts w:ascii="Times New Roman" w:hAnsi="Times New Roman"/>
          <w:lang w:val="en-GB"/>
        </w:rPr>
      </w:pPr>
      <w:bookmarkStart w:id="0" w:name="_GoBack"/>
      <w:bookmarkEnd w:id="0"/>
      <w:r w:rsidRPr="001C7610">
        <w:rPr>
          <w:rFonts w:ascii="Times New Roman" w:hAnsi="Times New Roman"/>
          <w:lang w:val="en-GB"/>
        </w:rPr>
        <w:t>Improving Project Portfolio Management (PPM) for Improvement Projects</w:t>
      </w:r>
    </w:p>
    <w:p w:rsidR="008B7346" w:rsidRPr="001C7610" w:rsidRDefault="00EC68A2" w:rsidP="00E00418">
      <w:pPr>
        <w:pStyle w:val="EuroSPIHeading"/>
        <w:framePr w:w="10805" w:h="1260" w:hSpace="180" w:wrap="around" w:vAnchor="page" w:hAnchor="page" w:x="622" w:y="1805"/>
        <w:numPr>
          <w:ilvl w:val="0"/>
          <w:numId w:val="17"/>
        </w:numPr>
        <w:rPr>
          <w:rFonts w:ascii="Times New Roman" w:hAnsi="Times New Roman"/>
          <w:sz w:val="36"/>
          <w:lang w:val="en-GB"/>
        </w:rPr>
      </w:pPr>
      <w:r w:rsidRPr="001C7610">
        <w:rPr>
          <w:rFonts w:ascii="Times New Roman" w:hAnsi="Times New Roman"/>
          <w:sz w:val="36"/>
          <w:lang w:val="en-GB"/>
        </w:rPr>
        <w:t>Using the ImprovAbility</w:t>
      </w:r>
      <w:r w:rsidR="00F14B5A">
        <w:rPr>
          <w:rStyle w:val="Fodnotehenvisning"/>
          <w:rFonts w:ascii="Times New Roman" w:hAnsi="Times New Roman"/>
          <w:sz w:val="36"/>
          <w:lang w:val="en-GB"/>
        </w:rPr>
        <w:footnoteReference w:id="1"/>
      </w:r>
      <w:r w:rsidRPr="001C7610">
        <w:rPr>
          <w:rFonts w:ascii="Times New Roman" w:hAnsi="Times New Roman"/>
          <w:sz w:val="36"/>
          <w:lang w:val="en-GB"/>
        </w:rPr>
        <w:t xml:space="preserve"> model together with CMMI</w:t>
      </w:r>
      <w:r w:rsidR="00DB360B">
        <w:rPr>
          <w:rStyle w:val="Fodnotehenvisning"/>
          <w:rFonts w:ascii="Times New Roman" w:hAnsi="Times New Roman"/>
          <w:sz w:val="36"/>
          <w:lang w:val="en-GB"/>
        </w:rPr>
        <w:footnoteReference w:id="2"/>
      </w:r>
      <w:r w:rsidRPr="001C7610">
        <w:rPr>
          <w:rFonts w:ascii="Times New Roman" w:hAnsi="Times New Roman"/>
          <w:sz w:val="36"/>
          <w:lang w:val="en-GB"/>
        </w:rPr>
        <w:t xml:space="preserve"> to </w:t>
      </w:r>
      <w:r w:rsidR="0056217B" w:rsidRPr="001C7610">
        <w:rPr>
          <w:rFonts w:ascii="Times New Roman" w:hAnsi="Times New Roman"/>
          <w:sz w:val="36"/>
          <w:lang w:val="en-GB"/>
        </w:rPr>
        <w:t>achieve</w:t>
      </w:r>
      <w:r w:rsidRPr="001C7610">
        <w:rPr>
          <w:rFonts w:ascii="Times New Roman" w:hAnsi="Times New Roman"/>
          <w:sz w:val="36"/>
          <w:lang w:val="en-GB"/>
        </w:rPr>
        <w:t xml:space="preserve"> success with improvement</w:t>
      </w:r>
      <w:r w:rsidR="002073BD" w:rsidRPr="001C7610">
        <w:rPr>
          <w:rFonts w:ascii="Times New Roman" w:hAnsi="Times New Roman"/>
          <w:sz w:val="36"/>
          <w:lang w:val="en-GB"/>
        </w:rPr>
        <w:t xml:space="preserve"> at Vestas</w:t>
      </w:r>
      <w:r w:rsidR="00715BD4">
        <w:rPr>
          <w:rFonts w:ascii="Times New Roman" w:hAnsi="Times New Roman"/>
          <w:sz w:val="36"/>
          <w:lang w:val="en-GB"/>
        </w:rPr>
        <w:t xml:space="preserve"> Windsystems</w:t>
      </w:r>
    </w:p>
    <w:p w:rsidR="008B7346" w:rsidRPr="001C7610" w:rsidRDefault="008B7346" w:rsidP="008B7346">
      <w:pPr>
        <w:pStyle w:val="EuroSPIHeading"/>
        <w:framePr w:w="10805" w:h="1260" w:hSpace="180" w:wrap="around" w:vAnchor="page" w:hAnchor="page" w:x="622" w:y="1805"/>
        <w:rPr>
          <w:rFonts w:ascii="Times New Roman" w:hAnsi="Times New Roman"/>
          <w:lang w:val="en-GB"/>
        </w:rPr>
      </w:pPr>
    </w:p>
    <w:p w:rsidR="008B7346" w:rsidRPr="00715BD4" w:rsidRDefault="00796B5A" w:rsidP="008B7346">
      <w:pPr>
        <w:pStyle w:val="EuroSPINames"/>
        <w:framePr w:w="10805" w:h="1260" w:hSpace="180" w:wrap="around" w:vAnchor="page" w:hAnchor="page" w:x="622" w:y="1805"/>
        <w:rPr>
          <w:rFonts w:ascii="Times New Roman" w:hAnsi="Times New Roman" w:cs="Times New Roman"/>
          <w:i w:val="0"/>
          <w:lang w:val="da-DK"/>
        </w:rPr>
      </w:pPr>
      <w:r w:rsidRPr="00715BD4">
        <w:rPr>
          <w:rFonts w:ascii="Times New Roman" w:hAnsi="Times New Roman" w:cs="Times New Roman"/>
          <w:i w:val="0"/>
          <w:lang w:val="da-DK"/>
        </w:rPr>
        <w:t>Jan Pries-Heje</w:t>
      </w:r>
      <w:r w:rsidRPr="00715BD4">
        <w:rPr>
          <w:rFonts w:ascii="Times New Roman" w:hAnsi="Times New Roman" w:cs="Times New Roman"/>
          <w:i w:val="0"/>
          <w:vertAlign w:val="superscript"/>
          <w:lang w:val="da-DK"/>
        </w:rPr>
        <w:t>1</w:t>
      </w:r>
      <w:r w:rsidRPr="00715BD4">
        <w:rPr>
          <w:rFonts w:ascii="Times New Roman" w:hAnsi="Times New Roman" w:cs="Times New Roman"/>
          <w:i w:val="0"/>
          <w:lang w:val="da-DK"/>
        </w:rPr>
        <w:t xml:space="preserve">, </w:t>
      </w:r>
      <w:r w:rsidR="0092385D" w:rsidRPr="00715BD4">
        <w:rPr>
          <w:rFonts w:ascii="Times New Roman" w:hAnsi="Times New Roman" w:cs="Times New Roman"/>
          <w:i w:val="0"/>
          <w:lang w:val="da-DK"/>
        </w:rPr>
        <w:t xml:space="preserve">Peter Møller </w:t>
      </w:r>
      <w:r w:rsidR="00B42C8B" w:rsidRPr="00715BD4">
        <w:rPr>
          <w:rFonts w:ascii="Times New Roman" w:hAnsi="Times New Roman" w:cs="Times New Roman"/>
          <w:i w:val="0"/>
          <w:lang w:val="da-DK"/>
        </w:rPr>
        <w:t>Jak</w:t>
      </w:r>
      <w:r w:rsidR="0092385D" w:rsidRPr="00715BD4">
        <w:rPr>
          <w:rFonts w:ascii="Times New Roman" w:hAnsi="Times New Roman" w:cs="Times New Roman"/>
          <w:i w:val="0"/>
          <w:lang w:val="da-DK"/>
        </w:rPr>
        <w:t>obsen</w:t>
      </w:r>
      <w:r w:rsidRPr="00715BD4">
        <w:rPr>
          <w:rFonts w:ascii="Times New Roman" w:hAnsi="Times New Roman" w:cs="Times New Roman"/>
          <w:i w:val="0"/>
          <w:vertAlign w:val="superscript"/>
          <w:lang w:val="da-DK"/>
        </w:rPr>
        <w:t>2</w:t>
      </w:r>
      <w:r w:rsidRPr="00715BD4">
        <w:rPr>
          <w:rFonts w:ascii="Times New Roman" w:hAnsi="Times New Roman" w:cs="Times New Roman"/>
          <w:i w:val="0"/>
          <w:lang w:val="da-DK"/>
        </w:rPr>
        <w:t xml:space="preserve">, </w:t>
      </w:r>
      <w:r w:rsidR="008A09DA" w:rsidRPr="00715BD4">
        <w:rPr>
          <w:rFonts w:ascii="Times New Roman" w:hAnsi="Times New Roman" w:cs="Times New Roman"/>
          <w:i w:val="0"/>
          <w:lang w:val="da-DK"/>
        </w:rPr>
        <w:t>Morten Korsaa</w:t>
      </w:r>
      <w:r w:rsidRPr="00715BD4">
        <w:rPr>
          <w:rFonts w:ascii="Times New Roman" w:hAnsi="Times New Roman" w:cs="Times New Roman"/>
          <w:i w:val="0"/>
          <w:vertAlign w:val="superscript"/>
          <w:lang w:val="da-DK"/>
        </w:rPr>
        <w:t>3</w:t>
      </w:r>
      <w:r w:rsidR="008A09DA" w:rsidRPr="00715BD4">
        <w:rPr>
          <w:rFonts w:ascii="Times New Roman" w:hAnsi="Times New Roman" w:cs="Times New Roman"/>
          <w:i w:val="0"/>
          <w:lang w:val="da-DK"/>
        </w:rPr>
        <w:t>,</w:t>
      </w:r>
      <w:r w:rsidRPr="00715BD4">
        <w:rPr>
          <w:rFonts w:ascii="Times New Roman" w:hAnsi="Times New Roman" w:cs="Times New Roman"/>
          <w:i w:val="0"/>
          <w:lang w:val="da-DK"/>
        </w:rPr>
        <w:t xml:space="preserve"> and Jørn Johansen</w:t>
      </w:r>
      <w:r w:rsidRPr="00715BD4">
        <w:rPr>
          <w:rFonts w:ascii="Times New Roman" w:hAnsi="Times New Roman" w:cs="Times New Roman"/>
          <w:i w:val="0"/>
          <w:vertAlign w:val="superscript"/>
          <w:lang w:val="da-DK"/>
        </w:rPr>
        <w:t>3</w:t>
      </w:r>
    </w:p>
    <w:p w:rsidR="00796B5A" w:rsidRPr="00715BD4" w:rsidRDefault="00796B5A" w:rsidP="00796B5A">
      <w:pPr>
        <w:pStyle w:val="EuroSPINames"/>
        <w:framePr w:w="10805" w:h="1260" w:hSpace="180" w:wrap="around" w:vAnchor="page" w:hAnchor="page" w:x="622" w:y="1805"/>
        <w:rPr>
          <w:rFonts w:ascii="Times New Roman" w:hAnsi="Times New Roman" w:cs="Times New Roman"/>
          <w:i w:val="0"/>
          <w:lang w:val="da-DK"/>
        </w:rPr>
      </w:pPr>
    </w:p>
    <w:p w:rsidR="00796B5A" w:rsidRPr="00715BD4" w:rsidRDefault="00796B5A" w:rsidP="00796B5A">
      <w:pPr>
        <w:pStyle w:val="EuroSPINames"/>
        <w:framePr w:w="10805" w:h="1260" w:hSpace="180" w:wrap="around" w:vAnchor="page" w:hAnchor="page" w:x="622" w:y="1805"/>
        <w:rPr>
          <w:rFonts w:ascii="Times New Roman" w:hAnsi="Times New Roman" w:cs="Times New Roman"/>
          <w:i w:val="0"/>
          <w:lang w:val="da-DK"/>
        </w:rPr>
      </w:pPr>
      <w:r w:rsidRPr="00715BD4">
        <w:rPr>
          <w:rFonts w:ascii="Times New Roman" w:hAnsi="Times New Roman" w:cs="Times New Roman"/>
          <w:i w:val="0"/>
          <w:vertAlign w:val="superscript"/>
          <w:lang w:val="da-DK"/>
        </w:rPr>
        <w:t>1</w:t>
      </w:r>
      <w:r w:rsidRPr="00715BD4">
        <w:rPr>
          <w:rFonts w:ascii="Times New Roman" w:hAnsi="Times New Roman" w:cs="Times New Roman"/>
          <w:i w:val="0"/>
          <w:lang w:val="da-DK"/>
        </w:rPr>
        <w:t xml:space="preserve"> Roskilde University, Roskilde, Denmark</w:t>
      </w:r>
    </w:p>
    <w:p w:rsidR="00796B5A" w:rsidRPr="00715BD4" w:rsidRDefault="00400E31" w:rsidP="00796B5A">
      <w:pPr>
        <w:pStyle w:val="EuroSPINames"/>
        <w:framePr w:w="10805" w:h="1260" w:hSpace="180" w:wrap="around" w:vAnchor="page" w:hAnchor="page" w:x="622" w:y="1805"/>
        <w:rPr>
          <w:rFonts w:ascii="Times New Roman" w:hAnsi="Times New Roman" w:cs="Times New Roman"/>
          <w:i w:val="0"/>
          <w:lang w:val="da-DK"/>
        </w:rPr>
      </w:pPr>
      <w:hyperlink r:id="rId8" w:history="1">
        <w:r w:rsidR="00796B5A" w:rsidRPr="00715BD4">
          <w:rPr>
            <w:rStyle w:val="Hyperlink"/>
            <w:rFonts w:ascii="Times New Roman" w:hAnsi="Times New Roman" w:cs="Times New Roman"/>
            <w:i w:val="0"/>
            <w:lang w:val="da-DK"/>
          </w:rPr>
          <w:t>janph@ruc.dk</w:t>
        </w:r>
      </w:hyperlink>
    </w:p>
    <w:p w:rsidR="00796B5A" w:rsidRPr="001C7610" w:rsidRDefault="00796B5A" w:rsidP="00796B5A">
      <w:pPr>
        <w:pStyle w:val="EuroSPINames"/>
        <w:framePr w:w="10805" w:h="1260" w:hSpace="180" w:wrap="around" w:vAnchor="page" w:hAnchor="page" w:x="622" w:y="1805"/>
        <w:rPr>
          <w:rFonts w:ascii="Times New Roman" w:hAnsi="Times New Roman" w:cs="Times New Roman"/>
          <w:i w:val="0"/>
          <w:lang w:val="en-GB"/>
        </w:rPr>
      </w:pPr>
      <w:r w:rsidRPr="001C7610">
        <w:rPr>
          <w:rFonts w:ascii="Times New Roman" w:hAnsi="Times New Roman" w:cs="Times New Roman"/>
          <w:i w:val="0"/>
          <w:vertAlign w:val="superscript"/>
          <w:lang w:val="en-GB"/>
        </w:rPr>
        <w:t>2</w:t>
      </w:r>
      <w:r w:rsidRPr="001C7610">
        <w:rPr>
          <w:rFonts w:ascii="Times New Roman" w:hAnsi="Times New Roman" w:cs="Times New Roman"/>
          <w:i w:val="0"/>
          <w:lang w:val="en-GB"/>
        </w:rPr>
        <w:t xml:space="preserve"> PMO Department,</w:t>
      </w:r>
      <w:r w:rsidR="00164014">
        <w:rPr>
          <w:rFonts w:ascii="Times New Roman" w:hAnsi="Times New Roman" w:cs="Times New Roman"/>
          <w:i w:val="0"/>
          <w:lang w:val="en-GB"/>
        </w:rPr>
        <w:t xml:space="preserve"> </w:t>
      </w:r>
      <w:r w:rsidRPr="001C7610">
        <w:rPr>
          <w:rFonts w:ascii="Times New Roman" w:hAnsi="Times New Roman" w:cs="Times New Roman"/>
          <w:i w:val="0"/>
          <w:lang w:val="en-GB"/>
        </w:rPr>
        <w:t>Vestas</w:t>
      </w:r>
      <w:r w:rsidR="004C075A">
        <w:rPr>
          <w:rFonts w:ascii="Times New Roman" w:hAnsi="Times New Roman" w:cs="Times New Roman"/>
          <w:i w:val="0"/>
          <w:lang w:val="en-GB"/>
        </w:rPr>
        <w:t xml:space="preserve"> </w:t>
      </w:r>
      <w:r w:rsidR="00B42C8B">
        <w:rPr>
          <w:rFonts w:ascii="Times New Roman" w:hAnsi="Times New Roman" w:cs="Times New Roman"/>
          <w:i w:val="0"/>
          <w:lang w:val="en-GB"/>
        </w:rPr>
        <w:t>Windsystems</w:t>
      </w:r>
      <w:r w:rsidRPr="001C7610">
        <w:rPr>
          <w:rFonts w:ascii="Times New Roman" w:hAnsi="Times New Roman" w:cs="Times New Roman"/>
          <w:i w:val="0"/>
          <w:lang w:val="en-GB"/>
        </w:rPr>
        <w:t>, Aarhus, Denmark</w:t>
      </w:r>
    </w:p>
    <w:p w:rsidR="00796B5A" w:rsidRPr="001C7610" w:rsidRDefault="00400E31" w:rsidP="00796B5A">
      <w:pPr>
        <w:pStyle w:val="EuroSPINames"/>
        <w:framePr w:w="10805" w:h="1260" w:hSpace="180" w:wrap="around" w:vAnchor="page" w:hAnchor="page" w:x="622" w:y="1805"/>
        <w:rPr>
          <w:rFonts w:ascii="Times New Roman" w:hAnsi="Times New Roman" w:cs="Times New Roman"/>
          <w:i w:val="0"/>
          <w:lang w:val="en-GB"/>
        </w:rPr>
      </w:pPr>
      <w:hyperlink r:id="rId9" w:history="1">
        <w:r w:rsidR="00796B5A" w:rsidRPr="001C7610">
          <w:rPr>
            <w:rStyle w:val="Hyperlink"/>
            <w:rFonts w:ascii="Times New Roman" w:hAnsi="Times New Roman" w:cs="Times New Roman"/>
            <w:i w:val="0"/>
            <w:lang w:val="en-GB"/>
          </w:rPr>
          <w:t>pmj@vestas.com</w:t>
        </w:r>
      </w:hyperlink>
    </w:p>
    <w:p w:rsidR="00796B5A" w:rsidRPr="001C7610" w:rsidRDefault="00796B5A" w:rsidP="00796B5A">
      <w:pPr>
        <w:pStyle w:val="EuroSPINames"/>
        <w:framePr w:w="10805" w:h="1260" w:hSpace="180" w:wrap="around" w:vAnchor="page" w:hAnchor="page" w:x="622" w:y="1805"/>
        <w:rPr>
          <w:rFonts w:ascii="Times New Roman" w:hAnsi="Times New Roman" w:cs="Times New Roman"/>
          <w:i w:val="0"/>
          <w:lang w:val="en-GB"/>
        </w:rPr>
      </w:pPr>
      <w:r w:rsidRPr="001C7610">
        <w:rPr>
          <w:rFonts w:ascii="Times New Roman" w:hAnsi="Times New Roman" w:cs="Times New Roman"/>
          <w:i w:val="0"/>
          <w:vertAlign w:val="superscript"/>
          <w:lang w:val="en-GB"/>
        </w:rPr>
        <w:t>3</w:t>
      </w:r>
      <w:r w:rsidRPr="001C7610">
        <w:rPr>
          <w:rFonts w:ascii="Times New Roman" w:hAnsi="Times New Roman" w:cs="Times New Roman"/>
          <w:i w:val="0"/>
          <w:lang w:val="en-GB"/>
        </w:rPr>
        <w:t xml:space="preserve"> Whitebox, Hørsholm, Denmark, </w:t>
      </w:r>
    </w:p>
    <w:p w:rsidR="00796B5A" w:rsidRPr="001C7610" w:rsidRDefault="00400E31" w:rsidP="00796B5A">
      <w:pPr>
        <w:pStyle w:val="EuroSPINames"/>
        <w:framePr w:w="10805" w:h="1260" w:hSpace="180" w:wrap="around" w:vAnchor="page" w:hAnchor="page" w:x="622" w:y="1805"/>
        <w:rPr>
          <w:rFonts w:ascii="Times New Roman" w:hAnsi="Times New Roman" w:cs="Times New Roman"/>
          <w:i w:val="0"/>
          <w:lang w:val="en-GB"/>
        </w:rPr>
      </w:pPr>
      <w:hyperlink r:id="rId10" w:history="1">
        <w:r w:rsidR="00796B5A" w:rsidRPr="001C7610">
          <w:rPr>
            <w:rStyle w:val="Hyperlink"/>
            <w:rFonts w:ascii="Times New Roman" w:hAnsi="Times New Roman" w:cs="Times New Roman"/>
            <w:i w:val="0"/>
            <w:lang w:val="en-GB"/>
          </w:rPr>
          <w:t>mk@whitebox.dk</w:t>
        </w:r>
      </w:hyperlink>
      <w:r w:rsidR="00796B5A" w:rsidRPr="001C7610">
        <w:rPr>
          <w:rFonts w:ascii="Times New Roman" w:hAnsi="Times New Roman" w:cs="Times New Roman"/>
          <w:i w:val="0"/>
          <w:lang w:val="en-GB"/>
        </w:rPr>
        <w:t xml:space="preserve">, </w:t>
      </w:r>
      <w:hyperlink r:id="rId11" w:history="1">
        <w:r w:rsidR="00796B5A" w:rsidRPr="001C7610">
          <w:rPr>
            <w:rStyle w:val="Hyperlink"/>
            <w:rFonts w:ascii="Times New Roman" w:hAnsi="Times New Roman" w:cs="Times New Roman"/>
            <w:i w:val="0"/>
            <w:lang w:val="en-GB"/>
          </w:rPr>
          <w:t>jj@whitebox.dk</w:t>
        </w:r>
      </w:hyperlink>
    </w:p>
    <w:p w:rsidR="008B7346" w:rsidRPr="001C7610" w:rsidRDefault="008B7346" w:rsidP="008B7346">
      <w:pPr>
        <w:pStyle w:val="EuroSPINames"/>
        <w:framePr w:w="10805" w:h="1260" w:hSpace="180" w:wrap="around" w:vAnchor="page" w:hAnchor="page" w:x="622" w:y="1805"/>
        <w:rPr>
          <w:rFonts w:ascii="Times New Roman" w:hAnsi="Times New Roman" w:cs="Times New Roman"/>
          <w:lang w:val="en-GB"/>
        </w:rPr>
      </w:pPr>
    </w:p>
    <w:p w:rsidR="008B7346" w:rsidRPr="001C7610" w:rsidRDefault="008B7346" w:rsidP="008B7346">
      <w:pPr>
        <w:pStyle w:val="EuroSPIAbstract"/>
      </w:pPr>
    </w:p>
    <w:p w:rsidR="008B7346" w:rsidRPr="001C7610" w:rsidRDefault="008B7346" w:rsidP="008B7346">
      <w:pPr>
        <w:pStyle w:val="EuroSPIAbstract"/>
        <w:rPr>
          <w:rFonts w:ascii="Times New Roman" w:hAnsi="Times New Roman"/>
        </w:rPr>
      </w:pPr>
      <w:r w:rsidRPr="001C7610">
        <w:rPr>
          <w:rFonts w:ascii="Times New Roman" w:hAnsi="Times New Roman"/>
        </w:rPr>
        <w:t>Abstract</w:t>
      </w:r>
    </w:p>
    <w:p w:rsidR="00A048C2" w:rsidRPr="001C7610" w:rsidRDefault="00083BC0" w:rsidP="00A048C2">
      <w:pPr>
        <w:pStyle w:val="EuroSPIindentedtext"/>
      </w:pPr>
      <w:r w:rsidRPr="001C7610">
        <w:t xml:space="preserve">Project Portfolio Management (PPM) focus on the integration and alignment of projects with the business operation in order to achieve most value and cost-efficiency for the investment in projects. PPM is often a challenge and especially so for improvement projects where PPM is considerably underdeveloped. In this paper we present an approach that combines the ImprovAbility model and assessment with a version of a CMMI assessment developed by the Danish company Whitebox. This approach was developed in the world-leading Wind Turbine Company Vestas. The paper presents and discusses this new way of evaluating a portfolio of </w:t>
      </w:r>
      <w:r w:rsidR="00504C89" w:rsidRPr="001C7610">
        <w:t xml:space="preserve">improvement </w:t>
      </w:r>
      <w:r w:rsidR="00CA2DF3" w:rsidRPr="001C7610">
        <w:t>projects</w:t>
      </w:r>
      <w:r w:rsidR="00504C89" w:rsidRPr="001C7610">
        <w:t xml:space="preserve"> and combine this evaluation with the e</w:t>
      </w:r>
      <w:r w:rsidR="00A048C2" w:rsidRPr="001C7610">
        <w:t>ffect</w:t>
      </w:r>
      <w:r w:rsidR="002C277A" w:rsidRPr="001C7610">
        <w:t xml:space="preserve"> they have</w:t>
      </w:r>
      <w:r w:rsidR="00A048C2" w:rsidRPr="001C7610">
        <w:t xml:space="preserve"> on </w:t>
      </w:r>
      <w:r w:rsidR="002C277A" w:rsidRPr="001C7610">
        <w:t>the</w:t>
      </w:r>
      <w:r w:rsidR="00A048C2" w:rsidRPr="001C7610">
        <w:t xml:space="preserve"> CMMI maturity level. </w:t>
      </w:r>
      <w:r w:rsidRPr="001C7610">
        <w:t xml:space="preserve">Further, the paper </w:t>
      </w:r>
      <w:r w:rsidR="002C277A" w:rsidRPr="001C7610">
        <w:t>demonstrate</w:t>
      </w:r>
      <w:r w:rsidRPr="001C7610">
        <w:t>s</w:t>
      </w:r>
      <w:r w:rsidR="002C277A" w:rsidRPr="001C7610">
        <w:t xml:space="preserve"> </w:t>
      </w:r>
      <w:r w:rsidR="00FE23E1" w:rsidRPr="001C7610">
        <w:t>how the combi</w:t>
      </w:r>
      <w:r w:rsidR="007C31B5" w:rsidRPr="001C7610">
        <w:t xml:space="preserve">nation of a strong </w:t>
      </w:r>
      <w:r w:rsidRPr="001C7610">
        <w:t>s</w:t>
      </w:r>
      <w:r w:rsidR="00BB4D08" w:rsidRPr="001C7610">
        <w:t>enior</w:t>
      </w:r>
      <w:r w:rsidR="002073BD" w:rsidRPr="001C7610">
        <w:t xml:space="preserve"> management </w:t>
      </w:r>
      <w:r w:rsidR="007C31B5" w:rsidRPr="001C7610">
        <w:t xml:space="preserve">requirement for improved maturity and the focus on </w:t>
      </w:r>
      <w:r w:rsidRPr="001C7610">
        <w:t xml:space="preserve">getting the most value out of PPM made it possible for </w:t>
      </w:r>
      <w:r w:rsidR="002073BD" w:rsidRPr="001C7610">
        <w:t>Vestas</w:t>
      </w:r>
      <w:r w:rsidR="00002708" w:rsidRPr="001C7610">
        <w:t xml:space="preserve"> </w:t>
      </w:r>
      <w:r w:rsidRPr="001C7610">
        <w:t>to become</w:t>
      </w:r>
      <w:r w:rsidR="007C31B5" w:rsidRPr="001C7610">
        <w:t xml:space="preserve"> “</w:t>
      </w:r>
      <w:r w:rsidR="00A048C2" w:rsidRPr="001C7610">
        <w:t>better at getting better</w:t>
      </w:r>
      <w:r w:rsidR="007C31B5" w:rsidRPr="001C7610">
        <w:t>”</w:t>
      </w:r>
      <w:r w:rsidR="00A048C2" w:rsidRPr="001C7610">
        <w:t>.</w:t>
      </w:r>
    </w:p>
    <w:p w:rsidR="008B7346" w:rsidRPr="001C7610" w:rsidRDefault="008B7346" w:rsidP="008B7346">
      <w:pPr>
        <w:pStyle w:val="EuroSPIAbstract"/>
        <w:rPr>
          <w:rFonts w:ascii="Times New Roman" w:hAnsi="Times New Roman"/>
        </w:rPr>
      </w:pPr>
      <w:r w:rsidRPr="001C7610">
        <w:rPr>
          <w:rFonts w:ascii="Times New Roman" w:hAnsi="Times New Roman"/>
        </w:rPr>
        <w:t>Keywords</w:t>
      </w:r>
    </w:p>
    <w:p w:rsidR="008B7346" w:rsidRPr="001C7610" w:rsidRDefault="00504C89" w:rsidP="008B7346">
      <w:pPr>
        <w:pStyle w:val="EuroSPIindentedtext"/>
      </w:pPr>
      <w:r w:rsidRPr="001C7610">
        <w:t xml:space="preserve">Improvement; maturity; </w:t>
      </w:r>
      <w:r w:rsidR="00A048C2" w:rsidRPr="001C7610">
        <w:t>process improvement; success with improvement</w:t>
      </w:r>
      <w:r w:rsidR="00E45D0C" w:rsidRPr="001C7610">
        <w:t>; CMMI</w:t>
      </w:r>
      <w:r w:rsidR="00E45D0C" w:rsidRPr="001C7610">
        <w:rPr>
          <w:vertAlign w:val="superscript"/>
        </w:rPr>
        <w:t>®</w:t>
      </w:r>
      <w:r w:rsidR="00E45D0C" w:rsidRPr="001C7610">
        <w:t>, ImprovAbility</w:t>
      </w:r>
      <w:r w:rsidR="00E45D0C" w:rsidRPr="001C7610">
        <w:rPr>
          <w:vertAlign w:val="superscript"/>
        </w:rPr>
        <w:t>TM</w:t>
      </w:r>
      <w:r w:rsidR="00E45D0C" w:rsidRPr="001C7610">
        <w:t xml:space="preserve">; </w:t>
      </w:r>
    </w:p>
    <w:p w:rsidR="008B7346" w:rsidRPr="001C7610" w:rsidRDefault="008B7346" w:rsidP="008B7346">
      <w:pPr>
        <w:pStyle w:val="EuroSPIHeading1"/>
        <w:keepNext/>
        <w:rPr>
          <w:lang w:val="en-GB"/>
        </w:rPr>
      </w:pPr>
      <w:r w:rsidRPr="001C7610">
        <w:rPr>
          <w:lang w:val="en-GB"/>
        </w:rPr>
        <w:lastRenderedPageBreak/>
        <w:t>Introduction</w:t>
      </w:r>
    </w:p>
    <w:p w:rsidR="00FD1E2B" w:rsidRPr="001C7610" w:rsidRDefault="002A1890" w:rsidP="00FD1E2B">
      <w:pPr>
        <w:rPr>
          <w:lang w:val="en-GB"/>
        </w:rPr>
      </w:pPr>
      <w:r w:rsidRPr="001C7610">
        <w:rPr>
          <w:lang w:val="en-GB"/>
        </w:rPr>
        <w:t xml:space="preserve">Project Portfolio Management (PPM) focus on the integration and alignment of project ideas and ongoing projects with the business operation. “It brings projects into harmony with the strategies, resources, and executive oversight of the enterprise and provides the structure and processes for project portfolio governance” </w:t>
      </w:r>
      <w:r w:rsidRPr="001C7610">
        <w:rPr>
          <w:lang w:val="en-GB"/>
        </w:rPr>
        <w:fldChar w:fldCharType="begin"/>
      </w:r>
      <w:r w:rsidR="008B291E" w:rsidRPr="001C7610">
        <w:rPr>
          <w:lang w:val="en-GB"/>
        </w:rPr>
        <w:instrText xml:space="preserve"> ADDIN EN.CITE &lt;EndNote&gt;&lt;Cite&gt;&lt;Author&gt;Levine&lt;/Author&gt;&lt;Year&gt;2005&lt;/Year&gt;&lt;RecNum&gt;1&lt;/RecNum&gt;&lt;DisplayText&gt;[1]&lt;/DisplayText&gt;&lt;record&gt;&lt;rec-number&gt;1&lt;/rec-number&gt;&lt;foreign-keys&gt;&lt;key app="EN" db-id="wew92xxtw2wt2me0dxmpdssxs9vwa5tvrzdw"&gt;1&lt;/key&gt;&lt;/foreign-keys&gt;&lt;ref-type name="Journal Article"&gt;17&lt;/ref-type&gt;&lt;contributors&gt;&lt;authors&gt;&lt;author&gt;Levine, Harvey A&lt;/author&gt;&lt;/authors&gt;&lt;/contributors&gt;&lt;titles&gt;&lt;title&gt;Project portfolio management&lt;/title&gt;&lt;secondary-title&gt;San Francisco&lt;/secondary-title&gt;&lt;/titles&gt;&lt;periodical&gt;&lt;full-title&gt;San Francisco&lt;/full-title&gt;&lt;/periodical&gt;&lt;dates&gt;&lt;year&gt;2005&lt;/year&gt;&lt;/dates&gt;&lt;urls&gt;&lt;/urls&gt;&lt;/record&gt;&lt;/Cite&gt;&lt;/EndNote&gt;</w:instrText>
      </w:r>
      <w:r w:rsidRPr="001C7610">
        <w:rPr>
          <w:lang w:val="en-GB"/>
        </w:rPr>
        <w:fldChar w:fldCharType="separate"/>
      </w:r>
      <w:r w:rsidR="008B291E" w:rsidRPr="001C7610">
        <w:rPr>
          <w:noProof/>
          <w:lang w:val="en-GB"/>
        </w:rPr>
        <w:t>[</w:t>
      </w:r>
      <w:hyperlink w:anchor="_ENREF_1" w:tooltip="Levine, 2005 #1" w:history="1">
        <w:r w:rsidR="00F023B9" w:rsidRPr="001C7610">
          <w:rPr>
            <w:noProof/>
            <w:lang w:val="en-GB"/>
          </w:rPr>
          <w:t>1</w:t>
        </w:r>
      </w:hyperlink>
      <w:r w:rsidR="008B291E" w:rsidRPr="001C7610">
        <w:rPr>
          <w:noProof/>
          <w:lang w:val="en-GB"/>
        </w:rPr>
        <w:t>]</w:t>
      </w:r>
      <w:r w:rsidRPr="001C7610">
        <w:rPr>
          <w:lang w:val="en-GB"/>
        </w:rPr>
        <w:fldChar w:fldCharType="end"/>
      </w:r>
      <w:r w:rsidR="00FA5834" w:rsidRPr="001C7610">
        <w:rPr>
          <w:lang w:val="en-GB"/>
        </w:rPr>
        <w:t xml:space="preserve">. </w:t>
      </w:r>
      <w:r w:rsidR="00C33150" w:rsidRPr="001C7610">
        <w:rPr>
          <w:lang w:val="en-GB"/>
        </w:rPr>
        <w:t xml:space="preserve">PPM is an important dynamic capability that has demonstrated its value in empirical studies </w:t>
      </w:r>
      <w:r w:rsidR="00C33150" w:rsidRPr="001C7610">
        <w:rPr>
          <w:lang w:val="en-GB"/>
        </w:rPr>
        <w:fldChar w:fldCharType="begin"/>
      </w:r>
      <w:r w:rsidR="008B291E" w:rsidRPr="001C7610">
        <w:rPr>
          <w:lang w:val="en-GB"/>
        </w:rPr>
        <w:instrText xml:space="preserve"> ADDIN EN.CITE &lt;EndNote&gt;&lt;Cite&gt;&lt;Author&gt;Daniel&lt;/Author&gt;&lt;Year&gt;2014&lt;/Year&gt;&lt;RecNum&gt;10&lt;/RecNum&gt;&lt;DisplayText&gt;[2]&lt;/DisplayText&gt;&lt;record&gt;&lt;rec-number&gt;10&lt;/rec-number&gt;&lt;foreign-keys&gt;&lt;key app="EN" db-id="wew92xxtw2wt2me0dxmpdssxs9vwa5tvrzdw"&gt;10&lt;/key&gt;&lt;/foreign-keys&gt;&lt;ref-type name="Journal Article"&gt;17&lt;/ref-type&gt;&lt;contributors&gt;&lt;authors&gt;&lt;author&gt;Daniel, Elizabeth M&lt;/author&gt;&lt;author&gt;Ward, John M&lt;/author&gt;&lt;author&gt;Franken, Arnoud&lt;/author&gt;&lt;/authors&gt;&lt;/contributors&gt;&lt;titles&gt;&lt;title&gt;A dynamic capabilities perspective of IS project portfolio management&lt;/title&gt;&lt;secondary-title&gt;The Journal of Strategic Information Systems&lt;/secondary-title&gt;&lt;/titles&gt;&lt;periodical&gt;&lt;full-title&gt;The Journal of Strategic Information Systems&lt;/full-title&gt;&lt;/periodical&gt;&lt;pages&gt;95-111&lt;/pages&gt;&lt;volume&gt;23&lt;/volume&gt;&lt;number&gt;2&lt;/number&gt;&lt;dates&gt;&lt;year&gt;2014&lt;/year&gt;&lt;/dates&gt;&lt;isbn&gt;0963-8687&lt;/isbn&gt;&lt;urls&gt;&lt;/urls&gt;&lt;/record&gt;&lt;/Cite&gt;&lt;/EndNote&gt;</w:instrText>
      </w:r>
      <w:r w:rsidR="00C33150" w:rsidRPr="001C7610">
        <w:rPr>
          <w:lang w:val="en-GB"/>
        </w:rPr>
        <w:fldChar w:fldCharType="separate"/>
      </w:r>
      <w:r w:rsidR="008B291E" w:rsidRPr="001C7610">
        <w:rPr>
          <w:noProof/>
          <w:lang w:val="en-GB"/>
        </w:rPr>
        <w:t>[</w:t>
      </w:r>
      <w:hyperlink w:anchor="_ENREF_2" w:tooltip="Daniel, 2014 #10" w:history="1">
        <w:r w:rsidR="00F023B9" w:rsidRPr="001C7610">
          <w:rPr>
            <w:noProof/>
            <w:lang w:val="en-GB"/>
          </w:rPr>
          <w:t>2</w:t>
        </w:r>
      </w:hyperlink>
      <w:r w:rsidR="008B291E" w:rsidRPr="001C7610">
        <w:rPr>
          <w:noProof/>
          <w:lang w:val="en-GB"/>
        </w:rPr>
        <w:t>]</w:t>
      </w:r>
      <w:r w:rsidR="00C33150" w:rsidRPr="001C7610">
        <w:rPr>
          <w:lang w:val="en-GB"/>
        </w:rPr>
        <w:fldChar w:fldCharType="end"/>
      </w:r>
      <w:r w:rsidR="00C33150" w:rsidRPr="001C7610">
        <w:rPr>
          <w:lang w:val="en-GB"/>
        </w:rPr>
        <w:t xml:space="preserve">. It also has demonstrated its value in relation to innovation </w:t>
      </w:r>
      <w:r w:rsidR="00C33150" w:rsidRPr="001C7610">
        <w:rPr>
          <w:lang w:val="en-GB"/>
        </w:rPr>
        <w:fldChar w:fldCharType="begin"/>
      </w:r>
      <w:r w:rsidR="008B291E" w:rsidRPr="001C7610">
        <w:rPr>
          <w:lang w:val="en-GB"/>
        </w:rPr>
        <w:instrText xml:space="preserve"> ADDIN EN.CITE &lt;EndNote&gt;&lt;Cite&gt;&lt;Author&gt;Hunt&lt;/Author&gt;&lt;Year&gt;2008&lt;/Year&gt;&lt;RecNum&gt;11&lt;/RecNum&gt;&lt;DisplayText&gt;[3]&lt;/DisplayText&gt;&lt;record&gt;&lt;rec-number&gt;11&lt;/rec-number&gt;&lt;foreign-keys&gt;&lt;key app="EN" db-id="wew92xxtw2wt2me0dxmpdssxs9vwa5tvrzdw"&gt;11&lt;/key&gt;&lt;/foreign-keys&gt;&lt;ref-type name="Journal Article"&gt;17&lt;/ref-type&gt;&lt;contributors&gt;&lt;authors&gt;&lt;author&gt;Hunt, Robert&lt;/author&gt;&lt;author&gt;Killen, Catherine P&lt;/author&gt;&lt;author&gt;Hunt, Robert A&lt;/author&gt;&lt;author&gt;Kleinschmidt, Elko J&lt;/author&gt;&lt;/authors&gt;&lt;/contributors&gt;&lt;titles&gt;&lt;title&gt;Project portfolio management for product innovation&lt;/title&gt;&lt;secondary-title&gt;International Journal of Quality &amp;amp; Reliability Management&lt;/secondary-title&gt;&lt;/titles&gt;&lt;periodical&gt;&lt;full-title&gt;International Journal of Quality &amp;amp; Reliability Management&lt;/full-title&gt;&lt;/periodical&gt;&lt;pages&gt;24-38&lt;/pages&gt;&lt;volume&gt;25&lt;/volume&gt;&lt;number&gt;1&lt;/number&gt;&lt;dates&gt;&lt;year&gt;2008&lt;/year&gt;&lt;/dates&gt;&lt;isbn&gt;0265-671X&lt;/isbn&gt;&lt;urls&gt;&lt;/urls&gt;&lt;/record&gt;&lt;/Cite&gt;&lt;/EndNote&gt;</w:instrText>
      </w:r>
      <w:r w:rsidR="00C33150" w:rsidRPr="001C7610">
        <w:rPr>
          <w:lang w:val="en-GB"/>
        </w:rPr>
        <w:fldChar w:fldCharType="separate"/>
      </w:r>
      <w:r w:rsidR="008B291E" w:rsidRPr="001C7610">
        <w:rPr>
          <w:noProof/>
          <w:lang w:val="en-GB"/>
        </w:rPr>
        <w:t>[</w:t>
      </w:r>
      <w:hyperlink w:anchor="_ENREF_3" w:tooltip="Hunt, 2008 #11" w:history="1">
        <w:r w:rsidR="00F023B9" w:rsidRPr="001C7610">
          <w:rPr>
            <w:noProof/>
            <w:lang w:val="en-GB"/>
          </w:rPr>
          <w:t>3</w:t>
        </w:r>
      </w:hyperlink>
      <w:r w:rsidR="008B291E" w:rsidRPr="001C7610">
        <w:rPr>
          <w:noProof/>
          <w:lang w:val="en-GB"/>
        </w:rPr>
        <w:t>]</w:t>
      </w:r>
      <w:r w:rsidR="00C33150" w:rsidRPr="001C7610">
        <w:rPr>
          <w:lang w:val="en-GB"/>
        </w:rPr>
        <w:fldChar w:fldCharType="end"/>
      </w:r>
      <w:r w:rsidR="00C33150" w:rsidRPr="001C7610">
        <w:rPr>
          <w:lang w:val="en-GB"/>
        </w:rPr>
        <w:t xml:space="preserve">. </w:t>
      </w:r>
      <w:r w:rsidR="00FA5834" w:rsidRPr="001C7610">
        <w:rPr>
          <w:lang w:val="en-GB"/>
        </w:rPr>
        <w:t xml:space="preserve">The ‘portfolio’ in PPM is the set of projects either being considered or going on. </w:t>
      </w:r>
      <w:r w:rsidR="00FD1E2B" w:rsidRPr="001C7610">
        <w:rPr>
          <w:lang w:val="en-GB"/>
        </w:rPr>
        <w:t xml:space="preserve">All the major organizations defining project management have defined what is meant by and included in PPM; see for example </w:t>
      </w:r>
      <w:r w:rsidR="00FD1E2B" w:rsidRPr="001C7610">
        <w:rPr>
          <w:lang w:val="en-GB"/>
        </w:rPr>
        <w:fldChar w:fldCharType="begin"/>
      </w:r>
      <w:r w:rsidR="008B291E" w:rsidRPr="001C7610">
        <w:rPr>
          <w:lang w:val="en-GB"/>
        </w:rPr>
        <w:instrText xml:space="preserve"> ADDIN EN.CITE &lt;EndNote&gt;&lt;Cite&gt;&lt;Author&gt;PMI&lt;/Author&gt;&lt;Year&gt;2013&lt;/Year&gt;&lt;RecNum&gt;3&lt;/RecNum&gt;&lt;DisplayText&gt;[4]&lt;/DisplayText&gt;&lt;record&gt;&lt;rec-number&gt;3&lt;/rec-number&gt;&lt;foreign-keys&gt;&lt;key app="EN" db-id="wew92xxtw2wt2me0dxmpdssxs9vwa5tvrzdw"&gt;3&lt;/key&gt;&lt;/foreign-keys&gt;&lt;ref-type name="Book"&gt;6&lt;/ref-type&gt;&lt;contributors&gt;&lt;authors&gt;&lt;author&gt;PMI&lt;/author&gt;&lt;/authors&gt;&lt;/contributors&gt;&lt;titles&gt;&lt;title&gt;The Standard for Portfolio Management &lt;/title&gt;&lt;/titles&gt;&lt;edition&gt;3rd&lt;/edition&gt;&lt;dates&gt;&lt;year&gt;2013&lt;/year&gt;&lt;/dates&gt;&lt;publisher&gt;Project Management Institute&lt;/publisher&gt;&lt;urls&gt;&lt;/urls&gt;&lt;/record&gt;&lt;/Cite&gt;&lt;/EndNote&gt;</w:instrText>
      </w:r>
      <w:r w:rsidR="00FD1E2B" w:rsidRPr="001C7610">
        <w:rPr>
          <w:lang w:val="en-GB"/>
        </w:rPr>
        <w:fldChar w:fldCharType="separate"/>
      </w:r>
      <w:r w:rsidR="008B291E" w:rsidRPr="001C7610">
        <w:rPr>
          <w:noProof/>
          <w:lang w:val="en-GB"/>
        </w:rPr>
        <w:t>[</w:t>
      </w:r>
      <w:hyperlink w:anchor="_ENREF_4" w:tooltip="PMI, 2013 #3" w:history="1">
        <w:r w:rsidR="00F023B9" w:rsidRPr="001C7610">
          <w:rPr>
            <w:noProof/>
            <w:lang w:val="en-GB"/>
          </w:rPr>
          <w:t>4</w:t>
        </w:r>
      </w:hyperlink>
      <w:r w:rsidR="008B291E" w:rsidRPr="001C7610">
        <w:rPr>
          <w:noProof/>
          <w:lang w:val="en-GB"/>
        </w:rPr>
        <w:t>]</w:t>
      </w:r>
      <w:r w:rsidR="00FD1E2B" w:rsidRPr="001C7610">
        <w:rPr>
          <w:lang w:val="en-GB"/>
        </w:rPr>
        <w:fldChar w:fldCharType="end"/>
      </w:r>
      <w:r w:rsidR="00FD1E2B" w:rsidRPr="001C7610">
        <w:rPr>
          <w:lang w:val="en-GB"/>
        </w:rPr>
        <w:t xml:space="preserve">. And a book on PPM coins it “… the biggest leap in project management technology since the … late 1950s” </w:t>
      </w:r>
      <w:r w:rsidR="00FD1E2B" w:rsidRPr="001C7610">
        <w:rPr>
          <w:lang w:val="en-GB"/>
        </w:rPr>
        <w:fldChar w:fldCharType="begin"/>
      </w:r>
      <w:r w:rsidR="008B291E" w:rsidRPr="001C7610">
        <w:rPr>
          <w:lang w:val="en-GB"/>
        </w:rPr>
        <w:instrText xml:space="preserve"> ADDIN EN.CITE &lt;EndNote&gt;&lt;Cite&gt;&lt;Author&gt;Levine&lt;/Author&gt;&lt;Year&gt;2005&lt;/Year&gt;&lt;RecNum&gt;1&lt;/RecNum&gt;&lt;DisplayText&gt;[1]&lt;/DisplayText&gt;&lt;record&gt;&lt;rec-number&gt;1&lt;/rec-number&gt;&lt;foreign-keys&gt;&lt;key app="EN" db-id="wew92xxtw2wt2me0dxmpdssxs9vwa5tvrzdw"&gt;1&lt;/key&gt;&lt;/foreign-keys&gt;&lt;ref-type name="Journal Article"&gt;17&lt;/ref-type&gt;&lt;contributors&gt;&lt;authors&gt;&lt;author&gt;Levine, Harvey A&lt;/author&gt;&lt;/authors&gt;&lt;/contributors&gt;&lt;titles&gt;&lt;title&gt;Project portfolio management&lt;/title&gt;&lt;secondary-title&gt;San Francisco&lt;/secondary-title&gt;&lt;/titles&gt;&lt;periodical&gt;&lt;full-title&gt;San Francisco&lt;/full-title&gt;&lt;/periodical&gt;&lt;dates&gt;&lt;year&gt;2005&lt;/year&gt;&lt;/dates&gt;&lt;urls&gt;&lt;/urls&gt;&lt;/record&gt;&lt;/Cite&gt;&lt;/EndNote&gt;</w:instrText>
      </w:r>
      <w:r w:rsidR="00FD1E2B" w:rsidRPr="001C7610">
        <w:rPr>
          <w:lang w:val="en-GB"/>
        </w:rPr>
        <w:fldChar w:fldCharType="separate"/>
      </w:r>
      <w:r w:rsidR="008B291E" w:rsidRPr="001C7610">
        <w:rPr>
          <w:noProof/>
          <w:lang w:val="en-GB"/>
        </w:rPr>
        <w:t>[</w:t>
      </w:r>
      <w:hyperlink w:anchor="_ENREF_1" w:tooltip="Levine, 2005 #1" w:history="1">
        <w:r w:rsidR="00F023B9" w:rsidRPr="001C7610">
          <w:rPr>
            <w:noProof/>
            <w:lang w:val="en-GB"/>
          </w:rPr>
          <w:t>1</w:t>
        </w:r>
      </w:hyperlink>
      <w:r w:rsidR="008B291E" w:rsidRPr="001C7610">
        <w:rPr>
          <w:noProof/>
          <w:lang w:val="en-GB"/>
        </w:rPr>
        <w:t>]</w:t>
      </w:r>
      <w:r w:rsidR="00FD1E2B" w:rsidRPr="001C7610">
        <w:rPr>
          <w:lang w:val="en-GB"/>
        </w:rPr>
        <w:fldChar w:fldCharType="end"/>
      </w:r>
      <w:r w:rsidR="00FD1E2B" w:rsidRPr="001C7610">
        <w:rPr>
          <w:lang w:val="en-GB"/>
        </w:rPr>
        <w:t>.</w:t>
      </w:r>
    </w:p>
    <w:p w:rsidR="00FD1E2B" w:rsidRPr="001C7610" w:rsidRDefault="00FD1E2B" w:rsidP="002A1890">
      <w:pPr>
        <w:rPr>
          <w:lang w:val="en-GB"/>
        </w:rPr>
      </w:pPr>
    </w:p>
    <w:p w:rsidR="002A1890" w:rsidRPr="001C7610" w:rsidRDefault="00FA5834" w:rsidP="002A1890">
      <w:pPr>
        <w:rPr>
          <w:lang w:val="en-GB"/>
        </w:rPr>
      </w:pPr>
      <w:r w:rsidRPr="001C7610">
        <w:rPr>
          <w:lang w:val="en-GB"/>
        </w:rPr>
        <w:t xml:space="preserve">PPM is </w:t>
      </w:r>
      <w:r w:rsidR="00FD1E2B" w:rsidRPr="001C7610">
        <w:rPr>
          <w:lang w:val="en-GB"/>
        </w:rPr>
        <w:t xml:space="preserve">however </w:t>
      </w:r>
      <w:r w:rsidRPr="001C7610">
        <w:rPr>
          <w:lang w:val="en-GB"/>
        </w:rPr>
        <w:t>a challenge for many organizations even if you subscribe to the best practice and theory on PPM. E.g. a</w:t>
      </w:r>
      <w:r w:rsidR="001B3DC0" w:rsidRPr="001C7610">
        <w:rPr>
          <w:lang w:val="en-GB"/>
        </w:rPr>
        <w:t xml:space="preserve">n empirical </w:t>
      </w:r>
      <w:r w:rsidRPr="001C7610">
        <w:rPr>
          <w:lang w:val="en-GB"/>
        </w:rPr>
        <w:t xml:space="preserve">study </w:t>
      </w:r>
      <w:r w:rsidR="001B3DC0" w:rsidRPr="001C7610">
        <w:rPr>
          <w:lang w:val="en-GB"/>
        </w:rPr>
        <w:t xml:space="preserve">of </w:t>
      </w:r>
      <w:r w:rsidRPr="001C7610">
        <w:rPr>
          <w:lang w:val="en-GB"/>
        </w:rPr>
        <w:t xml:space="preserve">found that “Although companies manage project portfolios concordantly with project portfolio theory, they may experience problems in the form of delayed projects, resource struggles, stress, and a lack of overview” </w:t>
      </w:r>
      <w:r w:rsidRPr="001C7610">
        <w:rPr>
          <w:lang w:val="en-GB"/>
        </w:rPr>
        <w:fldChar w:fldCharType="begin"/>
      </w:r>
      <w:r w:rsidR="008B291E" w:rsidRPr="001C7610">
        <w:rPr>
          <w:lang w:val="en-GB"/>
        </w:rPr>
        <w:instrText xml:space="preserve"> ADDIN EN.CITE &lt;EndNote&gt;&lt;Cite&gt;&lt;Author&gt;Blichfeldt&lt;/Author&gt;&lt;Year&gt;2008&lt;/Year&gt;&lt;RecNum&gt;2&lt;/RecNum&gt;&lt;DisplayText&gt;[5]&lt;/DisplayText&gt;&lt;record&gt;&lt;rec-number&gt;2&lt;/rec-number&gt;&lt;foreign-keys&gt;&lt;key app="EN" db-id="wew92xxtw2wt2me0dxmpdssxs9vwa5tvrzdw"&gt;2&lt;/key&gt;&lt;/foreign-keys&gt;&lt;ref-type name="Journal Article"&gt;17&lt;/ref-type&gt;&lt;contributors&gt;&lt;authors&gt;&lt;author&gt;Blichfeldt, Bodil Stilling&lt;/author&gt;&lt;author&gt;Eskerod, Pernille&lt;/author&gt;&lt;/authors&gt;&lt;/contributors&gt;&lt;titles&gt;&lt;title&gt;Project portfolio management–There’s more to it than what management enacts&lt;/title&gt;&lt;secondary-title&gt;International Journal of Project Management&lt;/secondary-title&gt;&lt;/titles&gt;&lt;periodical&gt;&lt;full-title&gt;International Journal of Project Management&lt;/full-title&gt;&lt;/periodical&gt;&lt;pages&gt;357-365&lt;/pages&gt;&lt;volume&gt;26&lt;/volume&gt;&lt;number&gt;4&lt;/number&gt;&lt;dates&gt;&lt;year&gt;2008&lt;/year&gt;&lt;/dates&gt;&lt;isbn&gt;0263-7863&lt;/isbn&gt;&lt;urls&gt;&lt;/urls&gt;&lt;/record&gt;&lt;/Cite&gt;&lt;/EndNote&gt;</w:instrText>
      </w:r>
      <w:r w:rsidRPr="001C7610">
        <w:rPr>
          <w:lang w:val="en-GB"/>
        </w:rPr>
        <w:fldChar w:fldCharType="separate"/>
      </w:r>
      <w:r w:rsidR="008B291E" w:rsidRPr="001C7610">
        <w:rPr>
          <w:noProof/>
          <w:lang w:val="en-GB"/>
        </w:rPr>
        <w:t>[</w:t>
      </w:r>
      <w:hyperlink w:anchor="_ENREF_5" w:tooltip="Blichfeldt, 2008 #2" w:history="1">
        <w:r w:rsidR="00F023B9" w:rsidRPr="001C7610">
          <w:rPr>
            <w:noProof/>
            <w:lang w:val="en-GB"/>
          </w:rPr>
          <w:t>5</w:t>
        </w:r>
      </w:hyperlink>
      <w:r w:rsidR="008B291E" w:rsidRPr="001C7610">
        <w:rPr>
          <w:noProof/>
          <w:lang w:val="en-GB"/>
        </w:rPr>
        <w:t>]</w:t>
      </w:r>
      <w:r w:rsidRPr="001C7610">
        <w:rPr>
          <w:lang w:val="en-GB"/>
        </w:rPr>
        <w:fldChar w:fldCharType="end"/>
      </w:r>
      <w:r w:rsidR="002A1890" w:rsidRPr="001C7610">
        <w:rPr>
          <w:lang w:val="en-GB"/>
        </w:rPr>
        <w:t>.</w:t>
      </w:r>
      <w:r w:rsidR="00C33150" w:rsidRPr="001C7610">
        <w:rPr>
          <w:lang w:val="en-GB"/>
        </w:rPr>
        <w:t xml:space="preserve"> Another more recent study found that companies struggle with the sub-optimization and changes among their projects, even if various normative instructions and good practices have been introduced for PPM </w:t>
      </w:r>
      <w:r w:rsidR="00C33150" w:rsidRPr="001C7610">
        <w:rPr>
          <w:lang w:val="en-GB"/>
        </w:rPr>
        <w:fldChar w:fldCharType="begin"/>
      </w:r>
      <w:r w:rsidR="008B291E" w:rsidRPr="001C7610">
        <w:rPr>
          <w:lang w:val="en-GB"/>
        </w:rPr>
        <w:instrText xml:space="preserve"> ADDIN EN.CITE &lt;EndNote&gt;&lt;Cite&gt;&lt;Author&gt;Martinsuo&lt;/Author&gt;&lt;Year&gt;2013&lt;/Year&gt;&lt;RecNum&gt;8&lt;/RecNum&gt;&lt;DisplayText&gt;[6]&lt;/DisplayText&gt;&lt;record&gt;&lt;rec-number&gt;8&lt;/rec-number&gt;&lt;foreign-keys&gt;&lt;key app="EN" db-id="wew92xxtw2wt2me0dxmpdssxs9vwa5tvrzdw"&gt;8&lt;/key&gt;&lt;/foreign-keys&gt;&lt;ref-type name="Journal Article"&gt;17&lt;/ref-type&gt;&lt;contributors&gt;&lt;authors&gt;&lt;author&gt;Martinsuo, Miia&lt;/author&gt;&lt;/authors&gt;&lt;/contributors&gt;&lt;titles&gt;&lt;title&gt;Project portfolio management in practice and in context&lt;/title&gt;&lt;secondary-title&gt;International Journal of Project Management&lt;/secondary-title&gt;&lt;/titles&gt;&lt;periodical&gt;&lt;full-title&gt;International Journal of Project Management&lt;/full-title&gt;&lt;/periodical&gt;&lt;pages&gt;794-803&lt;/pages&gt;&lt;volume&gt;31&lt;/volume&gt;&lt;number&gt;6&lt;/number&gt;&lt;dates&gt;&lt;year&gt;2013&lt;/year&gt;&lt;/dates&gt;&lt;isbn&gt;0263-7863&lt;/isbn&gt;&lt;urls&gt;&lt;/urls&gt;&lt;/record&gt;&lt;/Cite&gt;&lt;/EndNote&gt;</w:instrText>
      </w:r>
      <w:r w:rsidR="00C33150" w:rsidRPr="001C7610">
        <w:rPr>
          <w:lang w:val="en-GB"/>
        </w:rPr>
        <w:fldChar w:fldCharType="separate"/>
      </w:r>
      <w:r w:rsidR="008B291E" w:rsidRPr="001C7610">
        <w:rPr>
          <w:noProof/>
          <w:lang w:val="en-GB"/>
        </w:rPr>
        <w:t>[</w:t>
      </w:r>
      <w:hyperlink w:anchor="_ENREF_6" w:tooltip="Martinsuo, 2013 #8" w:history="1">
        <w:r w:rsidR="00F023B9" w:rsidRPr="001C7610">
          <w:rPr>
            <w:noProof/>
            <w:lang w:val="en-GB"/>
          </w:rPr>
          <w:t>6</w:t>
        </w:r>
      </w:hyperlink>
      <w:r w:rsidR="008B291E" w:rsidRPr="001C7610">
        <w:rPr>
          <w:noProof/>
          <w:lang w:val="en-GB"/>
        </w:rPr>
        <w:t>]</w:t>
      </w:r>
      <w:r w:rsidR="00C33150" w:rsidRPr="001C7610">
        <w:rPr>
          <w:lang w:val="en-GB"/>
        </w:rPr>
        <w:fldChar w:fldCharType="end"/>
      </w:r>
      <w:r w:rsidR="00C33150" w:rsidRPr="001C7610">
        <w:rPr>
          <w:lang w:val="en-GB"/>
        </w:rPr>
        <w:t>.</w:t>
      </w:r>
    </w:p>
    <w:p w:rsidR="00C33150" w:rsidRPr="001C7610" w:rsidRDefault="00C33150" w:rsidP="002A1890">
      <w:pPr>
        <w:rPr>
          <w:lang w:val="en-GB"/>
        </w:rPr>
      </w:pPr>
    </w:p>
    <w:p w:rsidR="00C33150" w:rsidRPr="001C7610" w:rsidRDefault="00C33150" w:rsidP="002A1890">
      <w:pPr>
        <w:rPr>
          <w:lang w:val="en-GB"/>
        </w:rPr>
      </w:pPr>
      <w:r w:rsidRPr="001C7610">
        <w:rPr>
          <w:lang w:val="en-GB"/>
        </w:rPr>
        <w:t xml:space="preserve">It is key to any PPM effort that one should align the strategy of the company with the business. What is relatively new is that you need “structural alignment”, that is aligning your organisational structure as well </w:t>
      </w:r>
      <w:r w:rsidRPr="001C7610">
        <w:rPr>
          <w:lang w:val="en-GB"/>
        </w:rPr>
        <w:fldChar w:fldCharType="begin"/>
      </w:r>
      <w:r w:rsidR="008B291E" w:rsidRPr="001C7610">
        <w:rPr>
          <w:lang w:val="en-GB"/>
        </w:rPr>
        <w:instrText xml:space="preserve"> ADDIN EN.CITE &lt;EndNote&gt;&lt;Cite&gt;&lt;Author&gt;Kaiser&lt;/Author&gt;&lt;Year&gt;2015&lt;/Year&gt;&lt;RecNum&gt;9&lt;/RecNum&gt;&lt;DisplayText&gt;[7]&lt;/DisplayText&gt;&lt;record&gt;&lt;rec-number&gt;9&lt;/rec-number&gt;&lt;foreign-keys&gt;&lt;key app="EN" db-id="wew92xxtw2wt2me0dxmpdssxs9vwa5tvrzdw"&gt;9&lt;/key&gt;&lt;/foreign-keys&gt;&lt;ref-type name="Journal Article"&gt;17&lt;/ref-type&gt;&lt;contributors&gt;&lt;authors&gt;&lt;author&gt;Kaiser, Michael G&lt;/author&gt;&lt;author&gt;El Arbi, Fedi&lt;/author&gt;&lt;author&gt;Ahlemann, Frederik&lt;/author&gt;&lt;/authors&gt;&lt;/contributors&gt;&lt;titles&gt;&lt;title&gt;Successful project portfolio management beyond project selection techniques: Understanding the role of structural alignment&lt;/title&gt;&lt;secondary-title&gt;International Journal of Project Management&lt;/secondary-title&gt;&lt;/titles&gt;&lt;periodical&gt;&lt;full-title&gt;International Journal of Project Management&lt;/full-title&gt;&lt;/periodical&gt;&lt;pages&gt;126-139&lt;/pages&gt;&lt;volume&gt;33&lt;/volume&gt;&lt;number&gt;1&lt;/number&gt;&lt;dates&gt;&lt;year&gt;2015&lt;/year&gt;&lt;/dates&gt;&lt;isbn&gt;0263-7863&lt;/isbn&gt;&lt;urls&gt;&lt;/urls&gt;&lt;/record&gt;&lt;/Cite&gt;&lt;/EndNote&gt;</w:instrText>
      </w:r>
      <w:r w:rsidRPr="001C7610">
        <w:rPr>
          <w:lang w:val="en-GB"/>
        </w:rPr>
        <w:fldChar w:fldCharType="separate"/>
      </w:r>
      <w:r w:rsidR="008B291E" w:rsidRPr="001C7610">
        <w:rPr>
          <w:noProof/>
          <w:lang w:val="en-GB"/>
        </w:rPr>
        <w:t>[</w:t>
      </w:r>
      <w:hyperlink w:anchor="_ENREF_7" w:tooltip="Kaiser, 2015 #9" w:history="1">
        <w:r w:rsidR="00F023B9" w:rsidRPr="001C7610">
          <w:rPr>
            <w:noProof/>
            <w:lang w:val="en-GB"/>
          </w:rPr>
          <w:t>7</w:t>
        </w:r>
      </w:hyperlink>
      <w:r w:rsidR="008B291E" w:rsidRPr="001C7610">
        <w:rPr>
          <w:noProof/>
          <w:lang w:val="en-GB"/>
        </w:rPr>
        <w:t>]</w:t>
      </w:r>
      <w:r w:rsidRPr="001C7610">
        <w:rPr>
          <w:lang w:val="en-GB"/>
        </w:rPr>
        <w:fldChar w:fldCharType="end"/>
      </w:r>
      <w:r w:rsidRPr="001C7610">
        <w:rPr>
          <w:lang w:val="en-GB"/>
        </w:rPr>
        <w:t>.</w:t>
      </w:r>
    </w:p>
    <w:p w:rsidR="00C33150" w:rsidRPr="001C7610" w:rsidRDefault="00C33150" w:rsidP="002A1890">
      <w:pPr>
        <w:rPr>
          <w:lang w:val="en-GB"/>
        </w:rPr>
      </w:pPr>
    </w:p>
    <w:p w:rsidR="00C33150" w:rsidRPr="001C7610" w:rsidRDefault="00083BC0" w:rsidP="002A1890">
      <w:pPr>
        <w:rPr>
          <w:lang w:val="en-GB"/>
        </w:rPr>
      </w:pPr>
      <w:r w:rsidRPr="001C7610">
        <w:rPr>
          <w:lang w:val="en-GB"/>
        </w:rPr>
        <w:t xml:space="preserve">Another challenge for PPM is the behaviour of internal stakeholders </w:t>
      </w:r>
      <w:r w:rsidRPr="001C7610">
        <w:rPr>
          <w:lang w:val="en-GB"/>
        </w:rPr>
        <w:fldChar w:fldCharType="begin"/>
      </w:r>
      <w:r w:rsidR="008B291E" w:rsidRPr="001C7610">
        <w:rPr>
          <w:lang w:val="en-GB"/>
        </w:rPr>
        <w:instrText xml:space="preserve"> ADDIN EN.CITE &lt;EndNote&gt;&lt;Cite&gt;&lt;Author&gt;Beringer&lt;/Author&gt;&lt;Year&gt;2013&lt;/Year&gt;&lt;RecNum&gt;7&lt;/RecNum&gt;&lt;DisplayText&gt;[8]&lt;/DisplayText&gt;&lt;record&gt;&lt;rec-number&gt;7&lt;/rec-number&gt;&lt;foreign-keys&gt;&lt;key app="EN" db-id="wew92xxtw2wt2me0dxmpdssxs9vwa5tvrzdw"&gt;7&lt;/key&gt;&lt;/foreign-keys&gt;&lt;ref-type name="Journal Article"&gt;17&lt;/ref-type&gt;&lt;contributors&gt;&lt;authors&gt;&lt;author&gt;Beringer, Claus&lt;/author&gt;&lt;author&gt;Jonas, Daniel&lt;/author&gt;&lt;author&gt;Kock, Alexander&lt;/author&gt;&lt;/authors&gt;&lt;/contributors&gt;&lt;titles&gt;&lt;title&gt;Behavior of internal stakeholders in project portfolio management and its impact on success&lt;/title&gt;&lt;secondary-title&gt;International Journal of Project Management&lt;/secondary-title&gt;&lt;/titles&gt;&lt;periodical&gt;&lt;full-title&gt;International Journal of Project Management&lt;/full-title&gt;&lt;/periodical&gt;&lt;pages&gt;830-846&lt;/pages&gt;&lt;volume&gt;31&lt;/volume&gt;&lt;number&gt;6&lt;/number&gt;&lt;dates&gt;&lt;year&gt;2013&lt;/year&gt;&lt;/dates&gt;&lt;isbn&gt;0263-7863&lt;/isbn&gt;&lt;urls&gt;&lt;/urls&gt;&lt;/record&gt;&lt;/Cite&gt;&lt;/EndNote&gt;</w:instrText>
      </w:r>
      <w:r w:rsidRPr="001C7610">
        <w:rPr>
          <w:lang w:val="en-GB"/>
        </w:rPr>
        <w:fldChar w:fldCharType="separate"/>
      </w:r>
      <w:r w:rsidR="008B291E" w:rsidRPr="001C7610">
        <w:rPr>
          <w:noProof/>
          <w:lang w:val="en-GB"/>
        </w:rPr>
        <w:t>[</w:t>
      </w:r>
      <w:hyperlink w:anchor="_ENREF_8" w:tooltip="Beringer, 2013 #7" w:history="1">
        <w:r w:rsidR="00F023B9" w:rsidRPr="001C7610">
          <w:rPr>
            <w:noProof/>
            <w:lang w:val="en-GB"/>
          </w:rPr>
          <w:t>8</w:t>
        </w:r>
      </w:hyperlink>
      <w:r w:rsidR="008B291E" w:rsidRPr="001C7610">
        <w:rPr>
          <w:noProof/>
          <w:lang w:val="en-GB"/>
        </w:rPr>
        <w:t>]</w:t>
      </w:r>
      <w:r w:rsidRPr="001C7610">
        <w:rPr>
          <w:lang w:val="en-GB"/>
        </w:rPr>
        <w:fldChar w:fldCharType="end"/>
      </w:r>
      <w:r w:rsidRPr="001C7610">
        <w:rPr>
          <w:lang w:val="en-GB"/>
        </w:rPr>
        <w:t xml:space="preserve">. Not so much the portfolio manager – that </w:t>
      </w:r>
      <w:r w:rsidR="00C33150" w:rsidRPr="001C7610">
        <w:rPr>
          <w:lang w:val="en-GB"/>
        </w:rPr>
        <w:t>was found to insignificant – but more the behaviour of management especially top- and senior-management.</w:t>
      </w:r>
    </w:p>
    <w:p w:rsidR="00083BC0" w:rsidRPr="001C7610" w:rsidRDefault="00C33150" w:rsidP="002A1890">
      <w:pPr>
        <w:rPr>
          <w:lang w:val="en-GB"/>
        </w:rPr>
      </w:pPr>
      <w:r w:rsidRPr="001C7610">
        <w:rPr>
          <w:lang w:val="en-GB"/>
        </w:rPr>
        <w:t xml:space="preserve"> </w:t>
      </w:r>
    </w:p>
    <w:p w:rsidR="0075178C" w:rsidRPr="001C7610" w:rsidRDefault="00FD1E2B" w:rsidP="002A1890">
      <w:pPr>
        <w:rPr>
          <w:i/>
          <w:lang w:val="en-GB"/>
        </w:rPr>
      </w:pPr>
      <w:r w:rsidRPr="001C7610">
        <w:rPr>
          <w:lang w:val="en-GB"/>
        </w:rPr>
        <w:t xml:space="preserve">In any </w:t>
      </w:r>
      <w:r w:rsidR="00164014" w:rsidRPr="001C7610">
        <w:rPr>
          <w:lang w:val="en-GB"/>
        </w:rPr>
        <w:t>organization,</w:t>
      </w:r>
      <w:r w:rsidRPr="001C7610">
        <w:rPr>
          <w:lang w:val="en-GB"/>
        </w:rPr>
        <w:t xml:space="preserve"> there may be projects of many kinds. Product development projects aimed at a market and having an attractive business model will typically receive more attention</w:t>
      </w:r>
      <w:r w:rsidR="00AF51CF" w:rsidRPr="001C7610">
        <w:rPr>
          <w:lang w:val="en-GB"/>
        </w:rPr>
        <w:t xml:space="preserve"> than more internally-oriented Improvement projects aimed at improving internal processes in an organization. Hence, with an outset in the existing literature there is a research question begging to b</w:t>
      </w:r>
      <w:r w:rsidR="00BE4DEC" w:rsidRPr="001C7610">
        <w:rPr>
          <w:lang w:val="en-GB"/>
        </w:rPr>
        <w:t>e</w:t>
      </w:r>
      <w:r w:rsidR="00AF51CF" w:rsidRPr="001C7610">
        <w:rPr>
          <w:lang w:val="en-GB"/>
        </w:rPr>
        <w:t xml:space="preserve"> answered namely</w:t>
      </w:r>
      <w:r w:rsidR="0075178C" w:rsidRPr="001C7610">
        <w:rPr>
          <w:lang w:val="en-GB"/>
        </w:rPr>
        <w:t>:</w:t>
      </w:r>
      <w:r w:rsidR="00AF51CF" w:rsidRPr="001C7610">
        <w:rPr>
          <w:lang w:val="en-GB"/>
        </w:rPr>
        <w:t xml:space="preserve"> </w:t>
      </w:r>
      <w:r w:rsidR="00AF51CF" w:rsidRPr="001C7610">
        <w:rPr>
          <w:i/>
          <w:lang w:val="en-GB"/>
        </w:rPr>
        <w:t xml:space="preserve">How can </w:t>
      </w:r>
      <w:r w:rsidR="0075178C" w:rsidRPr="001C7610">
        <w:rPr>
          <w:i/>
          <w:lang w:val="en-GB"/>
        </w:rPr>
        <w:t xml:space="preserve">we </w:t>
      </w:r>
      <w:r w:rsidR="00AF51CF" w:rsidRPr="001C7610">
        <w:rPr>
          <w:i/>
          <w:lang w:val="en-GB"/>
        </w:rPr>
        <w:t>improve PPM for improvement</w:t>
      </w:r>
      <w:r w:rsidR="0075178C" w:rsidRPr="001C7610">
        <w:rPr>
          <w:i/>
          <w:lang w:val="en-GB"/>
        </w:rPr>
        <w:t xml:space="preserve"> projects?</w:t>
      </w:r>
    </w:p>
    <w:p w:rsidR="0075178C" w:rsidRPr="001C7610" w:rsidRDefault="0075178C" w:rsidP="002A1890">
      <w:pPr>
        <w:rPr>
          <w:lang w:val="en-GB"/>
        </w:rPr>
      </w:pPr>
    </w:p>
    <w:p w:rsidR="0058471E" w:rsidRPr="001C7610" w:rsidRDefault="0058471E" w:rsidP="0058471E">
      <w:pPr>
        <w:pStyle w:val="p1a"/>
        <w:rPr>
          <w:rFonts w:ascii="Arial" w:hAnsi="Arial"/>
          <w:lang w:val="en-GB" w:eastAsia="de-DE"/>
        </w:rPr>
      </w:pPr>
      <w:r w:rsidRPr="001C7610">
        <w:rPr>
          <w:rFonts w:ascii="Arial" w:hAnsi="Arial"/>
          <w:lang w:val="en-GB" w:eastAsia="de-DE"/>
        </w:rPr>
        <w:lastRenderedPageBreak/>
        <w:t xml:space="preserve">The way companies often organise and manage improvement efforts is by using a process improvement model. A few years back a new standard for process improvement called the ISO 33014 standard </w:t>
      </w:r>
      <w:r w:rsidR="00AC1547" w:rsidRPr="001C7610">
        <w:rPr>
          <w:rFonts w:ascii="Arial" w:hAnsi="Arial"/>
          <w:lang w:val="en-GB" w:eastAsia="de-DE"/>
        </w:rPr>
        <w:fldChar w:fldCharType="begin"/>
      </w:r>
      <w:r w:rsidR="008B291E" w:rsidRPr="001C7610">
        <w:rPr>
          <w:rFonts w:ascii="Arial" w:hAnsi="Arial"/>
          <w:lang w:val="en-GB" w:eastAsia="de-DE"/>
        </w:rPr>
        <w:instrText xml:space="preserve"> ADDIN EN.CITE &lt;EndNote&gt;&lt;Cite&gt;&lt;Author&gt;ISO&lt;/Author&gt;&lt;Year&gt;2013&lt;/Year&gt;&lt;RecNum&gt;4&lt;/RecNum&gt;&lt;DisplayText&gt;[9]&lt;/DisplayText&gt;&lt;record&gt;&lt;rec-number&gt;4&lt;/rec-number&gt;&lt;foreign-keys&gt;&lt;key app="EN" db-id="wew92xxtw2wt2me0dxmpdssxs9vwa5tvrzdw"&gt;4&lt;/key&gt;&lt;/foreign-keys&gt;&lt;ref-type name="Standard"&gt;58&lt;/ref-type&gt;&lt;contributors&gt;&lt;authors&gt;&lt;author&gt;ISO&lt;/author&gt;&lt;/authors&gt;&lt;/contributors&gt;&lt;titles&gt;&lt;title&gt;ISO/IEC/TR 33014&lt;/title&gt;&lt;secondary-title&gt;Information technology -- Process assessment -- Guide for process improvement &lt;/secondary-title&gt;&lt;/titles&gt;&lt;dates&gt;&lt;year&gt;2013&lt;/year&gt;&lt;/dates&gt;&lt;pub-location&gt;Geneva, Switzerland&lt;/pub-location&gt;&lt;urls&gt;&lt;/urls&gt;&lt;/record&gt;&lt;/Cite&gt;&lt;/EndNote&gt;</w:instrText>
      </w:r>
      <w:r w:rsidR="00AC1547" w:rsidRPr="001C7610">
        <w:rPr>
          <w:rFonts w:ascii="Arial" w:hAnsi="Arial"/>
          <w:lang w:val="en-GB" w:eastAsia="de-DE"/>
        </w:rPr>
        <w:fldChar w:fldCharType="separate"/>
      </w:r>
      <w:r w:rsidR="008B291E" w:rsidRPr="001C7610">
        <w:rPr>
          <w:rFonts w:ascii="Arial" w:hAnsi="Arial"/>
          <w:noProof/>
          <w:lang w:val="en-GB" w:eastAsia="de-DE"/>
        </w:rPr>
        <w:t>[</w:t>
      </w:r>
      <w:hyperlink w:anchor="_ENREF_9" w:tooltip="ISO, 2013 #4" w:history="1">
        <w:r w:rsidR="00F023B9" w:rsidRPr="001C7610">
          <w:rPr>
            <w:rFonts w:ascii="Arial" w:hAnsi="Arial"/>
            <w:noProof/>
            <w:lang w:val="en-GB" w:eastAsia="de-DE"/>
          </w:rPr>
          <w:t>9</w:t>
        </w:r>
      </w:hyperlink>
      <w:r w:rsidR="008B291E" w:rsidRPr="001C7610">
        <w:rPr>
          <w:rFonts w:ascii="Arial" w:hAnsi="Arial"/>
          <w:noProof/>
          <w:lang w:val="en-GB" w:eastAsia="de-DE"/>
        </w:rPr>
        <w:t>]</w:t>
      </w:r>
      <w:r w:rsidR="00AC1547" w:rsidRPr="001C7610">
        <w:rPr>
          <w:rFonts w:ascii="Arial" w:hAnsi="Arial"/>
          <w:lang w:val="en-GB" w:eastAsia="de-DE"/>
        </w:rPr>
        <w:fldChar w:fldCharType="end"/>
      </w:r>
      <w:r w:rsidR="00AC1547" w:rsidRPr="001C7610">
        <w:rPr>
          <w:rFonts w:ascii="Arial" w:hAnsi="Arial"/>
          <w:lang w:val="en-GB" w:eastAsia="de-DE"/>
        </w:rPr>
        <w:t xml:space="preserve"> </w:t>
      </w:r>
      <w:r w:rsidRPr="001C7610">
        <w:rPr>
          <w:rFonts w:ascii="Arial" w:hAnsi="Arial"/>
          <w:lang w:val="en-GB" w:eastAsia="de-DE"/>
        </w:rPr>
        <w:t xml:space="preserve">for use in IT organizations was published. The standard operates at three levels called strategic, tactical and operational. At the strategic level an organization are to start with identifying business goals, identifying the scope of organizational change, selecting models and methods and identifying roles, and then identify the overall change strategy. This then leads on to the tactical level where the more specific planning of the organizational change and process improvement </w:t>
      </w:r>
      <w:r w:rsidR="00AC1547" w:rsidRPr="001C7610">
        <w:rPr>
          <w:rFonts w:ascii="Arial" w:hAnsi="Arial"/>
          <w:lang w:val="en-GB" w:eastAsia="de-DE"/>
        </w:rPr>
        <w:t xml:space="preserve">projects </w:t>
      </w:r>
      <w:r w:rsidRPr="001C7610">
        <w:rPr>
          <w:rFonts w:ascii="Arial" w:hAnsi="Arial"/>
          <w:lang w:val="en-GB" w:eastAsia="de-DE"/>
        </w:rPr>
        <w:t>takes place.</w:t>
      </w:r>
    </w:p>
    <w:p w:rsidR="00AC1547" w:rsidRPr="001C7610" w:rsidRDefault="00AC1547" w:rsidP="00F023B9">
      <w:pPr>
        <w:rPr>
          <w:lang w:val="en-GB"/>
        </w:rPr>
      </w:pPr>
    </w:p>
    <w:p w:rsidR="0056217B" w:rsidRPr="001C7610" w:rsidRDefault="00AC1547" w:rsidP="00F023B9">
      <w:pPr>
        <w:rPr>
          <w:lang w:val="en-GB"/>
        </w:rPr>
      </w:pPr>
      <w:r w:rsidRPr="001C7610">
        <w:rPr>
          <w:lang w:val="en-GB"/>
        </w:rPr>
        <w:t xml:space="preserve">One way of applying the standard is by using one of the maturity models such as </w:t>
      </w:r>
      <w:r w:rsidR="00240FFE">
        <w:rPr>
          <w:lang w:val="en-GB"/>
        </w:rPr>
        <w:t xml:space="preserve">ISO/IEC 330xx [12] or </w:t>
      </w:r>
      <w:r w:rsidRPr="001C7610">
        <w:rPr>
          <w:lang w:val="en-GB"/>
        </w:rPr>
        <w:t xml:space="preserve">the Capability Maturity Model Integrated </w:t>
      </w:r>
      <w:r w:rsidRPr="001C7610">
        <w:rPr>
          <w:lang w:val="en-GB"/>
        </w:rPr>
        <w:fldChar w:fldCharType="begin"/>
      </w:r>
      <w:r w:rsidR="008B291E" w:rsidRPr="001C7610">
        <w:rPr>
          <w:lang w:val="en-GB"/>
        </w:rPr>
        <w:instrText xml:space="preserve"> ADDIN EN.CITE &lt;EndNote&gt;&lt;Cite&gt;&lt;Author&gt;CMMI&lt;/Author&gt;&lt;Year&gt;2010&lt;/Year&gt;&lt;RecNum&gt;5&lt;/RecNum&gt;&lt;DisplayText&gt;[10]&lt;/DisplayText&gt;&lt;record&gt;&lt;rec-number&gt;5&lt;/rec-number&gt;&lt;foreign-keys&gt;&lt;key app="EN" db-id="wew92xxtw2wt2me0dxmpdssxs9vwa5tvrzdw"&gt;5&lt;/key&gt;&lt;/foreign-keys&gt;&lt;ref-type name="Journal Article"&gt;17&lt;/ref-type&gt;&lt;contributors&gt;&lt;authors&gt;&lt;author&gt;CMMI&lt;/author&gt;&lt;/authors&gt;&lt;/contributors&gt;&lt;titles&gt;&lt;title&gt;CMMI® for Development, Version 1.3, Improving processes for developing better products and services&lt;/title&gt;&lt;secondary-title&gt;no. CMU/SEI-2010-TR-033. Software Engineering Institute&lt;/secondary-title&gt;&lt;/titles&gt;&lt;periodical&gt;&lt;full-title&gt;no. CMU/SEI-2010-TR-033. Software Engineering Institute&lt;/full-title&gt;&lt;/periodical&gt;&lt;dates&gt;&lt;year&gt;2010&lt;/year&gt;&lt;/dates&gt;&lt;urls&gt;&lt;/urls&gt;&lt;/record&gt;&lt;/Cite&gt;&lt;/EndNote&gt;</w:instrText>
      </w:r>
      <w:r w:rsidRPr="001C7610">
        <w:rPr>
          <w:lang w:val="en-GB"/>
        </w:rPr>
        <w:fldChar w:fldCharType="separate"/>
      </w:r>
      <w:r w:rsidR="008B291E" w:rsidRPr="001C7610">
        <w:rPr>
          <w:noProof/>
          <w:lang w:val="en-GB"/>
        </w:rPr>
        <w:t>[</w:t>
      </w:r>
      <w:hyperlink w:anchor="_ENREF_10" w:tooltip="CMMI, 2010 #5" w:history="1">
        <w:r w:rsidR="00F023B9" w:rsidRPr="001C7610">
          <w:rPr>
            <w:noProof/>
            <w:lang w:val="en-GB"/>
          </w:rPr>
          <w:t>10</w:t>
        </w:r>
      </w:hyperlink>
      <w:r w:rsidR="008B291E" w:rsidRPr="001C7610">
        <w:rPr>
          <w:noProof/>
          <w:lang w:val="en-GB"/>
        </w:rPr>
        <w:t>]</w:t>
      </w:r>
      <w:r w:rsidRPr="001C7610">
        <w:rPr>
          <w:lang w:val="en-GB"/>
        </w:rPr>
        <w:fldChar w:fldCharType="end"/>
      </w:r>
      <w:r w:rsidR="004539C1">
        <w:rPr>
          <w:lang w:val="en-GB"/>
        </w:rPr>
        <w:t>, and</w:t>
      </w:r>
      <w:r w:rsidRPr="001C7610">
        <w:rPr>
          <w:lang w:val="en-GB"/>
        </w:rPr>
        <w:t xml:space="preserve"> use the newly developed ImprovAbility model </w:t>
      </w:r>
      <w:r w:rsidRPr="001C7610">
        <w:rPr>
          <w:lang w:val="en-GB"/>
        </w:rPr>
        <w:fldChar w:fldCharType="begin"/>
      </w:r>
      <w:r w:rsidR="008B291E" w:rsidRPr="001C7610">
        <w:rPr>
          <w:lang w:val="en-GB"/>
        </w:rPr>
        <w:instrText xml:space="preserve"> ADDIN EN.CITE &lt;EndNote&gt;&lt;Cite&gt;&lt;Author&gt;Pries-Heje&lt;/Author&gt;&lt;Year&gt;2013&lt;/Year&gt;&lt;RecNum&gt;6&lt;/RecNum&gt;&lt;DisplayText&gt;[11]&lt;/DisplayText&gt;&lt;record&gt;&lt;rec-number&gt;6&lt;/rec-number&gt;&lt;foreign-keys&gt;&lt;key app="EN" db-id="wew92xxtw2wt2me0dxmpdssxs9vwa5tvrzdw"&gt;6&lt;/key&gt;&lt;/foreign-keys&gt;&lt;ref-type name="Edited Book"&gt;28&lt;/ref-type&gt;&lt;contributors&gt;&lt;authors&gt;&lt;author&gt;Pries-Heje, Jan&lt;/author&gt;&lt;author&gt;Johansen, Jørn&lt;/author&gt;&lt;/authors&gt;&lt;/contributors&gt;&lt;titles&gt;&lt;title&gt;ImprovAbility: Success with process improvement&lt;/title&gt;&lt;/titles&gt;&lt;dates&gt;&lt;year&gt;2013&lt;/year&gt;&lt;/dates&gt;&lt;pub-location&gt;Hørsholm, Denmark&lt;/pub-location&gt;&lt;publisher&gt;DELTA&lt;/publisher&gt;&lt;isbn&gt;928-87-7398-139-9&lt;/isbn&gt;&lt;urls&gt;&lt;/urls&gt;&lt;/record&gt;&lt;/Cite&gt;&lt;/EndNote&gt;</w:instrText>
      </w:r>
      <w:r w:rsidRPr="001C7610">
        <w:rPr>
          <w:lang w:val="en-GB"/>
        </w:rPr>
        <w:fldChar w:fldCharType="separate"/>
      </w:r>
      <w:r w:rsidR="008B291E" w:rsidRPr="001C7610">
        <w:rPr>
          <w:noProof/>
          <w:lang w:val="en-GB"/>
        </w:rPr>
        <w:t>[</w:t>
      </w:r>
      <w:hyperlink w:anchor="_ENREF_11" w:tooltip="Pries-Heje, 2013 #6" w:history="1">
        <w:r w:rsidR="00F023B9" w:rsidRPr="001C7610">
          <w:rPr>
            <w:noProof/>
            <w:lang w:val="en-GB"/>
          </w:rPr>
          <w:t>11</w:t>
        </w:r>
      </w:hyperlink>
      <w:r w:rsidR="008B291E" w:rsidRPr="001C7610">
        <w:rPr>
          <w:noProof/>
          <w:lang w:val="en-GB"/>
        </w:rPr>
        <w:t>]</w:t>
      </w:r>
      <w:r w:rsidRPr="001C7610">
        <w:rPr>
          <w:lang w:val="en-GB"/>
        </w:rPr>
        <w:fldChar w:fldCharType="end"/>
      </w:r>
      <w:r w:rsidRPr="001C7610">
        <w:rPr>
          <w:lang w:val="en-GB"/>
        </w:rPr>
        <w:t xml:space="preserve"> </w:t>
      </w:r>
      <w:r w:rsidR="004539C1">
        <w:rPr>
          <w:lang w:val="en-GB"/>
        </w:rPr>
        <w:t>(</w:t>
      </w:r>
      <w:r w:rsidR="0056217B" w:rsidRPr="001C7610">
        <w:rPr>
          <w:lang w:val="en-GB"/>
        </w:rPr>
        <w:t>that specifically implements the ISO 33014 standard</w:t>
      </w:r>
      <w:r w:rsidR="004539C1">
        <w:rPr>
          <w:lang w:val="en-GB"/>
        </w:rPr>
        <w:t>) to strengthen the success rate for the improvement initiatives identified in the maturity assessment</w:t>
      </w:r>
      <w:r w:rsidR="0056217B" w:rsidRPr="001C7610">
        <w:rPr>
          <w:lang w:val="en-GB"/>
        </w:rPr>
        <w:t>. The ImprovAbility model i</w:t>
      </w:r>
      <w:r w:rsidRPr="001C7610">
        <w:rPr>
          <w:lang w:val="en-GB"/>
        </w:rPr>
        <w:t xml:space="preserve">ncludes a list of </w:t>
      </w:r>
      <w:r w:rsidR="005D77F5">
        <w:rPr>
          <w:lang w:val="en-GB"/>
        </w:rPr>
        <w:t>20</w:t>
      </w:r>
      <w:r w:rsidR="005D77F5" w:rsidRPr="001C7610">
        <w:rPr>
          <w:lang w:val="en-GB"/>
        </w:rPr>
        <w:t xml:space="preserve"> </w:t>
      </w:r>
      <w:r w:rsidRPr="001C7610">
        <w:rPr>
          <w:lang w:val="en-GB"/>
        </w:rPr>
        <w:t>critical monitoring parameters</w:t>
      </w:r>
      <w:r w:rsidR="0056217B" w:rsidRPr="001C7610">
        <w:rPr>
          <w:lang w:val="en-GB"/>
        </w:rPr>
        <w:t xml:space="preserve"> and </w:t>
      </w:r>
      <w:r w:rsidRPr="001C7610">
        <w:rPr>
          <w:lang w:val="en-GB"/>
        </w:rPr>
        <w:t>an analysis method</w:t>
      </w:r>
      <w:r w:rsidR="0056217B" w:rsidRPr="001C7610">
        <w:rPr>
          <w:lang w:val="en-GB"/>
        </w:rPr>
        <w:t xml:space="preserve"> to assess an organisation.</w:t>
      </w:r>
    </w:p>
    <w:p w:rsidR="0056217B" w:rsidRPr="001C7610" w:rsidRDefault="0056217B" w:rsidP="00F023B9">
      <w:pPr>
        <w:rPr>
          <w:lang w:val="en-GB"/>
        </w:rPr>
      </w:pPr>
    </w:p>
    <w:p w:rsidR="0056217B" w:rsidRPr="001C7610" w:rsidRDefault="0056217B" w:rsidP="00F023B9">
      <w:pPr>
        <w:rPr>
          <w:lang w:val="en-GB"/>
        </w:rPr>
      </w:pPr>
      <w:r w:rsidRPr="001C7610">
        <w:rPr>
          <w:lang w:val="en-GB"/>
        </w:rPr>
        <w:t>However, even if the use of maturity models and the ISO standard is relatively widespread to identify improvement projects they do not specifically address the project portfolio management for improvement projects. Thus</w:t>
      </w:r>
      <w:r w:rsidR="00830B4D">
        <w:rPr>
          <w:lang w:val="en-GB"/>
        </w:rPr>
        <w:t>,</w:t>
      </w:r>
      <w:r w:rsidRPr="001C7610">
        <w:rPr>
          <w:lang w:val="en-GB"/>
        </w:rPr>
        <w:t xml:space="preserve"> a good follow to our research question above is </w:t>
      </w:r>
      <w:r w:rsidRPr="001C7610">
        <w:rPr>
          <w:i/>
          <w:lang w:val="en-GB"/>
        </w:rPr>
        <w:t>whether one can use these improvement models to improve PPM for improvement projects?</w:t>
      </w:r>
    </w:p>
    <w:p w:rsidR="0056217B" w:rsidRPr="001C7610" w:rsidRDefault="0056217B" w:rsidP="00F023B9">
      <w:pPr>
        <w:rPr>
          <w:lang w:val="en-GB"/>
        </w:rPr>
      </w:pPr>
    </w:p>
    <w:p w:rsidR="00AC1547" w:rsidRPr="001C7610" w:rsidRDefault="0056217B">
      <w:pPr>
        <w:rPr>
          <w:lang w:val="en-GB"/>
        </w:rPr>
      </w:pPr>
      <w:r w:rsidRPr="001C7610">
        <w:rPr>
          <w:lang w:val="en-GB"/>
        </w:rPr>
        <w:t xml:space="preserve">To answer that as well as the overall question </w:t>
      </w:r>
      <w:r w:rsidR="00AC1547" w:rsidRPr="001C7610">
        <w:rPr>
          <w:lang w:val="en-GB"/>
        </w:rPr>
        <w:t>we have undertaken a case study at Vestas, a global energy company dedicated exclusively to wind energy.</w:t>
      </w:r>
    </w:p>
    <w:p w:rsidR="00AF51CF" w:rsidRPr="001C7610" w:rsidRDefault="00AF51CF" w:rsidP="002A1890">
      <w:pPr>
        <w:rPr>
          <w:lang w:val="en-GB"/>
        </w:rPr>
      </w:pPr>
    </w:p>
    <w:p w:rsidR="0056217B" w:rsidRPr="001C7610" w:rsidRDefault="0056217B" w:rsidP="002A1890">
      <w:pPr>
        <w:rPr>
          <w:lang w:val="en-GB"/>
        </w:rPr>
      </w:pPr>
      <w:r w:rsidRPr="001C7610">
        <w:rPr>
          <w:lang w:val="en-GB"/>
        </w:rPr>
        <w:t xml:space="preserve">In the remainder of the paper we will, in section 2, first give a more specific account with details of the ISO 33014 standard </w:t>
      </w:r>
      <w:r w:rsidRPr="001C7610">
        <w:rPr>
          <w:lang w:val="en-GB"/>
        </w:rPr>
        <w:fldChar w:fldCharType="begin"/>
      </w:r>
      <w:r w:rsidR="008B291E" w:rsidRPr="001C7610">
        <w:rPr>
          <w:lang w:val="en-GB"/>
        </w:rPr>
        <w:instrText xml:space="preserve"> ADDIN EN.CITE &lt;EndNote&gt;&lt;Cite&gt;&lt;Author&gt;ISO&lt;/Author&gt;&lt;Year&gt;2013&lt;/Year&gt;&lt;RecNum&gt;4&lt;/RecNum&gt;&lt;DisplayText&gt;[9]&lt;/DisplayText&gt;&lt;record&gt;&lt;rec-number&gt;4&lt;/rec-number&gt;&lt;foreign-keys&gt;&lt;key app="EN" db-id="wew92xxtw2wt2me0dxmpdssxs9vwa5tvrzdw"&gt;4&lt;/key&gt;&lt;/foreign-keys&gt;&lt;ref-type name="Standard"&gt;58&lt;/ref-type&gt;&lt;contributors&gt;&lt;authors&gt;&lt;author&gt;ISO&lt;/author&gt;&lt;/authors&gt;&lt;/contributors&gt;&lt;titles&gt;&lt;title&gt;ISO/IEC/TR 33014&lt;/title&gt;&lt;secondary-title&gt;Information technology -- Process assessment -- Guide for process improvement &lt;/secondary-title&gt;&lt;/titles&gt;&lt;dates&gt;&lt;year&gt;2013&lt;/year&gt;&lt;/dates&gt;&lt;pub-location&gt;Geneva, Switzerland&lt;/pub-location&gt;&lt;urls&gt;&lt;/urls&gt;&lt;/record&gt;&lt;/Cite&gt;&lt;/EndNote&gt;</w:instrText>
      </w:r>
      <w:r w:rsidRPr="001C7610">
        <w:rPr>
          <w:lang w:val="en-GB"/>
        </w:rPr>
        <w:fldChar w:fldCharType="separate"/>
      </w:r>
      <w:r w:rsidR="008B291E" w:rsidRPr="001C7610">
        <w:rPr>
          <w:noProof/>
          <w:lang w:val="en-GB"/>
        </w:rPr>
        <w:t>[</w:t>
      </w:r>
      <w:hyperlink w:anchor="_ENREF_9" w:tooltip="ISO, 2013 #4" w:history="1">
        <w:r w:rsidR="00F023B9" w:rsidRPr="001C7610">
          <w:rPr>
            <w:noProof/>
            <w:lang w:val="en-GB"/>
          </w:rPr>
          <w:t>9</w:t>
        </w:r>
      </w:hyperlink>
      <w:r w:rsidR="008B291E" w:rsidRPr="001C7610">
        <w:rPr>
          <w:noProof/>
          <w:lang w:val="en-GB"/>
        </w:rPr>
        <w:t>]</w:t>
      </w:r>
      <w:r w:rsidRPr="001C7610">
        <w:rPr>
          <w:lang w:val="en-GB"/>
        </w:rPr>
        <w:fldChar w:fldCharType="end"/>
      </w:r>
      <w:r w:rsidRPr="001C7610">
        <w:rPr>
          <w:lang w:val="en-GB"/>
        </w:rPr>
        <w:t xml:space="preserve">, the ImprovAbility model </w:t>
      </w:r>
      <w:r w:rsidRPr="001C7610">
        <w:rPr>
          <w:lang w:val="en-GB"/>
        </w:rPr>
        <w:fldChar w:fldCharType="begin"/>
      </w:r>
      <w:r w:rsidR="008B291E" w:rsidRPr="001C7610">
        <w:rPr>
          <w:lang w:val="en-GB"/>
        </w:rPr>
        <w:instrText xml:space="preserve"> ADDIN EN.CITE &lt;EndNote&gt;&lt;Cite&gt;&lt;Author&gt;Pries-Heje&lt;/Author&gt;&lt;Year&gt;2013&lt;/Year&gt;&lt;RecNum&gt;6&lt;/RecNum&gt;&lt;DisplayText&gt;[11]&lt;/DisplayText&gt;&lt;record&gt;&lt;rec-number&gt;6&lt;/rec-number&gt;&lt;foreign-keys&gt;&lt;key app="EN" db-id="wew92xxtw2wt2me0dxmpdssxs9vwa5tvrzdw"&gt;6&lt;/key&gt;&lt;/foreign-keys&gt;&lt;ref-type name="Edited Book"&gt;28&lt;/ref-type&gt;&lt;contributors&gt;&lt;authors&gt;&lt;author&gt;Pries-Heje, Jan&lt;/author&gt;&lt;author&gt;Johansen, Jørn&lt;/author&gt;&lt;/authors&gt;&lt;/contributors&gt;&lt;titles&gt;&lt;title&gt;ImprovAbility: Success with process improvement&lt;/title&gt;&lt;/titles&gt;&lt;dates&gt;&lt;year&gt;2013&lt;/year&gt;&lt;/dates&gt;&lt;pub-location&gt;Hørsholm, Denmark&lt;/pub-location&gt;&lt;publisher&gt;DELTA&lt;/publisher&gt;&lt;isbn&gt;928-87-7398-139-9&lt;/isbn&gt;&lt;urls&gt;&lt;/urls&gt;&lt;/record&gt;&lt;/Cite&gt;&lt;/EndNote&gt;</w:instrText>
      </w:r>
      <w:r w:rsidRPr="001C7610">
        <w:rPr>
          <w:lang w:val="en-GB"/>
        </w:rPr>
        <w:fldChar w:fldCharType="separate"/>
      </w:r>
      <w:r w:rsidR="008B291E" w:rsidRPr="001C7610">
        <w:rPr>
          <w:noProof/>
          <w:lang w:val="en-GB"/>
        </w:rPr>
        <w:t>[</w:t>
      </w:r>
      <w:hyperlink w:anchor="_ENREF_11" w:tooltip="Pries-Heje, 2013 #6" w:history="1">
        <w:r w:rsidR="00F023B9" w:rsidRPr="001C7610">
          <w:rPr>
            <w:noProof/>
            <w:lang w:val="en-GB"/>
          </w:rPr>
          <w:t>11</w:t>
        </w:r>
      </w:hyperlink>
      <w:r w:rsidR="008B291E" w:rsidRPr="001C7610">
        <w:rPr>
          <w:noProof/>
          <w:lang w:val="en-GB"/>
        </w:rPr>
        <w:t>]</w:t>
      </w:r>
      <w:r w:rsidRPr="001C7610">
        <w:rPr>
          <w:lang w:val="en-GB"/>
        </w:rPr>
        <w:fldChar w:fldCharType="end"/>
      </w:r>
      <w:r w:rsidRPr="001C7610">
        <w:rPr>
          <w:lang w:val="en-GB"/>
        </w:rPr>
        <w:t xml:space="preserve">, and the CMMI </w:t>
      </w:r>
      <w:r w:rsidRPr="001C7610">
        <w:rPr>
          <w:lang w:val="en-GB"/>
        </w:rPr>
        <w:fldChar w:fldCharType="begin"/>
      </w:r>
      <w:r w:rsidR="008B291E" w:rsidRPr="001C7610">
        <w:rPr>
          <w:lang w:val="en-GB"/>
        </w:rPr>
        <w:instrText xml:space="preserve"> ADDIN EN.CITE &lt;EndNote&gt;&lt;Cite&gt;&lt;Author&gt;CMMI&lt;/Author&gt;&lt;Year&gt;2010&lt;/Year&gt;&lt;RecNum&gt;5&lt;/RecNum&gt;&lt;DisplayText&gt;[10]&lt;/DisplayText&gt;&lt;record&gt;&lt;rec-number&gt;5&lt;/rec-number&gt;&lt;foreign-keys&gt;&lt;key app="EN" db-id="wew92xxtw2wt2me0dxmpdssxs9vwa5tvrzdw"&gt;5&lt;/key&gt;&lt;/foreign-keys&gt;&lt;ref-type name="Journal Article"&gt;17&lt;/ref-type&gt;&lt;contributors&gt;&lt;authors&gt;&lt;author&gt;CMMI&lt;/author&gt;&lt;/authors&gt;&lt;/contributors&gt;&lt;titles&gt;&lt;title&gt;CMMI® for Development, Version 1.3, Improving processes for developing better products and services&lt;/title&gt;&lt;secondary-title&gt;no. CMU/SEI-2010-TR-033. Software Engineering Institute&lt;/secondary-title&gt;&lt;/titles&gt;&lt;periodical&gt;&lt;full-title&gt;no. CMU/SEI-2010-TR-033. Software Engineering Institute&lt;/full-title&gt;&lt;/periodical&gt;&lt;dates&gt;&lt;year&gt;2010&lt;/year&gt;&lt;/dates&gt;&lt;urls&gt;&lt;/urls&gt;&lt;/record&gt;&lt;/Cite&gt;&lt;/EndNote&gt;</w:instrText>
      </w:r>
      <w:r w:rsidRPr="001C7610">
        <w:rPr>
          <w:lang w:val="en-GB"/>
        </w:rPr>
        <w:fldChar w:fldCharType="separate"/>
      </w:r>
      <w:r w:rsidR="008B291E" w:rsidRPr="001C7610">
        <w:rPr>
          <w:noProof/>
          <w:lang w:val="en-GB"/>
        </w:rPr>
        <w:t>[</w:t>
      </w:r>
      <w:hyperlink w:anchor="_ENREF_10" w:tooltip="CMMI, 2010 #5" w:history="1">
        <w:r w:rsidR="00F023B9" w:rsidRPr="001C7610">
          <w:rPr>
            <w:noProof/>
            <w:lang w:val="en-GB"/>
          </w:rPr>
          <w:t>10</w:t>
        </w:r>
      </w:hyperlink>
      <w:r w:rsidR="008B291E" w:rsidRPr="001C7610">
        <w:rPr>
          <w:noProof/>
          <w:lang w:val="en-GB"/>
        </w:rPr>
        <w:t>]</w:t>
      </w:r>
      <w:r w:rsidRPr="001C7610">
        <w:rPr>
          <w:lang w:val="en-GB"/>
        </w:rPr>
        <w:fldChar w:fldCharType="end"/>
      </w:r>
      <w:r w:rsidRPr="001C7610">
        <w:rPr>
          <w:lang w:val="en-GB"/>
        </w:rPr>
        <w:t>. Next, in section 3, we discuss the second research question, namely in what way these improvement models can be used to improve PPM? In section 4 we present the Vestas case and how the improvement models were used in Vestas.</w:t>
      </w:r>
      <w:r w:rsidR="00633170" w:rsidRPr="001C7610">
        <w:rPr>
          <w:lang w:val="en-GB"/>
        </w:rPr>
        <w:t xml:space="preserve"> In section 5 and 6 the PPM evaluation after a first and a second round is presented. Then in section 7 follows a discussion. And finally, in section 8, a conclusion answering both the overall and the more detailed research question.</w:t>
      </w:r>
      <w:r w:rsidRPr="001C7610">
        <w:rPr>
          <w:lang w:val="en-GB"/>
        </w:rPr>
        <w:t xml:space="preserve">   </w:t>
      </w:r>
    </w:p>
    <w:p w:rsidR="008B7346" w:rsidRPr="001C7610" w:rsidRDefault="0056217B" w:rsidP="008B7346">
      <w:pPr>
        <w:pStyle w:val="EuroSPIHeading1"/>
        <w:keepNext/>
        <w:rPr>
          <w:lang w:val="en-GB"/>
        </w:rPr>
      </w:pPr>
      <w:r w:rsidRPr="001C7610">
        <w:rPr>
          <w:lang w:val="en-GB"/>
        </w:rPr>
        <w:lastRenderedPageBreak/>
        <w:t>The improvement models</w:t>
      </w:r>
    </w:p>
    <w:p w:rsidR="00DA2A29" w:rsidRPr="001C7610" w:rsidRDefault="00025922" w:rsidP="008B7346">
      <w:pPr>
        <w:pStyle w:val="EuroSPIText"/>
      </w:pPr>
      <w:r w:rsidRPr="001C7610">
        <w:t xml:space="preserve">Some </w:t>
      </w:r>
      <w:r w:rsidR="00DA2A29" w:rsidRPr="001C7610">
        <w:t>years ago</w:t>
      </w:r>
      <w:r w:rsidR="00467C34" w:rsidRPr="001C7610">
        <w:t xml:space="preserve"> the ImprovAbility model </w:t>
      </w:r>
      <w:r w:rsidR="002C4C5F" w:rsidRPr="001C7610">
        <w:t xml:space="preserve">was developed in </w:t>
      </w:r>
      <w:r w:rsidR="00DA2A29" w:rsidRPr="001C7610">
        <w:t>a very large Danish research project</w:t>
      </w:r>
      <w:r w:rsidR="002C4C5F" w:rsidRPr="001C7610">
        <w:t xml:space="preserve"> with two of the authors of this paper as project manager and responsible for research</w:t>
      </w:r>
      <w:r w:rsidR="00DA2A29" w:rsidRPr="001C7610">
        <w:t>. Th</w:t>
      </w:r>
      <w:r w:rsidR="002C4C5F" w:rsidRPr="001C7610">
        <w:t xml:space="preserve">e ImprovAbility </w:t>
      </w:r>
      <w:r w:rsidR="00DA2A29" w:rsidRPr="001C7610">
        <w:t>model</w:t>
      </w:r>
      <w:r w:rsidR="00467C34" w:rsidRPr="001C7610">
        <w:t xml:space="preserve"> soon became</w:t>
      </w:r>
      <w:r w:rsidR="00DA2A29" w:rsidRPr="001C7610">
        <w:t xml:space="preserve"> part of ISO/IEC 33014</w:t>
      </w:r>
      <w:r w:rsidR="002C4C5F" w:rsidRPr="001C7610">
        <w:t xml:space="preserve"> </w:t>
      </w:r>
      <w:r w:rsidR="002C4C5F" w:rsidRPr="001C7610">
        <w:fldChar w:fldCharType="begin"/>
      </w:r>
      <w:r w:rsidR="008B291E" w:rsidRPr="001C7610">
        <w:instrText xml:space="preserve"> ADDIN EN.CITE &lt;EndNote&gt;&lt;Cite&gt;&lt;Author&gt;ISO&lt;/Author&gt;&lt;Year&gt;2013&lt;/Year&gt;&lt;RecNum&gt;4&lt;/RecNum&gt;&lt;DisplayText&gt;[9]&lt;/DisplayText&gt;&lt;record&gt;&lt;rec-number&gt;4&lt;/rec-number&gt;&lt;foreign-keys&gt;&lt;key app="EN" db-id="wew92xxtw2wt2me0dxmpdssxs9vwa5tvrzdw"&gt;4&lt;/key&gt;&lt;/foreign-keys&gt;&lt;ref-type name="Standard"&gt;58&lt;/ref-type&gt;&lt;contributors&gt;&lt;authors&gt;&lt;author&gt;ISO&lt;/author&gt;&lt;/authors&gt;&lt;/contributors&gt;&lt;titles&gt;&lt;title&gt;ISO/IEC/TR 33014&lt;/title&gt;&lt;secondary-title&gt;Information technology -- Process assessment -- Guide for process improvement &lt;/secondary-title&gt;&lt;/titles&gt;&lt;dates&gt;&lt;year&gt;2013&lt;/year&gt;&lt;/dates&gt;&lt;pub-location&gt;Geneva, Switzerland&lt;/pub-location&gt;&lt;urls&gt;&lt;/urls&gt;&lt;/record&gt;&lt;/Cite&gt;&lt;/EndNote&gt;</w:instrText>
      </w:r>
      <w:r w:rsidR="002C4C5F" w:rsidRPr="001C7610">
        <w:fldChar w:fldCharType="separate"/>
      </w:r>
      <w:r w:rsidR="008B291E" w:rsidRPr="001C7610">
        <w:rPr>
          <w:noProof/>
        </w:rPr>
        <w:t>[</w:t>
      </w:r>
      <w:hyperlink w:anchor="_ENREF_9" w:tooltip="ISO, 2013 #4" w:history="1">
        <w:r w:rsidR="00F023B9" w:rsidRPr="001C7610">
          <w:rPr>
            <w:noProof/>
          </w:rPr>
          <w:t>9</w:t>
        </w:r>
      </w:hyperlink>
      <w:r w:rsidR="008B291E" w:rsidRPr="001C7610">
        <w:rPr>
          <w:noProof/>
        </w:rPr>
        <w:t>]</w:t>
      </w:r>
      <w:r w:rsidR="002C4C5F" w:rsidRPr="001C7610">
        <w:fldChar w:fldCharType="end"/>
      </w:r>
      <w:r w:rsidR="00FE55D2" w:rsidRPr="001C7610">
        <w:t xml:space="preserve"> s</w:t>
      </w:r>
      <w:r w:rsidR="00DA2A29" w:rsidRPr="001C7610">
        <w:t xml:space="preserve">tandard for process improvement. </w:t>
      </w:r>
      <w:r w:rsidR="00FE55D2" w:rsidRPr="001C7610">
        <w:t xml:space="preserve">As can be seen from Figure 1 process improvement operates at three levels; strategic, tactical and operational. </w:t>
      </w:r>
    </w:p>
    <w:p w:rsidR="00AC5D75" w:rsidRPr="001C7610" w:rsidRDefault="00FE55D2" w:rsidP="008B7346">
      <w:pPr>
        <w:pStyle w:val="EuroSPIText"/>
      </w:pPr>
      <w:r w:rsidRPr="001C7610">
        <w:t xml:space="preserve">At the strategic level an organization </w:t>
      </w:r>
      <w:r w:rsidR="00467C34" w:rsidRPr="001C7610">
        <w:t xml:space="preserve">must </w:t>
      </w:r>
      <w:r w:rsidRPr="001C7610">
        <w:t>start with identifying business goals, identifying the scope of organizational change, selecting models and methods and identifying roles, and then identify the overall change strategy. Th</w:t>
      </w:r>
      <w:r w:rsidR="00467C34" w:rsidRPr="001C7610">
        <w:t xml:space="preserve">en follows </w:t>
      </w:r>
      <w:r w:rsidRPr="001C7610">
        <w:t xml:space="preserve">the tactical level where the more specific planning </w:t>
      </w:r>
      <w:r w:rsidR="001562C8" w:rsidRPr="001C7610">
        <w:t xml:space="preserve">of the improvements </w:t>
      </w:r>
      <w:r w:rsidRPr="001C7610">
        <w:t>takes place.</w:t>
      </w:r>
    </w:p>
    <w:p w:rsidR="001562C8" w:rsidRPr="001C7610" w:rsidRDefault="000839E9" w:rsidP="008B7346">
      <w:pPr>
        <w:pStyle w:val="EuroSPIText"/>
      </w:pPr>
      <w:r w:rsidRPr="001C7610">
        <w:t xml:space="preserve">Many </w:t>
      </w:r>
      <w:r w:rsidR="00467C34" w:rsidRPr="001C7610">
        <w:t>organizations</w:t>
      </w:r>
      <w:r w:rsidRPr="001C7610">
        <w:t xml:space="preserve"> perform process assessments (Step 3, Tactical level, Improve Processes) and get an insight in the maturity level for the </w:t>
      </w:r>
      <w:r w:rsidR="00467C34" w:rsidRPr="001C7610">
        <w:t>organization</w:t>
      </w:r>
      <w:r w:rsidRPr="001C7610">
        <w:t xml:space="preserve">, capability levels for the processes and </w:t>
      </w:r>
      <w:r w:rsidR="00BC7936" w:rsidRPr="001C7610">
        <w:t xml:space="preserve">several recommendations and ideas for improvement </w:t>
      </w:r>
      <w:r w:rsidR="00CA2DF3" w:rsidRPr="001C7610">
        <w:t>projects</w:t>
      </w:r>
      <w:r w:rsidR="00BC7936" w:rsidRPr="001C7610">
        <w:t xml:space="preserve">. Some of these recommendations and ideas leads improvements programs and </w:t>
      </w:r>
      <w:r w:rsidR="00CA2DF3" w:rsidRPr="001C7610">
        <w:t>projects</w:t>
      </w:r>
      <w:r w:rsidR="00BC7936" w:rsidRPr="001C7610">
        <w:t xml:space="preserve"> </w:t>
      </w:r>
      <w:r w:rsidR="00467C34" w:rsidRPr="001C7610">
        <w:t>realized</w:t>
      </w:r>
      <w:r w:rsidR="00BC7936" w:rsidRPr="001C7610">
        <w:t xml:space="preserve"> as projects at the operational level. Often it is a PMO, quality or method department, </w:t>
      </w:r>
      <w:r w:rsidR="002D22F6" w:rsidRPr="001C7610">
        <w:t xml:space="preserve">who manage </w:t>
      </w:r>
      <w:r w:rsidR="00BC7936" w:rsidRPr="001C7610">
        <w:t>and control these projects.</w:t>
      </w:r>
    </w:p>
    <w:p w:rsidR="00CF1D50" w:rsidRPr="001C7610" w:rsidRDefault="005D77F5" w:rsidP="00CF1D50">
      <w:pPr>
        <w:keepNext/>
        <w:jc w:val="center"/>
        <w:rPr>
          <w:lang w:val="en-GB"/>
        </w:rPr>
      </w:pPr>
      <w:r w:rsidRPr="005D77F5">
        <w:rPr>
          <w:noProof/>
          <w:lang w:val="da-DK" w:eastAsia="da-DK"/>
        </w:rPr>
        <w:drawing>
          <wp:inline distT="0" distB="0" distL="0" distR="0">
            <wp:extent cx="5759450" cy="4293174"/>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4293174"/>
                    </a:xfrm>
                    <a:prstGeom prst="rect">
                      <a:avLst/>
                    </a:prstGeom>
                    <a:noFill/>
                  </pic:spPr>
                </pic:pic>
              </a:graphicData>
            </a:graphic>
          </wp:inline>
        </w:drawing>
      </w:r>
    </w:p>
    <w:p w:rsidR="00FE55D2" w:rsidRPr="001C7610" w:rsidRDefault="00CF1D50" w:rsidP="00CF1D50">
      <w:pPr>
        <w:pStyle w:val="Billedtekst"/>
        <w:jc w:val="center"/>
        <w:rPr>
          <w:lang w:val="en-GB"/>
        </w:rPr>
      </w:pPr>
      <w:r w:rsidRPr="001C7610">
        <w:rPr>
          <w:b w:val="0"/>
          <w:lang w:val="en-GB"/>
        </w:rPr>
        <w:t xml:space="preserve">Figure </w:t>
      </w:r>
      <w:r w:rsidRPr="001C7610">
        <w:rPr>
          <w:b w:val="0"/>
          <w:lang w:val="en-GB"/>
        </w:rPr>
        <w:fldChar w:fldCharType="begin"/>
      </w:r>
      <w:r w:rsidRPr="001C7610">
        <w:rPr>
          <w:b w:val="0"/>
          <w:lang w:val="en-GB"/>
        </w:rPr>
        <w:instrText xml:space="preserve"> SEQ Figure \* ARABIC </w:instrText>
      </w:r>
      <w:r w:rsidRPr="001C7610">
        <w:rPr>
          <w:b w:val="0"/>
          <w:lang w:val="en-GB"/>
        </w:rPr>
        <w:fldChar w:fldCharType="separate"/>
      </w:r>
      <w:r w:rsidR="00765BB7">
        <w:rPr>
          <w:b w:val="0"/>
          <w:noProof/>
          <w:lang w:val="en-GB"/>
        </w:rPr>
        <w:t>1</w:t>
      </w:r>
      <w:r w:rsidRPr="001C7610">
        <w:rPr>
          <w:b w:val="0"/>
          <w:lang w:val="en-GB"/>
        </w:rPr>
        <w:fldChar w:fldCharType="end"/>
      </w:r>
      <w:r w:rsidRPr="001C7610">
        <w:rPr>
          <w:lang w:val="en-GB"/>
        </w:rPr>
        <w:t xml:space="preserve"> Overview of the ISO/IEC 33014</w:t>
      </w:r>
      <w:r w:rsidR="004539C1">
        <w:rPr>
          <w:lang w:val="en-GB"/>
        </w:rPr>
        <w:t xml:space="preserve"> [9]</w:t>
      </w:r>
    </w:p>
    <w:p w:rsidR="00FE55D2" w:rsidRPr="001C7610" w:rsidRDefault="00FE55D2" w:rsidP="008B7346">
      <w:pPr>
        <w:pStyle w:val="EuroSPIText"/>
      </w:pPr>
    </w:p>
    <w:p w:rsidR="00BC7936" w:rsidRPr="001C7610" w:rsidRDefault="002D22F6" w:rsidP="008B7346">
      <w:pPr>
        <w:pStyle w:val="EuroSPIText"/>
      </w:pPr>
      <w:r w:rsidRPr="001C7610">
        <w:lastRenderedPageBreak/>
        <w:t xml:space="preserve">But </w:t>
      </w:r>
      <w:r w:rsidR="00BC7936" w:rsidRPr="001C7610">
        <w:t xml:space="preserve">as mentioned earlier in this paper, success with these programs, projects </w:t>
      </w:r>
      <w:r w:rsidR="00CA2DF3" w:rsidRPr="001C7610">
        <w:t xml:space="preserve">or initiative </w:t>
      </w:r>
      <w:r w:rsidRPr="001C7610">
        <w:t>are unfortunate rare</w:t>
      </w:r>
      <w:r w:rsidR="00BC7936" w:rsidRPr="001C7610">
        <w:t xml:space="preserve">. </w:t>
      </w:r>
      <w:r w:rsidR="00830B4D" w:rsidRPr="001C7610">
        <w:t>So</w:t>
      </w:r>
      <w:r w:rsidR="00830B4D">
        <w:t>,</w:t>
      </w:r>
      <w:r w:rsidR="00BC7936" w:rsidRPr="001C7610">
        <w:t xml:space="preserve"> </w:t>
      </w:r>
      <w:r w:rsidRPr="001C7610">
        <w:t xml:space="preserve">if one would like to know </w:t>
      </w:r>
      <w:r w:rsidR="00BC7936" w:rsidRPr="001C7610">
        <w:t xml:space="preserve">how good the </w:t>
      </w:r>
      <w:r w:rsidRPr="001C7610">
        <w:t>organization</w:t>
      </w:r>
      <w:r w:rsidR="00BC7936" w:rsidRPr="001C7610">
        <w:t xml:space="preserve"> is to get success with the improvement</w:t>
      </w:r>
      <w:r w:rsidRPr="001C7610">
        <w:t>s</w:t>
      </w:r>
      <w:r w:rsidR="00BC7936" w:rsidRPr="001C7610">
        <w:t xml:space="preserve"> –the ImprovAbility model can </w:t>
      </w:r>
      <w:r w:rsidRPr="001C7610">
        <w:t>provide t</w:t>
      </w:r>
      <w:r w:rsidR="00BC7936" w:rsidRPr="001C7610">
        <w:t xml:space="preserve">he answer. This is </w:t>
      </w:r>
      <w:r w:rsidRPr="001C7610">
        <w:t xml:space="preserve">modelled in </w:t>
      </w:r>
      <w:r w:rsidR="00BC7936" w:rsidRPr="001C7610">
        <w:t>ISO/IEC 33014 (</w:t>
      </w:r>
      <w:r w:rsidRPr="001C7610">
        <w:t xml:space="preserve">Clause 7, </w:t>
      </w:r>
      <w:r w:rsidR="00BC7936" w:rsidRPr="001C7610">
        <w:t>Step 1, Tactical level, Enhance project improvability).</w:t>
      </w:r>
      <w:r w:rsidR="0035780A" w:rsidRPr="001C7610">
        <w:t xml:space="preserve"> </w:t>
      </w:r>
      <w:r w:rsidR="00FC3BFA" w:rsidRPr="001C7610">
        <w:t xml:space="preserve">With this it is </w:t>
      </w:r>
      <w:r w:rsidR="0035780A" w:rsidRPr="001C7610">
        <w:t xml:space="preserve">possible to evaluate a set of improvement projects against the enhancement parameters in the ImprovAbility model, and get a figure for the ability to improve. </w:t>
      </w:r>
    </w:p>
    <w:p w:rsidR="0035780A" w:rsidRPr="001C7610" w:rsidRDefault="0035780A" w:rsidP="008B7346">
      <w:pPr>
        <w:pStyle w:val="EuroSPIText"/>
      </w:pPr>
      <w:r w:rsidRPr="001C7610">
        <w:t>If we perform this analys</w:t>
      </w:r>
      <w:r w:rsidR="00FC3BFA" w:rsidRPr="001C7610">
        <w:t>is</w:t>
      </w:r>
      <w:r w:rsidRPr="001C7610">
        <w:t xml:space="preserve"> over time it is also possible to see if the </w:t>
      </w:r>
      <w:r w:rsidR="00FC3BFA" w:rsidRPr="001C7610">
        <w:t>organization</w:t>
      </w:r>
      <w:r w:rsidRPr="001C7610">
        <w:t xml:space="preserve"> gets better at improvement in general.</w:t>
      </w:r>
    </w:p>
    <w:p w:rsidR="0035780A" w:rsidRPr="001C7610" w:rsidRDefault="0035780A" w:rsidP="008B7346">
      <w:pPr>
        <w:pStyle w:val="EuroSPIText"/>
      </w:pPr>
      <w:r w:rsidRPr="001C7610">
        <w:t xml:space="preserve">Add to this </w:t>
      </w:r>
      <w:r w:rsidR="00FC3BFA" w:rsidRPr="001C7610">
        <w:t xml:space="preserve">what </w:t>
      </w:r>
      <w:r w:rsidRPr="001C7610">
        <w:t xml:space="preserve">impact of the improvement projects </w:t>
      </w:r>
      <w:r w:rsidR="00FC3BFA" w:rsidRPr="001C7610">
        <w:t xml:space="preserve">has </w:t>
      </w:r>
      <w:r w:rsidRPr="001C7610">
        <w:t>on the process capability</w:t>
      </w:r>
      <w:r w:rsidR="00FC3BFA" w:rsidRPr="001C7610">
        <w:t xml:space="preserve">. With this </w:t>
      </w:r>
      <w:r w:rsidR="001C7610" w:rsidRPr="001C7610">
        <w:t>knowledge,</w:t>
      </w:r>
      <w:r w:rsidR="00FC3BFA" w:rsidRPr="001C7610">
        <w:t xml:space="preserve"> you will know </w:t>
      </w:r>
      <w:r w:rsidRPr="001C7610">
        <w:t xml:space="preserve">which projects have the best influence on the improvement of the </w:t>
      </w:r>
      <w:r w:rsidR="00FC3BFA" w:rsidRPr="001C7610">
        <w:t xml:space="preserve">organizational </w:t>
      </w:r>
      <w:r w:rsidRPr="001C7610">
        <w:t xml:space="preserve">maturity and how </w:t>
      </w:r>
      <w:r w:rsidR="00FC3BFA" w:rsidRPr="001C7610">
        <w:t>likely</w:t>
      </w:r>
      <w:r w:rsidRPr="001C7610">
        <w:t xml:space="preserve"> </w:t>
      </w:r>
      <w:r w:rsidR="00FC3BFA" w:rsidRPr="001C7610">
        <w:t xml:space="preserve">it is they will </w:t>
      </w:r>
      <w:r w:rsidRPr="001C7610">
        <w:t>succe</w:t>
      </w:r>
      <w:r w:rsidR="00FC3BFA" w:rsidRPr="001C7610">
        <w:t>ed</w:t>
      </w:r>
      <w:r w:rsidRPr="001C7610">
        <w:t>.</w:t>
      </w:r>
    </w:p>
    <w:p w:rsidR="008B7346" w:rsidRPr="001C7610" w:rsidRDefault="002C4C5F" w:rsidP="008B7346">
      <w:pPr>
        <w:pStyle w:val="EuroSPIHeading1"/>
        <w:keepNext/>
        <w:rPr>
          <w:lang w:val="en-GB"/>
        </w:rPr>
      </w:pPr>
      <w:r w:rsidRPr="001C7610">
        <w:rPr>
          <w:lang w:val="en-GB"/>
        </w:rPr>
        <w:t>Using improvement models for PPM</w:t>
      </w:r>
    </w:p>
    <w:p w:rsidR="00002708" w:rsidRPr="001C7610" w:rsidRDefault="006F32A2" w:rsidP="00FE55D2">
      <w:pPr>
        <w:pStyle w:val="EuroSPIText"/>
      </w:pPr>
      <w:r w:rsidRPr="001C7610">
        <w:t>While c</w:t>
      </w:r>
      <w:r w:rsidR="00192F2F" w:rsidRPr="001C7610">
        <w:t xml:space="preserve">ommunication </w:t>
      </w:r>
      <w:r w:rsidRPr="001C7610">
        <w:t xml:space="preserve">is </w:t>
      </w:r>
      <w:r w:rsidR="00192F2F" w:rsidRPr="001C7610">
        <w:t>always</w:t>
      </w:r>
      <w:r w:rsidRPr="001C7610">
        <w:t xml:space="preserve"> a challenge it is even worse when it comes to improvement projects. </w:t>
      </w:r>
      <w:r w:rsidR="00FE55D2" w:rsidRPr="001C7610">
        <w:t>It is difficult to write a clear and objective business case</w:t>
      </w:r>
      <w:r w:rsidRPr="001C7610">
        <w:t xml:space="preserve"> including effort and expected benefit</w:t>
      </w:r>
      <w:r w:rsidR="00FE55D2" w:rsidRPr="001C7610">
        <w:t xml:space="preserve">, </w:t>
      </w:r>
      <w:r w:rsidRPr="001C7610">
        <w:t xml:space="preserve">which can be measured. If you increase sale 10% for a product it has an intuitively understandable and specific impact on the bottom line. If you improve the capability of a given process with </w:t>
      </w:r>
      <w:r w:rsidR="0070081F" w:rsidRPr="001C7610">
        <w:t>1</w:t>
      </w:r>
      <w:r w:rsidRPr="001C7610">
        <w:t xml:space="preserve">0%, it is not intuitively understandable in the same way, and the impact on the bottom line is not as specific. However, it </w:t>
      </w:r>
      <w:r w:rsidR="00002708" w:rsidRPr="001C7610">
        <w:t>remains</w:t>
      </w:r>
      <w:r w:rsidRPr="001C7610">
        <w:t xml:space="preserve"> </w:t>
      </w:r>
      <w:r w:rsidR="002C4C5F" w:rsidRPr="001C7610">
        <w:t>the responsibility of s</w:t>
      </w:r>
      <w:r w:rsidR="00BB4D08" w:rsidRPr="001C7610">
        <w:t>enior</w:t>
      </w:r>
      <w:r w:rsidRPr="001C7610">
        <w:t xml:space="preserve"> </w:t>
      </w:r>
      <w:r w:rsidR="002C4C5F" w:rsidRPr="001C7610">
        <w:t>m</w:t>
      </w:r>
      <w:r w:rsidRPr="001C7610">
        <w:t xml:space="preserve">anagement to prioritize </w:t>
      </w:r>
      <w:r w:rsidR="00BA612E" w:rsidRPr="001C7610">
        <w:t>between</w:t>
      </w:r>
      <w:r w:rsidR="00F86680" w:rsidRPr="001C7610">
        <w:t xml:space="preserve"> those two very different types of investments. The challenge is to provide them with high quality insights as basis for this prioritization</w:t>
      </w:r>
      <w:r w:rsidR="00002708" w:rsidRPr="001C7610">
        <w:t>.</w:t>
      </w:r>
    </w:p>
    <w:p w:rsidR="00002708" w:rsidRPr="001C7610" w:rsidRDefault="002C4C5F" w:rsidP="00FE55D2">
      <w:pPr>
        <w:pStyle w:val="EuroSPIText"/>
      </w:pPr>
      <w:r w:rsidRPr="001C7610">
        <w:t>At</w:t>
      </w:r>
      <w:r w:rsidR="00002708" w:rsidRPr="001C7610">
        <w:t xml:space="preserve"> the next level of </w:t>
      </w:r>
      <w:r w:rsidR="001C7610" w:rsidRPr="001C7610">
        <w:t>abstraction,</w:t>
      </w:r>
      <w:r w:rsidR="00002708" w:rsidRPr="001C7610">
        <w:t xml:space="preserve"> we find the </w:t>
      </w:r>
      <w:r w:rsidR="00B16D1E" w:rsidRPr="001C7610">
        <w:t xml:space="preserve">effectiveness of implementing the improvements. This become important for the leadership soon after the focus is established, but is even more complicated to measure. We need measures that can communicate how well the investments in improvements are building up competences that supports the business goals and company vision. </w:t>
      </w:r>
    </w:p>
    <w:p w:rsidR="00F907C0" w:rsidRPr="001C7610" w:rsidRDefault="002C4C5F" w:rsidP="00FE55D2">
      <w:pPr>
        <w:pStyle w:val="EuroSPIText"/>
      </w:pPr>
      <w:r w:rsidRPr="001C7610">
        <w:t>Typically</w:t>
      </w:r>
      <w:r w:rsidR="00830B4D">
        <w:t>,</w:t>
      </w:r>
      <w:r w:rsidRPr="001C7610">
        <w:t xml:space="preserve"> </w:t>
      </w:r>
      <w:r w:rsidR="00FE55D2" w:rsidRPr="001C7610">
        <w:t xml:space="preserve">a higher maturity level not is the </w:t>
      </w:r>
      <w:r w:rsidR="00F86680" w:rsidRPr="001C7610">
        <w:t xml:space="preserve">final </w:t>
      </w:r>
      <w:r w:rsidR="00FE55D2" w:rsidRPr="001C7610">
        <w:t xml:space="preserve">goal for improvement </w:t>
      </w:r>
      <w:r w:rsidR="00CA2DF3" w:rsidRPr="001C7610">
        <w:t>projects</w:t>
      </w:r>
      <w:r w:rsidR="00FE55D2" w:rsidRPr="001C7610">
        <w:t xml:space="preserve">. </w:t>
      </w:r>
      <w:r w:rsidR="00F86680" w:rsidRPr="001C7610">
        <w:t xml:space="preserve">But the maturity level is a powerful indicator of process performance </w:t>
      </w:r>
      <w:r w:rsidR="00FE55D2" w:rsidRPr="001C7610">
        <w:t xml:space="preserve">– and what is more important – it is a measure </w:t>
      </w:r>
      <w:r w:rsidRPr="001C7610">
        <w:t>that senior</w:t>
      </w:r>
      <w:r w:rsidR="00FE55D2" w:rsidRPr="001C7610">
        <w:t xml:space="preserve"> management can relate to and use </w:t>
      </w:r>
      <w:r w:rsidR="00F86680" w:rsidRPr="001C7610">
        <w:t>for t</w:t>
      </w:r>
      <w:r w:rsidR="00FE55D2" w:rsidRPr="001C7610">
        <w:t>arget settings.</w:t>
      </w:r>
      <w:r w:rsidR="00F86680" w:rsidRPr="001C7610">
        <w:t xml:space="preserve"> </w:t>
      </w:r>
    </w:p>
    <w:p w:rsidR="00FE55D2" w:rsidRPr="001C7610" w:rsidRDefault="00F86680" w:rsidP="00FE55D2">
      <w:pPr>
        <w:pStyle w:val="EuroSPIText"/>
      </w:pPr>
      <w:r w:rsidRPr="001C7610">
        <w:t>In this case, t</w:t>
      </w:r>
      <w:r w:rsidR="00FE55D2" w:rsidRPr="001C7610">
        <w:t>he maturity measure is based on CMM</w:t>
      </w:r>
      <w:r w:rsidR="002C4C5F" w:rsidRPr="001C7610">
        <w:t xml:space="preserve">I </w:t>
      </w:r>
      <w:r w:rsidR="002C4C5F" w:rsidRPr="001C7610">
        <w:fldChar w:fldCharType="begin"/>
      </w:r>
      <w:r w:rsidR="008B291E" w:rsidRPr="001C7610">
        <w:instrText xml:space="preserve"> ADDIN EN.CITE &lt;EndNote&gt;&lt;Cite&gt;&lt;Author&gt;CMMI&lt;/Author&gt;&lt;Year&gt;2010&lt;/Year&gt;&lt;RecNum&gt;5&lt;/RecNum&gt;&lt;DisplayText&gt;[10]&lt;/DisplayText&gt;&lt;record&gt;&lt;rec-number&gt;5&lt;/rec-number&gt;&lt;foreign-keys&gt;&lt;key app="EN" db-id="wew92xxtw2wt2me0dxmpdssxs9vwa5tvrzdw"&gt;5&lt;/key&gt;&lt;/foreign-keys&gt;&lt;ref-type name="Journal Article"&gt;17&lt;/ref-type&gt;&lt;contributors&gt;&lt;authors&gt;&lt;author&gt;CMMI&lt;/author&gt;&lt;/authors&gt;&lt;/contributors&gt;&lt;titles&gt;&lt;title&gt;CMMI® for Development, Version 1.3, Improving processes for developing better products and services&lt;/title&gt;&lt;secondary-title&gt;no. CMU/SEI-2010-TR-033. Software Engineering Institute&lt;/secondary-title&gt;&lt;/titles&gt;&lt;periodical&gt;&lt;full-title&gt;no. CMU/SEI-2010-TR-033. Software Engineering Institute&lt;/full-title&gt;&lt;/periodical&gt;&lt;dates&gt;&lt;year&gt;2010&lt;/year&gt;&lt;/dates&gt;&lt;urls&gt;&lt;/urls&gt;&lt;/record&gt;&lt;/Cite&gt;&lt;/EndNote&gt;</w:instrText>
      </w:r>
      <w:r w:rsidR="002C4C5F" w:rsidRPr="001C7610">
        <w:fldChar w:fldCharType="separate"/>
      </w:r>
      <w:r w:rsidR="008B291E" w:rsidRPr="001C7610">
        <w:rPr>
          <w:noProof/>
        </w:rPr>
        <w:t>[</w:t>
      </w:r>
      <w:hyperlink w:anchor="_ENREF_10" w:tooltip="CMMI, 2010 #5" w:history="1">
        <w:r w:rsidR="00F023B9" w:rsidRPr="001C7610">
          <w:rPr>
            <w:noProof/>
          </w:rPr>
          <w:t>10</w:t>
        </w:r>
      </w:hyperlink>
      <w:r w:rsidR="008B291E" w:rsidRPr="001C7610">
        <w:rPr>
          <w:noProof/>
        </w:rPr>
        <w:t>]</w:t>
      </w:r>
      <w:r w:rsidR="002C4C5F" w:rsidRPr="001C7610">
        <w:fldChar w:fldCharType="end"/>
      </w:r>
      <w:r w:rsidR="002C4C5F" w:rsidRPr="001C7610">
        <w:rPr>
          <w:vertAlign w:val="superscript"/>
        </w:rPr>
        <w:t xml:space="preserve"> </w:t>
      </w:r>
      <w:r w:rsidRPr="001C7610">
        <w:t xml:space="preserve">that </w:t>
      </w:r>
      <w:r w:rsidR="002C4C5F" w:rsidRPr="001C7610">
        <w:t>elicits</w:t>
      </w:r>
      <w:r w:rsidR="00FE55D2" w:rsidRPr="001C7610">
        <w:t xml:space="preserve"> the status of the development process</w:t>
      </w:r>
      <w:r w:rsidR="002C4C5F" w:rsidRPr="001C7610">
        <w:t xml:space="preserve"> on one page</w:t>
      </w:r>
      <w:r w:rsidR="00FE55D2" w:rsidRPr="001C7610">
        <w:t xml:space="preserve">. </w:t>
      </w:r>
      <w:r w:rsidR="002C4C5F" w:rsidRPr="001C7610">
        <w:t xml:space="preserve">In the case of </w:t>
      </w:r>
      <w:r w:rsidR="001C7610" w:rsidRPr="001C7610">
        <w:t>Vestas,</w:t>
      </w:r>
      <w:r w:rsidR="002C4C5F" w:rsidRPr="001C7610">
        <w:t xml:space="preserve"> the assessments was carried by the Danish company Whitebox to which two of the authors of this paper belong. </w:t>
      </w:r>
      <w:r w:rsidR="00FE55D2" w:rsidRPr="001C7610">
        <w:t xml:space="preserve">The </w:t>
      </w:r>
      <w:r w:rsidR="00FE55D2" w:rsidRPr="001C7610">
        <w:lastRenderedPageBreak/>
        <w:t xml:space="preserve">result </w:t>
      </w:r>
      <w:r w:rsidR="002C4C5F" w:rsidRPr="001C7610">
        <w:t xml:space="preserve">of the </w:t>
      </w:r>
      <w:r w:rsidR="00BA44CC">
        <w:t>assessment</w:t>
      </w:r>
      <w:r w:rsidR="00BA44CC" w:rsidRPr="001C7610">
        <w:t xml:space="preserve"> </w:t>
      </w:r>
      <w:r w:rsidR="00FE55D2" w:rsidRPr="001C7610">
        <w:t xml:space="preserve">is presented as capability levels </w:t>
      </w:r>
      <w:r w:rsidR="000F699C" w:rsidRPr="001C7610">
        <w:t xml:space="preserve">in quartiles </w:t>
      </w:r>
      <w:r w:rsidR="00FE55D2" w:rsidRPr="001C7610">
        <w:t>per process and a single figure, e.g. 2</w:t>
      </w:r>
      <w:r w:rsidR="002C4C5F" w:rsidRPr="001C7610">
        <w:t>.</w:t>
      </w:r>
      <w:r w:rsidR="00FE55D2" w:rsidRPr="001C7610">
        <w:t>25</w:t>
      </w:r>
      <w:r w:rsidR="000F699C" w:rsidRPr="001C7610">
        <w:t>.</w:t>
      </w:r>
      <w:r w:rsidR="00FE55D2" w:rsidRPr="001C7610">
        <w:t xml:space="preserve"> Along with </w:t>
      </w:r>
      <w:r w:rsidR="000F699C" w:rsidRPr="001C7610">
        <w:t>the analysis</w:t>
      </w:r>
      <w:r w:rsidR="00FE55D2" w:rsidRPr="001C7610">
        <w:t xml:space="preserve"> follows a set of recommendations for improvement </w:t>
      </w:r>
      <w:r w:rsidR="00CA2DF3" w:rsidRPr="001C7610">
        <w:t>projects</w:t>
      </w:r>
      <w:r w:rsidR="00FE55D2" w:rsidRPr="001C7610">
        <w:t xml:space="preserve"> on specific processes.</w:t>
      </w:r>
      <w:r w:rsidR="006550DB" w:rsidRPr="001C7610">
        <w:t xml:space="preserve"> A maturity assessment delivers a clear and simple measure, which can be used by </w:t>
      </w:r>
      <w:r w:rsidR="00BB4D08" w:rsidRPr="001C7610">
        <w:t>Senior</w:t>
      </w:r>
      <w:r w:rsidR="006550DB" w:rsidRPr="001C7610">
        <w:t xml:space="preserve"> management to identify improvement </w:t>
      </w:r>
      <w:r w:rsidR="00CA2DF3" w:rsidRPr="001C7610">
        <w:t>projects</w:t>
      </w:r>
      <w:r w:rsidR="006550DB" w:rsidRPr="001C7610">
        <w:t>, focus the improvement effort and clearly communicate goals for improvement.</w:t>
      </w:r>
    </w:p>
    <w:p w:rsidR="00FE55D2" w:rsidRPr="001C7610" w:rsidRDefault="006550DB" w:rsidP="00FE55D2">
      <w:pPr>
        <w:pStyle w:val="EuroSPIText"/>
      </w:pPr>
      <w:r w:rsidRPr="001C7610">
        <w:t>But i</w:t>
      </w:r>
      <w:r w:rsidR="00FE55D2" w:rsidRPr="001C7610">
        <w:t>t is often seen, that the result of a maturity assessment is neglected and not used for anything. Ou</w:t>
      </w:r>
      <w:r w:rsidR="000F699C" w:rsidRPr="001C7610">
        <w:t>r</w:t>
      </w:r>
      <w:r w:rsidR="00FE55D2" w:rsidRPr="001C7610">
        <w:t xml:space="preserve"> best guess is around 50%.</w:t>
      </w:r>
      <w:r w:rsidRPr="001C7610">
        <w:t xml:space="preserve"> Success with improvement </w:t>
      </w:r>
      <w:r w:rsidR="00CA2DF3" w:rsidRPr="001C7610">
        <w:t>projects</w:t>
      </w:r>
      <w:r w:rsidR="00FE55D2" w:rsidRPr="001C7610">
        <w:t xml:space="preserve"> needs a </w:t>
      </w:r>
      <w:r w:rsidR="00BB4D08" w:rsidRPr="001C7610">
        <w:t>Senior</w:t>
      </w:r>
      <w:r w:rsidR="00FE55D2" w:rsidRPr="001C7610">
        <w:t xml:space="preserve"> management, which can see the benefit of more professionalism </w:t>
      </w:r>
      <w:r w:rsidRPr="001C7610">
        <w:t xml:space="preserve">in development </w:t>
      </w:r>
      <w:r w:rsidR="00FE55D2" w:rsidRPr="001C7610">
        <w:t xml:space="preserve">and believe the investments in improvement </w:t>
      </w:r>
      <w:r w:rsidR="00CA2DF3" w:rsidRPr="001C7610">
        <w:t>projects</w:t>
      </w:r>
      <w:r w:rsidR="00FE55D2" w:rsidRPr="001C7610">
        <w:t xml:space="preserve"> will be beneficial in relation to less rework, less product errors, more reuse, less subculture or silos in the development </w:t>
      </w:r>
      <w:r w:rsidR="000F699C" w:rsidRPr="001C7610">
        <w:t>organization</w:t>
      </w:r>
      <w:r w:rsidR="00FE55D2" w:rsidRPr="001C7610">
        <w:t xml:space="preserve"> – or other benefits related to visons or goals.</w:t>
      </w:r>
    </w:p>
    <w:p w:rsidR="00FE55D2" w:rsidRPr="001C7610" w:rsidRDefault="006550DB" w:rsidP="00FE55D2">
      <w:pPr>
        <w:pStyle w:val="EuroSPIText"/>
      </w:pPr>
      <w:r w:rsidRPr="001C7610">
        <w:t xml:space="preserve">In </w:t>
      </w:r>
      <w:r w:rsidR="000F699C" w:rsidRPr="001C7610">
        <w:t>reality</w:t>
      </w:r>
      <w:r w:rsidRPr="001C7610">
        <w:t>, a</w:t>
      </w:r>
      <w:r w:rsidR="00FE55D2" w:rsidRPr="001C7610">
        <w:t xml:space="preserve">ll companies have a lot of improvement </w:t>
      </w:r>
      <w:r w:rsidR="00CA2DF3" w:rsidRPr="001C7610">
        <w:t>projects</w:t>
      </w:r>
      <w:r w:rsidR="00FE55D2" w:rsidRPr="001C7610">
        <w:t xml:space="preserve"> going on</w:t>
      </w:r>
      <w:r w:rsidR="000F699C" w:rsidRPr="001C7610">
        <w:t>.</w:t>
      </w:r>
      <w:r w:rsidR="00D02372" w:rsidRPr="001C7610">
        <w:t xml:space="preserve"> We have seen large companies with several hundreds of ongoing improvement projects. Some well-known to management and some flying under the radar. The reality is that most organizations </w:t>
      </w:r>
      <w:r w:rsidR="00FE55D2" w:rsidRPr="001C7610">
        <w:t xml:space="preserve">does not know have many </w:t>
      </w:r>
      <w:r w:rsidR="00CA2DF3" w:rsidRPr="001C7610">
        <w:t>projects</w:t>
      </w:r>
      <w:r w:rsidR="00FE55D2" w:rsidRPr="001C7610">
        <w:t xml:space="preserve"> they have</w:t>
      </w:r>
      <w:r w:rsidR="00D02372" w:rsidRPr="001C7610">
        <w:t>, and what effect they eventually will have</w:t>
      </w:r>
      <w:r w:rsidR="00FE55D2" w:rsidRPr="001C7610">
        <w:t>.</w:t>
      </w:r>
      <w:r w:rsidR="00D02372" w:rsidRPr="001C7610">
        <w:t xml:space="preserve"> H</w:t>
      </w:r>
      <w:r w:rsidR="00FE55D2" w:rsidRPr="001C7610">
        <w:t xml:space="preserve">ow can we focus and be more efficient in improving the development </w:t>
      </w:r>
      <w:r w:rsidR="001C7610" w:rsidRPr="001C7610">
        <w:t>organization?</w:t>
      </w:r>
    </w:p>
    <w:p w:rsidR="00D02372" w:rsidRPr="001C7610" w:rsidRDefault="00D02372" w:rsidP="00FE55D2">
      <w:pPr>
        <w:pStyle w:val="EuroSPIText"/>
      </w:pPr>
      <w:r w:rsidRPr="001C7610">
        <w:t>First step is to establish a list of initiatives, simply by asking the employees what they are doing to improve the way they are working. With this list</w:t>
      </w:r>
      <w:r w:rsidR="00830B4D">
        <w:t>,</w:t>
      </w:r>
      <w:r w:rsidRPr="001C7610">
        <w:t xml:space="preserve"> it is possible prioritize those who seems most appealing. </w:t>
      </w:r>
    </w:p>
    <w:p w:rsidR="00FE55D2" w:rsidRPr="001C7610" w:rsidRDefault="0070081F" w:rsidP="008B7346">
      <w:pPr>
        <w:pStyle w:val="EuroSPIListings"/>
        <w:numPr>
          <w:ilvl w:val="0"/>
          <w:numId w:val="0"/>
        </w:numPr>
        <w:rPr>
          <w:lang w:val="en-GB"/>
        </w:rPr>
      </w:pPr>
      <w:r w:rsidRPr="001C7610">
        <w:rPr>
          <w:lang w:val="en-GB"/>
        </w:rPr>
        <w:t>Second step</w:t>
      </w:r>
      <w:r w:rsidR="006550DB" w:rsidRPr="001C7610">
        <w:rPr>
          <w:lang w:val="en-GB"/>
        </w:rPr>
        <w:t xml:space="preserve"> is to evaluate all the </w:t>
      </w:r>
      <w:r w:rsidR="00CA2DF3" w:rsidRPr="001C7610">
        <w:rPr>
          <w:lang w:val="en-GB"/>
        </w:rPr>
        <w:t>projects</w:t>
      </w:r>
      <w:r w:rsidR="006550DB" w:rsidRPr="001C7610">
        <w:rPr>
          <w:lang w:val="en-GB"/>
        </w:rPr>
        <w:t xml:space="preserve"> related to how “healthy” they are by using the ImprovAbility model.</w:t>
      </w:r>
      <w:r w:rsidR="00452C15" w:rsidRPr="001C7610">
        <w:rPr>
          <w:lang w:val="en-GB"/>
        </w:rPr>
        <w:t xml:space="preserve"> </w:t>
      </w:r>
      <w:r w:rsidR="00102AC9" w:rsidRPr="001C7610">
        <w:rPr>
          <w:lang w:val="en-GB"/>
        </w:rPr>
        <w:t xml:space="preserve">It has 17 success enhancement parameters, which characterizes the “healthiness” of </w:t>
      </w:r>
      <w:r w:rsidR="00944D9E" w:rsidRPr="001C7610">
        <w:rPr>
          <w:lang w:val="en-GB"/>
        </w:rPr>
        <w:t xml:space="preserve">an improvement </w:t>
      </w:r>
      <w:r w:rsidR="00CA2DF3" w:rsidRPr="001C7610">
        <w:rPr>
          <w:lang w:val="en-GB"/>
        </w:rPr>
        <w:t>project</w:t>
      </w:r>
      <w:r w:rsidR="00944D9E" w:rsidRPr="001C7610">
        <w:rPr>
          <w:lang w:val="en-GB"/>
        </w:rPr>
        <w:t xml:space="preserve"> (for an organizations ability to improve 20 enhancement parameters are used)</w:t>
      </w:r>
      <w:r w:rsidR="00102AC9" w:rsidRPr="001C7610">
        <w:rPr>
          <w:lang w:val="en-GB"/>
        </w:rPr>
        <w:t xml:space="preserve">. By interview of the project manager and eventually other key persons, the assessors can score the parameters and give a score for the </w:t>
      </w:r>
      <w:r w:rsidR="00CA2DF3" w:rsidRPr="001C7610">
        <w:rPr>
          <w:lang w:val="en-GB"/>
        </w:rPr>
        <w:t>project</w:t>
      </w:r>
      <w:r w:rsidR="00102AC9" w:rsidRPr="001C7610">
        <w:rPr>
          <w:lang w:val="en-GB"/>
        </w:rPr>
        <w:t>. The</w:t>
      </w:r>
      <w:r w:rsidR="00AC72D2" w:rsidRPr="001C7610">
        <w:rPr>
          <w:lang w:val="en-GB"/>
        </w:rPr>
        <w:t xml:space="preserve"> parameters are</w:t>
      </w:r>
      <w:r w:rsidR="00715BD4">
        <w:rPr>
          <w:lang w:val="en-GB"/>
        </w:rPr>
        <w:t xml:space="preserve"> shown in the figure 2</w:t>
      </w:r>
      <w:r w:rsidR="00102AC9" w:rsidRPr="001C7610">
        <w:rPr>
          <w:lang w:val="en-GB"/>
        </w:rPr>
        <w:t xml:space="preserve"> below</w:t>
      </w:r>
      <w:r w:rsidR="009F577D" w:rsidRPr="001C7610">
        <w:rPr>
          <w:lang w:val="en-GB"/>
        </w:rPr>
        <w:t xml:space="preserve"> in the 4 categories: Initiation, Projects, In Use and Foundation.</w:t>
      </w:r>
      <w:r w:rsidR="00612691" w:rsidRPr="001C7610">
        <w:rPr>
          <w:lang w:val="en-GB"/>
        </w:rPr>
        <w:t xml:space="preserve"> The parameters </w:t>
      </w:r>
      <w:r w:rsidR="00830B4D" w:rsidRPr="001C7610">
        <w:rPr>
          <w:lang w:val="en-GB"/>
        </w:rPr>
        <w:t>are</w:t>
      </w:r>
      <w:r w:rsidR="00612691" w:rsidRPr="001C7610">
        <w:rPr>
          <w:lang w:val="en-GB"/>
        </w:rPr>
        <w:t xml:space="preserve"> described in ISO/IEC 33014.</w:t>
      </w:r>
    </w:p>
    <w:p w:rsidR="00CF1D50" w:rsidRPr="001C7610" w:rsidRDefault="001C7610" w:rsidP="00CA2DF3">
      <w:pPr>
        <w:pStyle w:val="EuroSPIListings"/>
        <w:keepNext/>
        <w:numPr>
          <w:ilvl w:val="0"/>
          <w:numId w:val="0"/>
        </w:numPr>
        <w:jc w:val="center"/>
        <w:rPr>
          <w:lang w:val="en-GB"/>
        </w:rPr>
      </w:pPr>
      <w:r w:rsidRPr="001C7610">
        <w:rPr>
          <w:noProof/>
          <w:lang w:val="da-DK" w:eastAsia="da-DK"/>
        </w:rPr>
        <w:lastRenderedPageBreak/>
        <w:drawing>
          <wp:inline distT="0" distB="0" distL="0" distR="0">
            <wp:extent cx="4565650" cy="2806700"/>
            <wp:effectExtent l="0" t="0" r="635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t="8119" b="9952"/>
                    <a:stretch>
                      <a:fillRect/>
                    </a:stretch>
                  </pic:blipFill>
                  <pic:spPr bwMode="auto">
                    <a:xfrm>
                      <a:off x="0" y="0"/>
                      <a:ext cx="4565650" cy="2806700"/>
                    </a:xfrm>
                    <a:prstGeom prst="rect">
                      <a:avLst/>
                    </a:prstGeom>
                    <a:noFill/>
                    <a:ln>
                      <a:noFill/>
                    </a:ln>
                  </pic:spPr>
                </pic:pic>
              </a:graphicData>
            </a:graphic>
          </wp:inline>
        </w:drawing>
      </w:r>
    </w:p>
    <w:p w:rsidR="00102AC9" w:rsidRPr="001C7610" w:rsidRDefault="00CF1D50" w:rsidP="00CF1D50">
      <w:pPr>
        <w:pStyle w:val="Billedtekst"/>
        <w:rPr>
          <w:lang w:val="en-GB"/>
        </w:rPr>
      </w:pPr>
      <w:r w:rsidRPr="001C7610">
        <w:rPr>
          <w:b w:val="0"/>
          <w:lang w:val="en-GB"/>
        </w:rPr>
        <w:t xml:space="preserve">Figure </w:t>
      </w:r>
      <w:r w:rsidRPr="001C7610">
        <w:rPr>
          <w:b w:val="0"/>
          <w:lang w:val="en-GB"/>
        </w:rPr>
        <w:fldChar w:fldCharType="begin"/>
      </w:r>
      <w:r w:rsidRPr="001C7610">
        <w:rPr>
          <w:b w:val="0"/>
          <w:lang w:val="en-GB"/>
        </w:rPr>
        <w:instrText xml:space="preserve"> SEQ Figure \* ARABIC </w:instrText>
      </w:r>
      <w:r w:rsidRPr="001C7610">
        <w:rPr>
          <w:b w:val="0"/>
          <w:lang w:val="en-GB"/>
        </w:rPr>
        <w:fldChar w:fldCharType="separate"/>
      </w:r>
      <w:r w:rsidR="00765BB7">
        <w:rPr>
          <w:b w:val="0"/>
          <w:noProof/>
          <w:lang w:val="en-GB"/>
        </w:rPr>
        <w:t>2</w:t>
      </w:r>
      <w:r w:rsidRPr="001C7610">
        <w:rPr>
          <w:b w:val="0"/>
          <w:lang w:val="en-GB"/>
        </w:rPr>
        <w:fldChar w:fldCharType="end"/>
      </w:r>
      <w:r w:rsidRPr="001C7610">
        <w:rPr>
          <w:lang w:val="en-GB"/>
        </w:rPr>
        <w:t xml:space="preserve"> The ImprovAbility enhancement parameters for success with improvement projects</w:t>
      </w:r>
    </w:p>
    <w:p w:rsidR="009F577D" w:rsidRPr="001C7610" w:rsidRDefault="009F577D" w:rsidP="008B7346">
      <w:pPr>
        <w:pStyle w:val="EuroSPIListings"/>
        <w:numPr>
          <w:ilvl w:val="0"/>
          <w:numId w:val="0"/>
        </w:numPr>
        <w:rPr>
          <w:lang w:val="en-GB"/>
        </w:rPr>
      </w:pPr>
    </w:p>
    <w:p w:rsidR="00612691" w:rsidRPr="001C7610" w:rsidRDefault="00AC72D2" w:rsidP="00AC72D2">
      <w:pPr>
        <w:pStyle w:val="EuroSPIListings"/>
        <w:numPr>
          <w:ilvl w:val="0"/>
          <w:numId w:val="0"/>
        </w:numPr>
        <w:rPr>
          <w:lang w:val="en-GB"/>
        </w:rPr>
      </w:pPr>
      <w:r w:rsidRPr="001C7610">
        <w:rPr>
          <w:lang w:val="en-GB"/>
        </w:rPr>
        <w:t xml:space="preserve">During the interview with representatives from the improvement project, each enhancement parameter is scored through a set of questions. </w:t>
      </w:r>
      <w:r w:rsidR="00612691" w:rsidRPr="001C7610">
        <w:rPr>
          <w:lang w:val="en-GB"/>
        </w:rPr>
        <w:t xml:space="preserve">In Figure 3 below is presented a set of questions related to one of the enhancement parameters – here Deployment means. The questions behind the enhancement parameters is at the highest level described in the ImprovAbility book </w:t>
      </w:r>
      <w:r w:rsidR="002C4C5F" w:rsidRPr="001C7610">
        <w:rPr>
          <w:lang w:val="en-GB"/>
        </w:rPr>
        <w:fldChar w:fldCharType="begin"/>
      </w:r>
      <w:r w:rsidR="008B291E" w:rsidRPr="001C7610">
        <w:rPr>
          <w:lang w:val="en-GB"/>
        </w:rPr>
        <w:instrText xml:space="preserve"> ADDIN EN.CITE &lt;EndNote&gt;&lt;Cite&gt;&lt;Author&gt;Pries-Heje&lt;/Author&gt;&lt;Year&gt;2013&lt;/Year&gt;&lt;RecNum&gt;6&lt;/RecNum&gt;&lt;DisplayText&gt;[11]&lt;/DisplayText&gt;&lt;record&gt;&lt;rec-number&gt;6&lt;/rec-number&gt;&lt;foreign-keys&gt;&lt;key app="EN" db-id="wew92xxtw2wt2me0dxmpdssxs9vwa5tvrzdw"&gt;6&lt;/key&gt;&lt;/foreign-keys&gt;&lt;ref-type name="Edited Book"&gt;28&lt;/ref-type&gt;&lt;contributors&gt;&lt;authors&gt;&lt;author&gt;Pries-Heje, Jan&lt;/author&gt;&lt;author&gt;Johansen, Jørn&lt;/author&gt;&lt;/authors&gt;&lt;/contributors&gt;&lt;titles&gt;&lt;title&gt;ImprovAbility: Success with process improvement&lt;/title&gt;&lt;/titles&gt;&lt;dates&gt;&lt;year&gt;2013&lt;/year&gt;&lt;/dates&gt;&lt;pub-location&gt;Hørsholm, Denmark&lt;/pub-location&gt;&lt;publisher&gt;DELTA&lt;/publisher&gt;&lt;isbn&gt;928-87-7398-139-9&lt;/isbn&gt;&lt;urls&gt;&lt;/urls&gt;&lt;/record&gt;&lt;/Cite&gt;&lt;/EndNote&gt;</w:instrText>
      </w:r>
      <w:r w:rsidR="002C4C5F" w:rsidRPr="001C7610">
        <w:rPr>
          <w:lang w:val="en-GB"/>
        </w:rPr>
        <w:fldChar w:fldCharType="separate"/>
      </w:r>
      <w:r w:rsidR="008B291E" w:rsidRPr="001C7610">
        <w:rPr>
          <w:noProof/>
          <w:lang w:val="en-GB"/>
        </w:rPr>
        <w:t>[</w:t>
      </w:r>
      <w:hyperlink w:anchor="_ENREF_11" w:tooltip="Pries-Heje, 2013 #6" w:history="1">
        <w:r w:rsidR="00F023B9" w:rsidRPr="001C7610">
          <w:rPr>
            <w:noProof/>
            <w:lang w:val="en-GB"/>
          </w:rPr>
          <w:t>11</w:t>
        </w:r>
      </w:hyperlink>
      <w:r w:rsidR="008B291E" w:rsidRPr="001C7610">
        <w:rPr>
          <w:noProof/>
          <w:lang w:val="en-GB"/>
        </w:rPr>
        <w:t>]</w:t>
      </w:r>
      <w:r w:rsidR="002C4C5F" w:rsidRPr="001C7610">
        <w:rPr>
          <w:lang w:val="en-GB"/>
        </w:rPr>
        <w:fldChar w:fldCharType="end"/>
      </w:r>
      <w:r w:rsidR="00612691" w:rsidRPr="001C7610">
        <w:rPr>
          <w:lang w:val="en-GB"/>
        </w:rPr>
        <w:t>.</w:t>
      </w:r>
    </w:p>
    <w:p w:rsidR="00AC72D2" w:rsidRPr="001C7610" w:rsidRDefault="00A24CF1" w:rsidP="00AC72D2">
      <w:pPr>
        <w:pStyle w:val="EuroSPIListings"/>
        <w:numPr>
          <w:ilvl w:val="0"/>
          <w:numId w:val="0"/>
        </w:numPr>
        <w:rPr>
          <w:lang w:val="en-GB"/>
        </w:rPr>
      </w:pPr>
      <w:r w:rsidRPr="001C7610">
        <w:rPr>
          <w:lang w:val="en-GB"/>
        </w:rPr>
        <w:t>Across all parameters you also get a figure per improvement pro</w:t>
      </w:r>
      <w:r w:rsidR="009D4DF0" w:rsidRPr="001C7610">
        <w:rPr>
          <w:lang w:val="en-GB"/>
        </w:rPr>
        <w:t>ject on a scale from 1 to 4 (1 is lowest and 4 is highest).</w:t>
      </w:r>
    </w:p>
    <w:p w:rsidR="00A24CF1" w:rsidRPr="001C7610" w:rsidRDefault="00A24CF1" w:rsidP="00AC72D2">
      <w:pPr>
        <w:pStyle w:val="EuroSPIListings"/>
        <w:numPr>
          <w:ilvl w:val="0"/>
          <w:numId w:val="0"/>
        </w:numPr>
        <w:rPr>
          <w:lang w:val="en-GB"/>
        </w:rPr>
      </w:pPr>
    </w:p>
    <w:p w:rsidR="00CF1D50" w:rsidRPr="001C7610" w:rsidRDefault="00AC72D2" w:rsidP="00CF1D50">
      <w:pPr>
        <w:pStyle w:val="EuroSPIListings"/>
        <w:keepNext/>
        <w:numPr>
          <w:ilvl w:val="0"/>
          <w:numId w:val="0"/>
        </w:numPr>
        <w:rPr>
          <w:lang w:val="en-GB"/>
        </w:rPr>
      </w:pPr>
      <w:r w:rsidRPr="001C7610">
        <w:rPr>
          <w:noProof/>
          <w:lang w:val="da-DK" w:eastAsia="da-DK"/>
        </w:rPr>
        <w:drawing>
          <wp:inline distT="0" distB="0" distL="0" distR="0" wp14:anchorId="3CB104B9" wp14:editId="6E0F0EB0">
            <wp:extent cx="5759450" cy="139954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CC52E.tmp"/>
                    <pic:cNvPicPr/>
                  </pic:nvPicPr>
                  <pic:blipFill>
                    <a:blip r:embed="rId14">
                      <a:extLst>
                        <a:ext uri="{28A0092B-C50C-407E-A947-70E740481C1C}">
                          <a14:useLocalDpi xmlns:a14="http://schemas.microsoft.com/office/drawing/2010/main" val="0"/>
                        </a:ext>
                      </a:extLst>
                    </a:blip>
                    <a:stretch>
                      <a:fillRect/>
                    </a:stretch>
                  </pic:blipFill>
                  <pic:spPr>
                    <a:xfrm>
                      <a:off x="0" y="0"/>
                      <a:ext cx="5759450" cy="1399540"/>
                    </a:xfrm>
                    <a:prstGeom prst="rect">
                      <a:avLst/>
                    </a:prstGeom>
                  </pic:spPr>
                </pic:pic>
              </a:graphicData>
            </a:graphic>
          </wp:inline>
        </w:drawing>
      </w:r>
    </w:p>
    <w:p w:rsidR="00AC72D2" w:rsidRPr="001C7610" w:rsidRDefault="00CF1D50" w:rsidP="00CF1D50">
      <w:pPr>
        <w:pStyle w:val="Billedtekst"/>
        <w:rPr>
          <w:lang w:val="en-GB"/>
        </w:rPr>
      </w:pPr>
      <w:r w:rsidRPr="001C7610">
        <w:rPr>
          <w:b w:val="0"/>
          <w:lang w:val="en-GB"/>
        </w:rPr>
        <w:t xml:space="preserve">Figure </w:t>
      </w:r>
      <w:r w:rsidRPr="001C7610">
        <w:rPr>
          <w:b w:val="0"/>
          <w:lang w:val="en-GB"/>
        </w:rPr>
        <w:fldChar w:fldCharType="begin"/>
      </w:r>
      <w:r w:rsidRPr="001C7610">
        <w:rPr>
          <w:b w:val="0"/>
          <w:lang w:val="en-GB"/>
        </w:rPr>
        <w:instrText xml:space="preserve"> SEQ Figure \* ARABIC </w:instrText>
      </w:r>
      <w:r w:rsidRPr="001C7610">
        <w:rPr>
          <w:b w:val="0"/>
          <w:lang w:val="en-GB"/>
        </w:rPr>
        <w:fldChar w:fldCharType="separate"/>
      </w:r>
      <w:r w:rsidR="00765BB7">
        <w:rPr>
          <w:b w:val="0"/>
          <w:noProof/>
          <w:lang w:val="en-GB"/>
        </w:rPr>
        <w:t>3</w:t>
      </w:r>
      <w:r w:rsidRPr="001C7610">
        <w:rPr>
          <w:b w:val="0"/>
          <w:lang w:val="en-GB"/>
        </w:rPr>
        <w:fldChar w:fldCharType="end"/>
      </w:r>
      <w:r w:rsidRPr="001C7610">
        <w:rPr>
          <w:lang w:val="en-GB"/>
        </w:rPr>
        <w:t xml:space="preserve"> Excerpt from questions used to measure “Deployment means”. Scale: 1 = not at all (N), 2 = partly (P), 3 = largely (L), and 4 = fully (F), with NA = not applicable. Same scale as used in ISO/IEC 330xx.</w:t>
      </w:r>
    </w:p>
    <w:p w:rsidR="00A24CF1" w:rsidRPr="001C7610" w:rsidRDefault="00A24CF1" w:rsidP="009F577D">
      <w:pPr>
        <w:pStyle w:val="EuroSPIListings"/>
        <w:numPr>
          <w:ilvl w:val="0"/>
          <w:numId w:val="0"/>
        </w:numPr>
        <w:rPr>
          <w:lang w:val="en-GB"/>
        </w:rPr>
      </w:pPr>
    </w:p>
    <w:p w:rsidR="009F577D" w:rsidRPr="001C7610" w:rsidRDefault="009F577D" w:rsidP="009F577D">
      <w:pPr>
        <w:pStyle w:val="EuroSPIListings"/>
        <w:numPr>
          <w:ilvl w:val="0"/>
          <w:numId w:val="0"/>
        </w:numPr>
        <w:rPr>
          <w:lang w:val="en-GB"/>
        </w:rPr>
      </w:pPr>
      <w:r w:rsidRPr="001C7610">
        <w:rPr>
          <w:lang w:val="en-GB"/>
        </w:rPr>
        <w:t>When you conduct an ImprovAbility assessment, you are given a</w:t>
      </w:r>
      <w:r w:rsidR="002C4C5F" w:rsidRPr="001C7610">
        <w:rPr>
          <w:lang w:val="en-GB"/>
        </w:rPr>
        <w:t xml:space="preserve">n overall </w:t>
      </w:r>
      <w:r w:rsidR="00633170" w:rsidRPr="001C7610">
        <w:rPr>
          <w:lang w:val="en-GB"/>
        </w:rPr>
        <w:t>‘</w:t>
      </w:r>
      <w:r w:rsidRPr="001C7610">
        <w:rPr>
          <w:lang w:val="en-GB"/>
        </w:rPr>
        <w:t>helicopter</w:t>
      </w:r>
      <w:r w:rsidR="00633170" w:rsidRPr="001C7610">
        <w:rPr>
          <w:lang w:val="en-GB"/>
        </w:rPr>
        <w:t>’</w:t>
      </w:r>
      <w:r w:rsidRPr="001C7610">
        <w:rPr>
          <w:lang w:val="en-GB"/>
        </w:rPr>
        <w:t xml:space="preserve"> view of the </w:t>
      </w:r>
      <w:r w:rsidR="00983924" w:rsidRPr="001C7610">
        <w:rPr>
          <w:lang w:val="en-GB"/>
        </w:rPr>
        <w:t xml:space="preserve">improvement </w:t>
      </w:r>
      <w:r w:rsidRPr="001C7610">
        <w:rPr>
          <w:lang w:val="en-GB"/>
        </w:rPr>
        <w:t>project. Given that most of the parameters are very non-technical, you will be forced to focus on the surroundings of the project—the culture, the management, the team-work, the interfaces to other stakeholders—</w:t>
      </w:r>
      <w:r w:rsidRPr="001C7610">
        <w:rPr>
          <w:lang w:val="en-GB"/>
        </w:rPr>
        <w:lastRenderedPageBreak/>
        <w:t>and put the product itself in the background for a little while.</w:t>
      </w:r>
      <w:r w:rsidR="00983924" w:rsidRPr="001C7610">
        <w:rPr>
          <w:lang w:val="en-GB"/>
        </w:rPr>
        <w:t xml:space="preserve"> All important things for success with an improvement project.</w:t>
      </w:r>
    </w:p>
    <w:p w:rsidR="009F577D" w:rsidRPr="001C7610" w:rsidRDefault="009F577D" w:rsidP="009F577D">
      <w:pPr>
        <w:pStyle w:val="EuroSPIListings"/>
        <w:numPr>
          <w:ilvl w:val="0"/>
          <w:numId w:val="0"/>
        </w:numPr>
        <w:rPr>
          <w:lang w:val="en-GB"/>
        </w:rPr>
      </w:pPr>
      <w:r w:rsidRPr="001C7610">
        <w:rPr>
          <w:lang w:val="en-GB"/>
        </w:rPr>
        <w:t>The entire project team benefits from the assessment process, as everyone can discuss issues and matters that many usually don’t have time</w:t>
      </w:r>
      <w:r w:rsidR="003512B7" w:rsidRPr="001C7610">
        <w:rPr>
          <w:lang w:val="en-GB"/>
        </w:rPr>
        <w:t xml:space="preserve"> for</w:t>
      </w:r>
      <w:r w:rsidRPr="001C7610">
        <w:rPr>
          <w:lang w:val="en-GB"/>
        </w:rPr>
        <w:t>. After the assessment, communication and negotiation bet</w:t>
      </w:r>
      <w:r w:rsidR="00983924" w:rsidRPr="001C7610">
        <w:rPr>
          <w:lang w:val="en-GB"/>
        </w:rPr>
        <w:t xml:space="preserve">ween the project team and </w:t>
      </w:r>
      <w:r w:rsidR="00BB4D08" w:rsidRPr="001C7610">
        <w:rPr>
          <w:lang w:val="en-GB"/>
        </w:rPr>
        <w:t>Senior</w:t>
      </w:r>
      <w:r w:rsidRPr="001C7610">
        <w:rPr>
          <w:lang w:val="en-GB"/>
        </w:rPr>
        <w:t xml:space="preserve"> management become easier.</w:t>
      </w:r>
    </w:p>
    <w:p w:rsidR="00102AC9" w:rsidRPr="001C7610" w:rsidRDefault="009F577D" w:rsidP="008B7346">
      <w:pPr>
        <w:pStyle w:val="EuroSPIListings"/>
        <w:numPr>
          <w:ilvl w:val="0"/>
          <w:numId w:val="0"/>
        </w:numPr>
        <w:rPr>
          <w:lang w:val="en-GB"/>
        </w:rPr>
      </w:pPr>
      <w:r w:rsidRPr="001C7610">
        <w:rPr>
          <w:lang w:val="en-GB"/>
        </w:rPr>
        <w:t xml:space="preserve">And </w:t>
      </w:r>
      <w:r w:rsidR="003512B7" w:rsidRPr="001C7610">
        <w:rPr>
          <w:lang w:val="en-GB"/>
        </w:rPr>
        <w:t xml:space="preserve">- </w:t>
      </w:r>
      <w:r w:rsidRPr="001C7610">
        <w:rPr>
          <w:lang w:val="en-GB"/>
        </w:rPr>
        <w:t>important for the overview on all the improvement projects – every project get</w:t>
      </w:r>
      <w:r w:rsidR="00983924" w:rsidRPr="001C7610">
        <w:rPr>
          <w:lang w:val="en-GB"/>
        </w:rPr>
        <w:t xml:space="preserve">s a score, which is an average of the enhancement parameters. This is also a measurement, which is easy to present and important </w:t>
      </w:r>
      <w:r w:rsidR="003512B7" w:rsidRPr="001C7610">
        <w:rPr>
          <w:lang w:val="en-GB"/>
        </w:rPr>
        <w:t xml:space="preserve">to establish an overview of </w:t>
      </w:r>
      <w:r w:rsidR="00983924" w:rsidRPr="001C7610">
        <w:rPr>
          <w:lang w:val="en-GB"/>
        </w:rPr>
        <w:t xml:space="preserve">all ongoing improvement projects across the </w:t>
      </w:r>
      <w:r w:rsidR="003512B7" w:rsidRPr="001C7610">
        <w:rPr>
          <w:lang w:val="en-GB"/>
        </w:rPr>
        <w:t>organization</w:t>
      </w:r>
      <w:r w:rsidR="00983924" w:rsidRPr="001C7610">
        <w:rPr>
          <w:lang w:val="en-GB"/>
        </w:rPr>
        <w:t>.</w:t>
      </w:r>
    </w:p>
    <w:p w:rsidR="00452C15" w:rsidRPr="001C7610" w:rsidRDefault="00983924" w:rsidP="008B7346">
      <w:pPr>
        <w:pStyle w:val="EuroSPIListings"/>
        <w:numPr>
          <w:ilvl w:val="0"/>
          <w:numId w:val="0"/>
        </w:numPr>
        <w:rPr>
          <w:lang w:val="en-GB"/>
        </w:rPr>
      </w:pPr>
      <w:r w:rsidRPr="001C7610">
        <w:rPr>
          <w:lang w:val="en-GB"/>
        </w:rPr>
        <w:t xml:space="preserve">This paper will demonstrate how it is possible in one figure to show the “health” of a set of improvement </w:t>
      </w:r>
      <w:r w:rsidR="00CA2DF3" w:rsidRPr="001C7610">
        <w:rPr>
          <w:lang w:val="en-GB"/>
        </w:rPr>
        <w:t>projects</w:t>
      </w:r>
      <w:r w:rsidRPr="001C7610">
        <w:rPr>
          <w:lang w:val="en-GB"/>
        </w:rPr>
        <w:t xml:space="preserve"> and how the</w:t>
      </w:r>
      <w:r w:rsidR="003512B7" w:rsidRPr="001C7610">
        <w:rPr>
          <w:lang w:val="en-GB"/>
        </w:rPr>
        <w:t xml:space="preserve"> organizations</w:t>
      </w:r>
      <w:r w:rsidRPr="001C7610">
        <w:rPr>
          <w:lang w:val="en-GB"/>
        </w:rPr>
        <w:t xml:space="preserve"> ability to </w:t>
      </w:r>
      <w:r w:rsidR="003512B7" w:rsidRPr="001C7610">
        <w:rPr>
          <w:lang w:val="en-GB"/>
        </w:rPr>
        <w:t xml:space="preserve">improve - </w:t>
      </w:r>
      <w:r w:rsidRPr="001C7610">
        <w:rPr>
          <w:lang w:val="en-GB"/>
        </w:rPr>
        <w:t>improve over time.</w:t>
      </w:r>
    </w:p>
    <w:p w:rsidR="004A1A37" w:rsidRPr="001C7610" w:rsidRDefault="00983924" w:rsidP="004A1A37">
      <w:pPr>
        <w:pStyle w:val="EuroSPIText"/>
      </w:pPr>
      <w:r w:rsidRPr="001C7610">
        <w:t xml:space="preserve">We believe such an insight </w:t>
      </w:r>
      <w:r w:rsidR="003512B7" w:rsidRPr="001C7610">
        <w:t>to be</w:t>
      </w:r>
      <w:r w:rsidR="004A1A37" w:rsidRPr="001C7610">
        <w:t xml:space="preserve"> very val</w:t>
      </w:r>
      <w:r w:rsidRPr="001C7610">
        <w:t>uable</w:t>
      </w:r>
      <w:r w:rsidR="004A1A37" w:rsidRPr="001C7610">
        <w:t xml:space="preserve"> for an </w:t>
      </w:r>
      <w:r w:rsidR="003512B7" w:rsidRPr="001C7610">
        <w:t>organization</w:t>
      </w:r>
      <w:r w:rsidR="004A1A37" w:rsidRPr="001C7610">
        <w:t xml:space="preserve"> for navigating in the landscape of improvement </w:t>
      </w:r>
      <w:r w:rsidR="00CA2DF3" w:rsidRPr="001C7610">
        <w:t>projects</w:t>
      </w:r>
      <w:r w:rsidRPr="001C7610">
        <w:t xml:space="preserve"> – especial</w:t>
      </w:r>
      <w:r w:rsidR="003512B7" w:rsidRPr="001C7610">
        <w:t>ly</w:t>
      </w:r>
      <w:r w:rsidRPr="001C7610">
        <w:t xml:space="preserve"> for </w:t>
      </w:r>
      <w:r w:rsidR="00BB4D08" w:rsidRPr="001C7610">
        <w:t>Senior</w:t>
      </w:r>
      <w:r w:rsidRPr="001C7610">
        <w:t xml:space="preserve"> management</w:t>
      </w:r>
      <w:r w:rsidR="004A1A37" w:rsidRPr="001C7610">
        <w:t>.</w:t>
      </w:r>
      <w:r w:rsidR="006550DB" w:rsidRPr="001C7610">
        <w:t xml:space="preserve"> Which </w:t>
      </w:r>
      <w:r w:rsidR="00CA2DF3" w:rsidRPr="001C7610">
        <w:t>projects</w:t>
      </w:r>
      <w:r w:rsidR="006550DB" w:rsidRPr="001C7610">
        <w:t xml:space="preserve"> need more support, which </w:t>
      </w:r>
      <w:r w:rsidR="00CA2DF3" w:rsidRPr="001C7610">
        <w:t>projects</w:t>
      </w:r>
      <w:r w:rsidR="006550DB" w:rsidRPr="001C7610">
        <w:t xml:space="preserve"> need to be reconsidered in relation to scope, which </w:t>
      </w:r>
      <w:r w:rsidR="00CA2DF3" w:rsidRPr="001C7610">
        <w:t>projects</w:t>
      </w:r>
      <w:r w:rsidR="006550DB" w:rsidRPr="001C7610">
        <w:t xml:space="preserve"> must be reconsidered in general</w:t>
      </w:r>
      <w:r w:rsidR="00452C15" w:rsidRPr="001C7610">
        <w:t xml:space="preserve">, and which </w:t>
      </w:r>
      <w:r w:rsidR="00CA2DF3" w:rsidRPr="001C7610">
        <w:t>projects</w:t>
      </w:r>
      <w:r w:rsidR="00452C15" w:rsidRPr="001C7610">
        <w:t xml:space="preserve"> seems to be successful and have the right scope?</w:t>
      </w:r>
    </w:p>
    <w:p w:rsidR="002230C6" w:rsidRPr="001C7610" w:rsidRDefault="003512B7" w:rsidP="008B7346">
      <w:pPr>
        <w:pStyle w:val="EuroSPIListings"/>
        <w:numPr>
          <w:ilvl w:val="0"/>
          <w:numId w:val="0"/>
        </w:numPr>
        <w:rPr>
          <w:lang w:val="en-GB"/>
        </w:rPr>
      </w:pPr>
      <w:r w:rsidRPr="001C7610">
        <w:rPr>
          <w:lang w:val="en-GB"/>
        </w:rPr>
        <w:t xml:space="preserve">Third step is to evaluate </w:t>
      </w:r>
      <w:r w:rsidR="009601FC" w:rsidRPr="001C7610">
        <w:rPr>
          <w:lang w:val="en-GB"/>
        </w:rPr>
        <w:t xml:space="preserve">what effect each initiative will have on the organizations maturity/process performance. </w:t>
      </w:r>
      <w:r w:rsidR="00A24CF1" w:rsidRPr="001C7610">
        <w:rPr>
          <w:lang w:val="en-GB"/>
        </w:rPr>
        <w:t xml:space="preserve">This is done by the maturity assessors </w:t>
      </w:r>
      <w:r w:rsidR="009601FC" w:rsidRPr="001C7610">
        <w:rPr>
          <w:lang w:val="en-GB"/>
        </w:rPr>
        <w:t>who</w:t>
      </w:r>
      <w:r w:rsidR="00A24CF1" w:rsidRPr="001C7610">
        <w:rPr>
          <w:lang w:val="en-GB"/>
        </w:rPr>
        <w:t xml:space="preserve"> based </w:t>
      </w:r>
      <w:r w:rsidR="009D4DF0" w:rsidRPr="001C7610">
        <w:rPr>
          <w:lang w:val="en-GB"/>
        </w:rPr>
        <w:t>on the models</w:t>
      </w:r>
      <w:r w:rsidR="009601FC" w:rsidRPr="001C7610">
        <w:rPr>
          <w:lang w:val="en-GB"/>
        </w:rPr>
        <w:t xml:space="preserve"> evaluate </w:t>
      </w:r>
      <w:r w:rsidR="009D4DF0" w:rsidRPr="001C7610">
        <w:rPr>
          <w:lang w:val="en-GB"/>
        </w:rPr>
        <w:t xml:space="preserve">how the improvement projects will affect </w:t>
      </w:r>
      <w:r w:rsidR="009601FC" w:rsidRPr="001C7610">
        <w:rPr>
          <w:lang w:val="en-GB"/>
        </w:rPr>
        <w:t>the set of specific and generic process practices</w:t>
      </w:r>
      <w:r w:rsidR="009D4DF0" w:rsidRPr="001C7610">
        <w:rPr>
          <w:lang w:val="en-GB"/>
        </w:rPr>
        <w:t xml:space="preserve"> on a scale from 1 to 10 (1 equal nothing; 10 equal complete).</w:t>
      </w:r>
    </w:p>
    <w:p w:rsidR="002230C6" w:rsidRPr="001C7610" w:rsidRDefault="002230C6" w:rsidP="002230C6">
      <w:pPr>
        <w:spacing w:before="120"/>
        <w:rPr>
          <w:lang w:val="en-GB"/>
        </w:rPr>
      </w:pPr>
      <w:r w:rsidRPr="001C7610">
        <w:rPr>
          <w:lang w:val="en-GB"/>
        </w:rPr>
        <w:t xml:space="preserve">So, the problem we by this research will demonstrate and validate is for a set of improvement projects in an </w:t>
      </w:r>
      <w:r w:rsidR="009601FC" w:rsidRPr="001C7610">
        <w:rPr>
          <w:lang w:val="en-GB"/>
        </w:rPr>
        <w:t>organization</w:t>
      </w:r>
      <w:r w:rsidRPr="001C7610">
        <w:rPr>
          <w:lang w:val="en-GB"/>
        </w:rPr>
        <w:t xml:space="preserve"> to be able to sort and show their “health” combined with the impact on a higher maturity – as a one pager – and how it develops over time. </w:t>
      </w:r>
    </w:p>
    <w:p w:rsidR="008B7346" w:rsidRPr="001C7610" w:rsidRDefault="00633170" w:rsidP="008B7346">
      <w:pPr>
        <w:pStyle w:val="EuroSPIHeading1"/>
        <w:keepNext/>
        <w:rPr>
          <w:lang w:val="en-GB"/>
        </w:rPr>
      </w:pPr>
      <w:r w:rsidRPr="001C7610">
        <w:rPr>
          <w:lang w:val="en-GB"/>
        </w:rPr>
        <w:t>Vestas Case and how it was done</w:t>
      </w:r>
    </w:p>
    <w:p w:rsidR="00F4677F" w:rsidRPr="001C7610" w:rsidRDefault="00C87934" w:rsidP="00F4677F">
      <w:pPr>
        <w:pStyle w:val="EuroSPIText"/>
      </w:pPr>
      <w:r w:rsidRPr="001C7610">
        <w:t>Vestas</w:t>
      </w:r>
      <w:r w:rsidR="009601FC" w:rsidRPr="001C7610">
        <w:t>,</w:t>
      </w:r>
      <w:r w:rsidR="000641EB" w:rsidRPr="001C7610">
        <w:t xml:space="preserve"> for which this analysis</w:t>
      </w:r>
      <w:r w:rsidR="00F4677F" w:rsidRPr="001C7610">
        <w:t xml:space="preserve"> took place, is a very large Danish co</w:t>
      </w:r>
      <w:r w:rsidR="000641EB" w:rsidRPr="001C7610">
        <w:t>mpany</w:t>
      </w:r>
      <w:r w:rsidRPr="001C7610">
        <w:t xml:space="preserve"> – the largest wind turbine company in the world</w:t>
      </w:r>
      <w:r w:rsidR="000641EB" w:rsidRPr="001C7610">
        <w:t>, which operate globally</w:t>
      </w:r>
      <w:r w:rsidRPr="001C7610">
        <w:t xml:space="preserve"> and together with a lot of suppliers</w:t>
      </w:r>
      <w:r w:rsidR="000641EB" w:rsidRPr="001C7610">
        <w:t xml:space="preserve">. </w:t>
      </w:r>
      <w:r w:rsidR="00F4677F" w:rsidRPr="001C7610">
        <w:t xml:space="preserve">The company develops very large and complex products, which include delivery at the operation place (a project itself) and </w:t>
      </w:r>
      <w:r w:rsidR="000641EB" w:rsidRPr="001C7610">
        <w:t xml:space="preserve">includes </w:t>
      </w:r>
      <w:r w:rsidR="00F4677F" w:rsidRPr="001C7610">
        <w:t>ongoing support</w:t>
      </w:r>
      <w:r w:rsidR="000641EB" w:rsidRPr="001C7610">
        <w:t xml:space="preserve"> for many </w:t>
      </w:r>
      <w:r w:rsidR="009601FC" w:rsidRPr="001C7610">
        <w:t>y</w:t>
      </w:r>
      <w:r w:rsidR="000641EB" w:rsidRPr="001C7610">
        <w:t>ears afterw</w:t>
      </w:r>
      <w:r w:rsidR="009601FC" w:rsidRPr="001C7610">
        <w:t>ards</w:t>
      </w:r>
      <w:r w:rsidR="00F4677F" w:rsidRPr="001C7610">
        <w:t>.</w:t>
      </w:r>
    </w:p>
    <w:p w:rsidR="000641EB" w:rsidRPr="001C7610" w:rsidRDefault="00633170">
      <w:pPr>
        <w:pStyle w:val="EuroSPIText"/>
      </w:pPr>
      <w:r w:rsidRPr="001C7610">
        <w:t xml:space="preserve">At </w:t>
      </w:r>
      <w:r w:rsidR="00C87934" w:rsidRPr="001C7610">
        <w:t>Vestas</w:t>
      </w:r>
      <w:r w:rsidRPr="001C7610">
        <w:t xml:space="preserve"> t</w:t>
      </w:r>
      <w:r w:rsidR="000641EB" w:rsidRPr="001C7610">
        <w:t xml:space="preserve">here was established an improvement program to focus </w:t>
      </w:r>
      <w:r w:rsidR="000641EB" w:rsidRPr="001C7610">
        <w:lastRenderedPageBreak/>
        <w:t>on the recommendations from the</w:t>
      </w:r>
      <w:r w:rsidR="00BA44CC">
        <w:t>assessment</w:t>
      </w:r>
      <w:r w:rsidR="005F1E6F" w:rsidRPr="001C7610">
        <w:t>.</w:t>
      </w:r>
    </w:p>
    <w:p w:rsidR="008B7346" w:rsidRPr="001C7610" w:rsidRDefault="00A9233E" w:rsidP="008B7346">
      <w:pPr>
        <w:pStyle w:val="EuroSPIHeading2"/>
        <w:tabs>
          <w:tab w:val="num" w:pos="1287"/>
        </w:tabs>
        <w:rPr>
          <w:lang w:val="en-GB"/>
        </w:rPr>
      </w:pPr>
      <w:r w:rsidRPr="001C7610">
        <w:rPr>
          <w:lang w:val="en-GB"/>
        </w:rPr>
        <w:t xml:space="preserve">Identification of the </w:t>
      </w:r>
      <w:r w:rsidR="00513859" w:rsidRPr="001C7610">
        <w:rPr>
          <w:lang w:val="en-GB"/>
        </w:rPr>
        <w:t xml:space="preserve">improvement </w:t>
      </w:r>
      <w:r w:rsidR="00CA2DF3" w:rsidRPr="001C7610">
        <w:rPr>
          <w:lang w:val="en-GB"/>
        </w:rPr>
        <w:t>projects</w:t>
      </w:r>
    </w:p>
    <w:p w:rsidR="00A9233E" w:rsidRPr="001C7610" w:rsidRDefault="00B97775" w:rsidP="009B5323">
      <w:pPr>
        <w:pStyle w:val="EuroSPIText"/>
        <w:spacing w:before="0"/>
      </w:pPr>
      <w:r w:rsidRPr="001C7610">
        <w:t xml:space="preserve">After the Whitebox </w:t>
      </w:r>
      <w:r w:rsidR="00BA44CC">
        <w:t>assessment</w:t>
      </w:r>
      <w:r w:rsidRPr="001C7610">
        <w:t xml:space="preserve">, which came up with several recommendations for improvement projects, the </w:t>
      </w:r>
      <w:r w:rsidR="009601FC" w:rsidRPr="001C7610">
        <w:t>organization</w:t>
      </w:r>
      <w:r w:rsidRPr="001C7610">
        <w:t xml:space="preserve"> took the decision to ask the many </w:t>
      </w:r>
      <w:r w:rsidR="00C87934" w:rsidRPr="001C7610">
        <w:t xml:space="preserve">development </w:t>
      </w:r>
      <w:r w:rsidRPr="001C7610">
        <w:t>departments</w:t>
      </w:r>
      <w:r w:rsidR="0062184C" w:rsidRPr="001C7610">
        <w:t xml:space="preserve"> to make a list of the improvement projects they had</w:t>
      </w:r>
      <w:r w:rsidRPr="001C7610">
        <w:t xml:space="preserve"> ongoing. It was the PMO department, which took that </w:t>
      </w:r>
      <w:r w:rsidR="00C87934" w:rsidRPr="001C7610">
        <w:t xml:space="preserve">task </w:t>
      </w:r>
      <w:r w:rsidRPr="001C7610">
        <w:t xml:space="preserve">and handled the process of this </w:t>
      </w:r>
      <w:r w:rsidR="000641EB" w:rsidRPr="001C7610">
        <w:t xml:space="preserve">improvement project </w:t>
      </w:r>
      <w:r w:rsidRPr="001C7610">
        <w:t>investigation.</w:t>
      </w:r>
    </w:p>
    <w:p w:rsidR="00B97775" w:rsidRPr="001C7610" w:rsidRDefault="00B97775" w:rsidP="009B5323">
      <w:pPr>
        <w:pStyle w:val="EuroSPIText"/>
        <w:spacing w:before="0"/>
      </w:pPr>
    </w:p>
    <w:p w:rsidR="00B97775" w:rsidRPr="001C7610" w:rsidRDefault="00B97775" w:rsidP="009B5323">
      <w:pPr>
        <w:pStyle w:val="EuroSPIText"/>
        <w:spacing w:before="0"/>
      </w:pPr>
      <w:r w:rsidRPr="001C7610">
        <w:t xml:space="preserve">It </w:t>
      </w:r>
      <w:r w:rsidR="0025062E" w:rsidRPr="001C7610">
        <w:t>came as</w:t>
      </w:r>
      <w:r w:rsidR="00B16D1E" w:rsidRPr="001C7610">
        <w:t xml:space="preserve"> a </w:t>
      </w:r>
      <w:r w:rsidRPr="001C7610">
        <w:t xml:space="preserve">surprise that more than 140 improvement projects </w:t>
      </w:r>
      <w:r w:rsidR="00B16D1E" w:rsidRPr="001C7610">
        <w:t>were active</w:t>
      </w:r>
      <w:r w:rsidRPr="001C7610">
        <w:t xml:space="preserve"> – and a </w:t>
      </w:r>
      <w:r w:rsidR="0025062E" w:rsidRPr="001C7610">
        <w:t>deeper investigation would have revealed even more.</w:t>
      </w:r>
      <w:r w:rsidRPr="001C7610">
        <w:t xml:space="preserve"> All these improvement projects were local </w:t>
      </w:r>
      <w:r w:rsidR="00CA2DF3" w:rsidRPr="001C7610">
        <w:t>projects</w:t>
      </w:r>
      <w:r w:rsidRPr="001C7610">
        <w:t xml:space="preserve"> driven by the departments</w:t>
      </w:r>
      <w:r w:rsidR="0025062E" w:rsidRPr="001C7610">
        <w:t xml:space="preserve"> by </w:t>
      </w:r>
      <w:r w:rsidRPr="001C7610">
        <w:t xml:space="preserve">enthusiastic employees who </w:t>
      </w:r>
      <w:r w:rsidR="0025062E" w:rsidRPr="001C7610">
        <w:t xml:space="preserve">had the specific need </w:t>
      </w:r>
      <w:r w:rsidRPr="001C7610">
        <w:t>for</w:t>
      </w:r>
      <w:r w:rsidR="0025062E" w:rsidRPr="001C7610">
        <w:t xml:space="preserve"> the</w:t>
      </w:r>
      <w:r w:rsidRPr="001C7610">
        <w:t xml:space="preserve"> improvement. </w:t>
      </w:r>
    </w:p>
    <w:p w:rsidR="007F6613" w:rsidRPr="001C7610" w:rsidRDefault="007F6613" w:rsidP="00A9233E">
      <w:pPr>
        <w:pStyle w:val="EuroSPIText"/>
        <w:spacing w:before="0"/>
      </w:pPr>
    </w:p>
    <w:p w:rsidR="0025062E" w:rsidRPr="001C7610" w:rsidRDefault="0025062E" w:rsidP="00A9233E">
      <w:pPr>
        <w:pStyle w:val="EuroSPIText"/>
        <w:spacing w:before="0"/>
      </w:pPr>
      <w:r w:rsidRPr="001C7610">
        <w:t xml:space="preserve">Given the very different nature of all the improvement initiatives, it was decided to focus on those that </w:t>
      </w:r>
      <w:r w:rsidR="00CD1608" w:rsidRPr="001C7610">
        <w:t>were</w:t>
      </w:r>
      <w:r w:rsidRPr="001C7610">
        <w:t xml:space="preserve"> expected to have the greatest impact on the company maturity.</w:t>
      </w:r>
    </w:p>
    <w:p w:rsidR="00CD1608" w:rsidRPr="001C7610" w:rsidRDefault="00CD1608" w:rsidP="00A9233E">
      <w:pPr>
        <w:pStyle w:val="EuroSPIText"/>
        <w:spacing w:before="0"/>
      </w:pPr>
    </w:p>
    <w:p w:rsidR="00A9233E" w:rsidRPr="001C7610" w:rsidRDefault="00CD1608" w:rsidP="00A9233E">
      <w:pPr>
        <w:pStyle w:val="EuroSPIText"/>
        <w:spacing w:before="0"/>
        <w:rPr>
          <w:rFonts w:ascii="Times New Roman" w:hAnsi="Times New Roman"/>
          <w:sz w:val="24"/>
        </w:rPr>
      </w:pPr>
      <w:r w:rsidRPr="001C7610">
        <w:t xml:space="preserve">The Danish company </w:t>
      </w:r>
      <w:r w:rsidR="007F6613" w:rsidRPr="001C7610">
        <w:t xml:space="preserve">Whitebox helped with evaluation of the 140 improvement projects and </w:t>
      </w:r>
      <w:r w:rsidR="00C87934" w:rsidRPr="001C7610">
        <w:t>identified</w:t>
      </w:r>
      <w:r w:rsidR="007F6613" w:rsidRPr="001C7610">
        <w:t xml:space="preserve"> the 40 most relevant improvement projects to </w:t>
      </w:r>
      <w:r w:rsidR="0025062E" w:rsidRPr="001C7610">
        <w:t>be evaluated</w:t>
      </w:r>
      <w:r w:rsidR="00C87934" w:rsidRPr="001C7610">
        <w:t xml:space="preserve">. These 40 projects were </w:t>
      </w:r>
      <w:r w:rsidR="0062184C" w:rsidRPr="001C7610">
        <w:t>then</w:t>
      </w:r>
      <w:r w:rsidR="0025062E" w:rsidRPr="001C7610">
        <w:t xml:space="preserve"> supported and managed by the PMO departments </w:t>
      </w:r>
      <w:r w:rsidR="00C87934" w:rsidRPr="001C7610">
        <w:t xml:space="preserve">as </w:t>
      </w:r>
      <w:r w:rsidR="0025062E" w:rsidRPr="001C7610">
        <w:t>focused</w:t>
      </w:r>
      <w:r w:rsidR="007F6613" w:rsidRPr="001C7610">
        <w:t xml:space="preserve"> CMMI </w:t>
      </w:r>
      <w:r w:rsidR="0062184C" w:rsidRPr="001C7610">
        <w:t xml:space="preserve">improvement </w:t>
      </w:r>
      <w:r w:rsidR="001B4359" w:rsidRPr="001C7610">
        <w:t>project</w:t>
      </w:r>
      <w:r w:rsidR="0062184C" w:rsidRPr="001C7610">
        <w:t>s</w:t>
      </w:r>
      <w:r w:rsidR="007F6613" w:rsidRPr="001C7610">
        <w:t>.</w:t>
      </w:r>
    </w:p>
    <w:p w:rsidR="00A9233E" w:rsidRPr="001C7610" w:rsidRDefault="00A9233E" w:rsidP="00A9233E">
      <w:pPr>
        <w:pStyle w:val="EuroSPIHeading2"/>
        <w:tabs>
          <w:tab w:val="num" w:pos="1287"/>
        </w:tabs>
        <w:rPr>
          <w:lang w:val="en-GB"/>
        </w:rPr>
      </w:pPr>
      <w:r w:rsidRPr="001C7610">
        <w:rPr>
          <w:lang w:val="en-GB"/>
        </w:rPr>
        <w:t xml:space="preserve">Evaluation of the </w:t>
      </w:r>
      <w:r w:rsidR="00513859" w:rsidRPr="001C7610">
        <w:rPr>
          <w:lang w:val="en-GB"/>
        </w:rPr>
        <w:t xml:space="preserve">improvement </w:t>
      </w:r>
      <w:r w:rsidR="00CA2DF3" w:rsidRPr="001C7610">
        <w:rPr>
          <w:lang w:val="en-GB"/>
        </w:rPr>
        <w:t>projects</w:t>
      </w:r>
    </w:p>
    <w:p w:rsidR="00CF1D50" w:rsidRPr="001C7610" w:rsidRDefault="007503C8" w:rsidP="00A9233E">
      <w:pPr>
        <w:pStyle w:val="EuroSPIText"/>
        <w:spacing w:before="0"/>
      </w:pPr>
      <w:r w:rsidRPr="001C7610">
        <w:t xml:space="preserve">The PMO department </w:t>
      </w:r>
      <w:r w:rsidR="000701D3" w:rsidRPr="001C7610">
        <w:t xml:space="preserve">and </w:t>
      </w:r>
      <w:r w:rsidRPr="001C7610">
        <w:t xml:space="preserve">Whitebox </w:t>
      </w:r>
      <w:r w:rsidR="000701D3" w:rsidRPr="001C7610">
        <w:t xml:space="preserve">scheduled </w:t>
      </w:r>
      <w:r w:rsidR="007F6613" w:rsidRPr="001C7610">
        <w:t xml:space="preserve">an </w:t>
      </w:r>
      <w:r w:rsidR="00C87934" w:rsidRPr="001C7610">
        <w:t xml:space="preserve">ImprovAbility based </w:t>
      </w:r>
      <w:r w:rsidR="007F6613" w:rsidRPr="001C7610">
        <w:t xml:space="preserve">interview with </w:t>
      </w:r>
      <w:r w:rsidRPr="001C7610">
        <w:t xml:space="preserve">each </w:t>
      </w:r>
      <w:r w:rsidR="007F6613" w:rsidRPr="001C7610">
        <w:t xml:space="preserve">of the 40 </w:t>
      </w:r>
      <w:r w:rsidR="00CA2DF3" w:rsidRPr="001C7610">
        <w:t>projects</w:t>
      </w:r>
      <w:r w:rsidR="00CF1D50" w:rsidRPr="001C7610">
        <w:t xml:space="preserve"> over a two-week</w:t>
      </w:r>
      <w:r w:rsidRPr="001C7610">
        <w:t xml:space="preserve"> period. One </w:t>
      </w:r>
      <w:r w:rsidR="000701D3" w:rsidRPr="001C7610">
        <w:t>or</w:t>
      </w:r>
      <w:r w:rsidRPr="001C7610">
        <w:t xml:space="preserve"> two persons from each improvement project was tak</w:t>
      </w:r>
      <w:r w:rsidR="000701D3" w:rsidRPr="001C7610">
        <w:t>ing</w:t>
      </w:r>
      <w:r w:rsidRPr="001C7610">
        <w:t xml:space="preserve"> part in the interview, </w:t>
      </w:r>
      <w:r w:rsidR="000701D3" w:rsidRPr="001C7610">
        <w:t xml:space="preserve">performed by </w:t>
      </w:r>
      <w:r w:rsidRPr="001C7610">
        <w:t>two assessors from Whitebox.</w:t>
      </w:r>
    </w:p>
    <w:p w:rsidR="00CF1D50" w:rsidRPr="001C7610" w:rsidRDefault="00CF1D50" w:rsidP="00A9233E">
      <w:pPr>
        <w:pStyle w:val="EuroSPIText"/>
        <w:spacing w:before="0"/>
      </w:pPr>
    </w:p>
    <w:p w:rsidR="000C42C0" w:rsidRPr="001C7610" w:rsidRDefault="000C42C0" w:rsidP="00164014">
      <w:pPr>
        <w:pStyle w:val="EuroSPIText"/>
        <w:spacing w:before="0"/>
      </w:pPr>
      <w:r w:rsidRPr="001C7610">
        <w:t>Before the interviews took place, each improvement project was asked to send information on their improvement project, such as: project name: Business goal, Deliverables, Resources, Stakeholders, Budget, Schedule, Hours used, Activities planned, Activities finished, Deployment activities, Risks and Mitigations.</w:t>
      </w:r>
    </w:p>
    <w:p w:rsidR="000C42C0" w:rsidRPr="001C7610" w:rsidRDefault="000C42C0" w:rsidP="000C42C0">
      <w:pPr>
        <w:pStyle w:val="EuroSPIText"/>
      </w:pPr>
    </w:p>
    <w:p w:rsidR="000C42C0" w:rsidRPr="001C7610" w:rsidRDefault="00CF1D50" w:rsidP="00A9233E">
      <w:pPr>
        <w:pStyle w:val="EuroSPIText"/>
        <w:spacing w:before="0"/>
      </w:pPr>
      <w:r w:rsidRPr="001C7610">
        <w:t>T</w:t>
      </w:r>
      <w:r w:rsidR="00C87934" w:rsidRPr="001C7610">
        <w:t>he</w:t>
      </w:r>
      <w:r w:rsidRPr="001C7610">
        <w:t xml:space="preserve"> </w:t>
      </w:r>
      <w:r w:rsidR="007F6613" w:rsidRPr="001C7610">
        <w:t>Whitebox assessors</w:t>
      </w:r>
      <w:r w:rsidRPr="001C7610">
        <w:t xml:space="preserve"> did the interview – one </w:t>
      </w:r>
      <w:r w:rsidR="000701D3" w:rsidRPr="001C7610">
        <w:t>performed</w:t>
      </w:r>
      <w:r w:rsidRPr="001C7610">
        <w:t xml:space="preserve"> the </w:t>
      </w:r>
      <w:r w:rsidRPr="001C7610">
        <w:lastRenderedPageBreak/>
        <w:t>interview and scored the enhancement parameters during the interview, and the other one took notes. After the interview the two assessors aligned their opinions and eventually adjusted the score.</w:t>
      </w:r>
      <w:r w:rsidR="000718D6">
        <w:t xml:space="preserve"> In reality it ended with interview of 37 improvement projects.</w:t>
      </w:r>
    </w:p>
    <w:p w:rsidR="00A9233E" w:rsidRPr="001C7610" w:rsidRDefault="007F6613" w:rsidP="00A9233E">
      <w:pPr>
        <w:pStyle w:val="EuroSPIHeading2"/>
        <w:tabs>
          <w:tab w:val="num" w:pos="1287"/>
        </w:tabs>
        <w:rPr>
          <w:lang w:val="en-GB"/>
        </w:rPr>
      </w:pPr>
      <w:r w:rsidRPr="001C7610">
        <w:rPr>
          <w:lang w:val="en-GB"/>
        </w:rPr>
        <w:t>Analysis</w:t>
      </w:r>
    </w:p>
    <w:p w:rsidR="00A9233E" w:rsidRPr="001C7610" w:rsidRDefault="000701D3" w:rsidP="00A9233E">
      <w:pPr>
        <w:pStyle w:val="EuroSPIText"/>
        <w:spacing w:before="0"/>
      </w:pPr>
      <w:r w:rsidRPr="001C7610">
        <w:t>To establish the overview for the PMO required two separate steps for each improvement initiative</w:t>
      </w:r>
      <w:r w:rsidR="005F6516" w:rsidRPr="001C7610">
        <w:t xml:space="preserve">. </w:t>
      </w:r>
      <w:r w:rsidR="009E485A" w:rsidRPr="001C7610">
        <w:t>The first step was to</w:t>
      </w:r>
      <w:r w:rsidR="00513859" w:rsidRPr="001C7610">
        <w:t xml:space="preserve"> </w:t>
      </w:r>
      <w:r w:rsidR="009E485A" w:rsidRPr="001C7610">
        <w:t>score</w:t>
      </w:r>
      <w:r w:rsidR="00513859" w:rsidRPr="001C7610">
        <w:t xml:space="preserve"> the ImprovAbility enhancement parameters </w:t>
      </w:r>
      <w:r w:rsidR="00D16BAF" w:rsidRPr="001C7610">
        <w:t>using the NPLF – scale f</w:t>
      </w:r>
      <w:r w:rsidR="00633170" w:rsidRPr="001C7610">
        <w:t>r</w:t>
      </w:r>
      <w:r w:rsidR="00D16BAF" w:rsidRPr="001C7610">
        <w:t>om ISO/IEC 330xx</w:t>
      </w:r>
      <w:r w:rsidR="000F4E0D">
        <w:t xml:space="preserve"> [12]</w:t>
      </w:r>
      <w:r w:rsidR="00D16BAF" w:rsidRPr="001C7610">
        <w:t>.</w:t>
      </w:r>
      <w:r w:rsidR="009E485A" w:rsidRPr="001C7610">
        <w:t xml:space="preserve"> </w:t>
      </w:r>
      <w:r w:rsidR="003C45C2" w:rsidRPr="001C7610">
        <w:t xml:space="preserve">This was done during and just after each interview. </w:t>
      </w:r>
      <w:r w:rsidR="009E485A" w:rsidRPr="001C7610">
        <w:t xml:space="preserve">An average score for each category in the ImprovAbility model was calculated as well as the overall score for the project. This is done from a scale from 1 to </w:t>
      </w:r>
      <w:r w:rsidR="00F8269C" w:rsidRPr="001C7610">
        <w:t>5</w:t>
      </w:r>
      <w:r w:rsidR="0054545F" w:rsidRPr="001C7610">
        <w:t>, and represent the improvement projects “chance of success”</w:t>
      </w:r>
      <w:r w:rsidR="000718D6">
        <w:t>.</w:t>
      </w:r>
    </w:p>
    <w:p w:rsidR="009E485A" w:rsidRPr="001C7610" w:rsidRDefault="009E485A" w:rsidP="00A9233E">
      <w:pPr>
        <w:pStyle w:val="EuroSPIText"/>
        <w:spacing w:before="0"/>
      </w:pPr>
    </w:p>
    <w:p w:rsidR="0054545F" w:rsidRPr="001C7610" w:rsidRDefault="00944D9E" w:rsidP="00A9233E">
      <w:pPr>
        <w:pStyle w:val="EuroSPIText"/>
        <w:spacing w:before="0"/>
      </w:pPr>
      <w:r w:rsidRPr="001C7610">
        <w:rPr>
          <w:noProof/>
          <w:lang w:val="da-DK" w:eastAsia="da-DK"/>
        </w:rPr>
        <w:drawing>
          <wp:anchor distT="0" distB="0" distL="114300" distR="114300" simplePos="0" relativeHeight="251658240" behindDoc="0" locked="0" layoutInCell="1" allowOverlap="1" wp14:anchorId="7952C70C" wp14:editId="77AB1C34">
            <wp:simplePos x="0" y="0"/>
            <wp:positionH relativeFrom="column">
              <wp:posOffset>635</wp:posOffset>
            </wp:positionH>
            <wp:positionV relativeFrom="paragraph">
              <wp:posOffset>19050</wp:posOffset>
            </wp:positionV>
            <wp:extent cx="3449320" cy="4775200"/>
            <wp:effectExtent l="0" t="0" r="0" b="6350"/>
            <wp:wrapSquare wrapText="bothSides"/>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884AA0.tmp"/>
                    <pic:cNvPicPr/>
                  </pic:nvPicPr>
                  <pic:blipFill>
                    <a:blip r:embed="rId15">
                      <a:extLst>
                        <a:ext uri="{28A0092B-C50C-407E-A947-70E740481C1C}">
                          <a14:useLocalDpi xmlns:a14="http://schemas.microsoft.com/office/drawing/2010/main" val="0"/>
                        </a:ext>
                      </a:extLst>
                    </a:blip>
                    <a:stretch>
                      <a:fillRect/>
                    </a:stretch>
                  </pic:blipFill>
                  <pic:spPr>
                    <a:xfrm>
                      <a:off x="0" y="0"/>
                      <a:ext cx="3449320" cy="4775200"/>
                    </a:xfrm>
                    <a:prstGeom prst="rect">
                      <a:avLst/>
                    </a:prstGeom>
                  </pic:spPr>
                </pic:pic>
              </a:graphicData>
            </a:graphic>
            <wp14:sizeRelH relativeFrom="margin">
              <wp14:pctWidth>0</wp14:pctWidth>
            </wp14:sizeRelH>
            <wp14:sizeRelV relativeFrom="margin">
              <wp14:pctHeight>0</wp14:pctHeight>
            </wp14:sizeRelV>
          </wp:anchor>
        </w:drawing>
      </w:r>
      <w:r w:rsidR="009E485A" w:rsidRPr="001C7610">
        <w:t>Next step was to evaluate the</w:t>
      </w:r>
      <w:r w:rsidR="005F6516" w:rsidRPr="001C7610">
        <w:t xml:space="preserve"> expected</w:t>
      </w:r>
      <w:r w:rsidR="009E485A" w:rsidRPr="001C7610">
        <w:t xml:space="preserve"> impact the improvement project</w:t>
      </w:r>
      <w:r w:rsidR="005F6516" w:rsidRPr="001C7610">
        <w:t xml:space="preserve"> would have</w:t>
      </w:r>
      <w:r w:rsidR="009E485A" w:rsidRPr="001C7610">
        <w:t xml:space="preserve"> on the </w:t>
      </w:r>
      <w:r w:rsidR="005F6516" w:rsidRPr="001C7610">
        <w:t>organizational maturity (</w:t>
      </w:r>
      <w:r w:rsidR="009E485A" w:rsidRPr="001C7610">
        <w:t>CMMI</w:t>
      </w:r>
      <w:r w:rsidR="005F6516" w:rsidRPr="001C7610">
        <w:t>)</w:t>
      </w:r>
      <w:r w:rsidR="009E485A" w:rsidRPr="001C7610">
        <w:t xml:space="preserve">. This </w:t>
      </w:r>
      <w:r w:rsidR="005F6516" w:rsidRPr="001C7610">
        <w:t>was</w:t>
      </w:r>
      <w:r w:rsidR="009E485A" w:rsidRPr="001C7610">
        <w:t xml:space="preserve"> done on a scale from 1 to 10</w:t>
      </w:r>
      <w:r w:rsidR="00671FC6" w:rsidRPr="001C7610">
        <w:t>, based on</w:t>
      </w:r>
      <w:r w:rsidR="005F6516" w:rsidRPr="001C7610">
        <w:t xml:space="preserve"> the </w:t>
      </w:r>
      <w:r w:rsidR="001C7610" w:rsidRPr="001C7610">
        <w:t>assessors’</w:t>
      </w:r>
      <w:r w:rsidR="005F6516" w:rsidRPr="001C7610">
        <w:t xml:space="preserve"> </w:t>
      </w:r>
      <w:r w:rsidR="0054545F" w:rsidRPr="001C7610">
        <w:t xml:space="preserve">evaluation of the information gathered during the interview. </w:t>
      </w:r>
      <w:r w:rsidR="003C45C2" w:rsidRPr="001C7610">
        <w:t>This was done in the evening after a day with several interviews.</w:t>
      </w:r>
    </w:p>
    <w:p w:rsidR="0054545F" w:rsidRPr="001C7610" w:rsidRDefault="0054545F" w:rsidP="00A9233E">
      <w:pPr>
        <w:pStyle w:val="EuroSPIText"/>
        <w:spacing w:before="0"/>
      </w:pPr>
    </w:p>
    <w:p w:rsidR="003C45C2" w:rsidRPr="001C7610" w:rsidRDefault="003C45C2" w:rsidP="00A9233E">
      <w:pPr>
        <w:pStyle w:val="EuroSPIText"/>
        <w:spacing w:before="0"/>
      </w:pPr>
      <w:r w:rsidRPr="001C7610">
        <w:t xml:space="preserve">After all the interviews were performed a large set of data was available for the </w:t>
      </w:r>
      <w:r w:rsidR="0062184C" w:rsidRPr="001C7610">
        <w:t>analysis</w:t>
      </w:r>
      <w:r w:rsidRPr="001C7610">
        <w:t>.</w:t>
      </w:r>
    </w:p>
    <w:p w:rsidR="003C45C2" w:rsidRPr="001C7610" w:rsidRDefault="003C45C2" w:rsidP="00A9233E">
      <w:pPr>
        <w:pStyle w:val="EuroSPIText"/>
        <w:spacing w:before="0"/>
      </w:pPr>
    </w:p>
    <w:p w:rsidR="00D218E2" w:rsidRPr="001C7610" w:rsidRDefault="00D218E2" w:rsidP="0062184C">
      <w:pPr>
        <w:pStyle w:val="EuroSPIText"/>
        <w:keepNext/>
        <w:spacing w:before="0"/>
      </w:pPr>
      <w:r w:rsidRPr="001C7610">
        <w:t xml:space="preserve">The data for each improvement project is </w:t>
      </w:r>
      <w:r w:rsidR="0062184C" w:rsidRPr="001C7610">
        <w:t>made up</w:t>
      </w:r>
      <w:r w:rsidRPr="001C7610">
        <w:t xml:space="preserve"> by a score for each enhancement parameter, which is aggregated to a score for each category (Initiation, Project, In Use and Foundation – marked as bold letters).</w:t>
      </w:r>
    </w:p>
    <w:p w:rsidR="00D218E2" w:rsidRPr="001C7610" w:rsidRDefault="00D218E2" w:rsidP="0062184C">
      <w:pPr>
        <w:pStyle w:val="EuroSPIText"/>
        <w:keepNext/>
        <w:spacing w:before="0"/>
      </w:pPr>
    </w:p>
    <w:p w:rsidR="00D218E2" w:rsidRPr="001C7610" w:rsidRDefault="0062184C" w:rsidP="00164014">
      <w:pPr>
        <w:pStyle w:val="Billedtekst"/>
        <w:spacing w:before="0" w:after="0"/>
        <w:jc w:val="both"/>
        <w:rPr>
          <w:b w:val="0"/>
          <w:lang w:val="en-GB"/>
        </w:rPr>
      </w:pPr>
      <w:r w:rsidRPr="001C7610">
        <w:rPr>
          <w:b w:val="0"/>
          <w:lang w:val="en-GB"/>
        </w:rPr>
        <w:t>This identified Deployment Strategy and Deployment Means as the weakest parameters. Supporting these will have the greatest impact on the chance of success</w:t>
      </w:r>
      <w:r w:rsidR="0023614C" w:rsidRPr="001C7610">
        <w:rPr>
          <w:b w:val="0"/>
          <w:lang w:val="en-GB"/>
        </w:rPr>
        <w:t xml:space="preserve"> for each of the improvement projects and for Vestas all together</w:t>
      </w:r>
      <w:r w:rsidR="00C42EE7" w:rsidRPr="001C7610">
        <w:rPr>
          <w:b w:val="0"/>
          <w:lang w:val="en-GB"/>
        </w:rPr>
        <w:t>.</w:t>
      </w:r>
    </w:p>
    <w:p w:rsidR="00C42EE7" w:rsidRPr="001C7610" w:rsidRDefault="00C42EE7" w:rsidP="0062184C">
      <w:pPr>
        <w:rPr>
          <w:bCs/>
          <w:lang w:val="en-GB"/>
        </w:rPr>
      </w:pPr>
    </w:p>
    <w:p w:rsidR="00C42EE7" w:rsidRPr="001C7610" w:rsidRDefault="00C42EE7" w:rsidP="0062184C">
      <w:pPr>
        <w:rPr>
          <w:bCs/>
          <w:lang w:val="en-GB"/>
        </w:rPr>
      </w:pPr>
    </w:p>
    <w:p w:rsidR="00C42EE7" w:rsidRDefault="00C42EE7" w:rsidP="0062184C">
      <w:pPr>
        <w:rPr>
          <w:bCs/>
          <w:lang w:val="en-GB"/>
        </w:rPr>
      </w:pPr>
    </w:p>
    <w:p w:rsidR="000718D6" w:rsidRDefault="000718D6" w:rsidP="0062184C">
      <w:pPr>
        <w:rPr>
          <w:bCs/>
          <w:lang w:val="en-GB"/>
        </w:rPr>
      </w:pPr>
    </w:p>
    <w:p w:rsidR="000718D6" w:rsidRPr="001C7610" w:rsidRDefault="000718D6" w:rsidP="0062184C">
      <w:pPr>
        <w:rPr>
          <w:bCs/>
          <w:lang w:val="en-GB"/>
        </w:rPr>
      </w:pPr>
    </w:p>
    <w:p w:rsidR="00D218E2" w:rsidRPr="001C7610" w:rsidRDefault="00944D9E" w:rsidP="0062184C">
      <w:pPr>
        <w:pStyle w:val="Billedtekst"/>
        <w:jc w:val="both"/>
        <w:rPr>
          <w:lang w:val="en-GB"/>
        </w:rPr>
      </w:pPr>
      <w:r w:rsidRPr="001C7610">
        <w:rPr>
          <w:noProof/>
          <w:lang w:val="da-DK" w:eastAsia="da-DK"/>
        </w:rPr>
        <w:lastRenderedPageBreak/>
        <mc:AlternateContent>
          <mc:Choice Requires="wps">
            <w:drawing>
              <wp:anchor distT="0" distB="0" distL="114300" distR="114300" simplePos="0" relativeHeight="251660288" behindDoc="0" locked="0" layoutInCell="1" allowOverlap="1" wp14:anchorId="7A65F90A" wp14:editId="350FE21B">
                <wp:simplePos x="0" y="0"/>
                <wp:positionH relativeFrom="column">
                  <wp:posOffset>1270</wp:posOffset>
                </wp:positionH>
                <wp:positionV relativeFrom="paragraph">
                  <wp:posOffset>260985</wp:posOffset>
                </wp:positionV>
                <wp:extent cx="3238500" cy="444500"/>
                <wp:effectExtent l="0" t="0" r="0" b="0"/>
                <wp:wrapSquare wrapText="bothSides"/>
                <wp:docPr id="11" name="Tekstfelt 11"/>
                <wp:cNvGraphicFramePr/>
                <a:graphic xmlns:a="http://schemas.openxmlformats.org/drawingml/2006/main">
                  <a:graphicData uri="http://schemas.microsoft.com/office/word/2010/wordprocessingShape">
                    <wps:wsp>
                      <wps:cNvSpPr txBox="1"/>
                      <wps:spPr>
                        <a:xfrm>
                          <a:off x="0" y="0"/>
                          <a:ext cx="3238500" cy="444500"/>
                        </a:xfrm>
                        <a:prstGeom prst="rect">
                          <a:avLst/>
                        </a:prstGeom>
                        <a:solidFill>
                          <a:prstClr val="white"/>
                        </a:solidFill>
                        <a:ln>
                          <a:noFill/>
                        </a:ln>
                      </wps:spPr>
                      <wps:txbx>
                        <w:txbxContent>
                          <w:p w:rsidR="00847EE3" w:rsidRPr="007962AD" w:rsidRDefault="00847EE3" w:rsidP="00847EE3">
                            <w:pPr>
                              <w:pStyle w:val="Billedtekst"/>
                              <w:rPr>
                                <w:noProof/>
                              </w:rPr>
                            </w:pPr>
                            <w:r w:rsidRPr="00847EE3">
                              <w:rPr>
                                <w:b w:val="0"/>
                              </w:rPr>
                              <w:t xml:space="preserve">Figure </w:t>
                            </w:r>
                            <w:r w:rsidRPr="00847EE3">
                              <w:rPr>
                                <w:b w:val="0"/>
                              </w:rPr>
                              <w:fldChar w:fldCharType="begin"/>
                            </w:r>
                            <w:r w:rsidRPr="00847EE3">
                              <w:rPr>
                                <w:b w:val="0"/>
                              </w:rPr>
                              <w:instrText xml:space="preserve"> SEQ Figure \* ARABIC </w:instrText>
                            </w:r>
                            <w:r w:rsidRPr="00847EE3">
                              <w:rPr>
                                <w:b w:val="0"/>
                              </w:rPr>
                              <w:fldChar w:fldCharType="separate"/>
                            </w:r>
                            <w:r w:rsidR="00765BB7">
                              <w:rPr>
                                <w:b w:val="0"/>
                                <w:noProof/>
                              </w:rPr>
                              <w:t>4</w:t>
                            </w:r>
                            <w:r w:rsidRPr="00847EE3">
                              <w:rPr>
                                <w:b w:val="0"/>
                              </w:rPr>
                              <w:fldChar w:fldCharType="end"/>
                            </w:r>
                            <w:r>
                              <w:t xml:space="preserve"> </w:t>
                            </w:r>
                            <w:r w:rsidRPr="00F02A15">
                              <w:t>ImprovAbilityTM score for the improvement initiatives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A65F90A" id="_x0000_t202" coordsize="21600,21600" o:spt="202" path="m,l,21600r21600,l21600,xe">
                <v:stroke joinstyle="miter"/>
                <v:path gradientshapeok="t" o:connecttype="rect"/>
              </v:shapetype>
              <v:shape id="Tekstfelt 11" o:spid="_x0000_s1026" type="#_x0000_t202" style="position:absolute;left:0;text-align:left;margin-left:.1pt;margin-top:20.55pt;width:255pt;height: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" stroked="f">
                <v:textbox style="mso-fit-shape-to-text:t" inset="0,0,0,0">
                  <w:txbxContent>
                    <w:p w:rsidR="00847EE3" w:rsidRPr="007962AD" w:rsidRDefault="00847EE3" w:rsidP="00847EE3">
                      <w:pPr>
                        <w:pStyle w:val="Billedtekst"/>
                        <w:rPr>
                          <w:noProof/>
                        </w:rPr>
                      </w:pPr>
                      <w:r w:rsidRPr="00847EE3">
                        <w:rPr>
                          <w:b w:val="0"/>
                        </w:rPr>
                        <w:t xml:space="preserve">Figure </w:t>
                      </w:r>
                      <w:r w:rsidRPr="00847EE3">
                        <w:rPr>
                          <w:b w:val="0"/>
                        </w:rPr>
                        <w:fldChar w:fldCharType="begin"/>
                      </w:r>
                      <w:r w:rsidRPr="00847EE3">
                        <w:rPr>
                          <w:b w:val="0"/>
                        </w:rPr>
                        <w:instrText xml:space="preserve"> SEQ Figure \* ARABIC </w:instrText>
                      </w:r>
                      <w:r w:rsidRPr="00847EE3">
                        <w:rPr>
                          <w:b w:val="0"/>
                        </w:rPr>
                        <w:fldChar w:fldCharType="separate"/>
                      </w:r>
                      <w:r w:rsidR="00765BB7">
                        <w:rPr>
                          <w:b w:val="0"/>
                          <w:noProof/>
                        </w:rPr>
                        <w:t>4</w:t>
                      </w:r>
                      <w:r w:rsidRPr="00847EE3">
                        <w:rPr>
                          <w:b w:val="0"/>
                        </w:rPr>
                        <w:fldChar w:fldCharType="end"/>
                      </w:r>
                      <w:r>
                        <w:t xml:space="preserve"> </w:t>
                      </w:r>
                      <w:r w:rsidRPr="00F02A15">
                        <w:t>ImprovAbilityTM score for the improvement initiatives</w:t>
                      </w:r>
                    </w:p>
                  </w:txbxContent>
                </v:textbox>
                <w10:wrap type="square"/>
              </v:shape>
            </w:pict>
          </mc:Fallback>
        </mc:AlternateContent>
      </w:r>
    </w:p>
    <w:p w:rsidR="00D218E2" w:rsidRPr="001C7610" w:rsidRDefault="00D218E2" w:rsidP="0062184C">
      <w:pPr>
        <w:pStyle w:val="Billedtekst"/>
        <w:jc w:val="both"/>
        <w:rPr>
          <w:lang w:val="en-GB"/>
        </w:rPr>
      </w:pPr>
    </w:p>
    <w:p w:rsidR="00D218E2" w:rsidRPr="001C7610" w:rsidRDefault="00D218E2" w:rsidP="0062184C">
      <w:pPr>
        <w:pStyle w:val="Billedtekst"/>
        <w:jc w:val="both"/>
        <w:rPr>
          <w:lang w:val="en-GB"/>
        </w:rPr>
      </w:pPr>
    </w:p>
    <w:p w:rsidR="007E2EFD" w:rsidRPr="001C7610" w:rsidRDefault="007E2EFD" w:rsidP="007E2EFD">
      <w:pPr>
        <w:pStyle w:val="EuroSPIHeading1"/>
        <w:keepNext/>
        <w:rPr>
          <w:lang w:val="en-GB"/>
        </w:rPr>
      </w:pPr>
      <w:r w:rsidRPr="001C7610">
        <w:rPr>
          <w:lang w:val="en-GB"/>
        </w:rPr>
        <w:t xml:space="preserve">First </w:t>
      </w:r>
      <w:r w:rsidR="00633170" w:rsidRPr="001C7610">
        <w:rPr>
          <w:lang w:val="en-GB"/>
        </w:rPr>
        <w:t xml:space="preserve">PPM </w:t>
      </w:r>
      <w:r w:rsidRPr="001C7610">
        <w:rPr>
          <w:lang w:val="en-GB"/>
        </w:rPr>
        <w:t>evaluation</w:t>
      </w:r>
      <w:r w:rsidR="00633170" w:rsidRPr="001C7610">
        <w:rPr>
          <w:lang w:val="en-GB"/>
        </w:rPr>
        <w:t xml:space="preserve"> at Vestas</w:t>
      </w:r>
    </w:p>
    <w:p w:rsidR="007E2EFD" w:rsidRPr="001C7610" w:rsidRDefault="00277DA1" w:rsidP="007E2EFD">
      <w:pPr>
        <w:pStyle w:val="EuroSPIText"/>
      </w:pPr>
      <w:r w:rsidRPr="001C7610">
        <w:t xml:space="preserve">In </w:t>
      </w:r>
      <w:r w:rsidR="00715BD4">
        <w:t>Figure 5</w:t>
      </w:r>
      <w:r w:rsidR="00A91BE0" w:rsidRPr="001C7610">
        <w:t xml:space="preserve"> below, </w:t>
      </w:r>
      <w:r w:rsidRPr="001C7610">
        <w:t>the “Bless and follow up” quadrant was the initiatives that did not need a lot of attention, but was expected to have a high impact. Suggested PMO activities: Reporting and steering group.</w:t>
      </w:r>
    </w:p>
    <w:p w:rsidR="00277DA1" w:rsidRPr="001C7610" w:rsidRDefault="00277DA1" w:rsidP="007E2EFD">
      <w:pPr>
        <w:pStyle w:val="EuroSPIText"/>
      </w:pPr>
      <w:r w:rsidRPr="001C7610">
        <w:t xml:space="preserve">Below in the “Strong support needed” quadrant was those improvement projects that needed support from the PMO </w:t>
      </w:r>
      <w:r w:rsidR="00C87934" w:rsidRPr="001C7610">
        <w:t xml:space="preserve">department </w:t>
      </w:r>
      <w:r w:rsidRPr="001C7610">
        <w:t xml:space="preserve">if they should deliver the expected high impact. Suggested PMO </w:t>
      </w:r>
      <w:r w:rsidR="00C87934" w:rsidRPr="001C7610">
        <w:t xml:space="preserve">department </w:t>
      </w:r>
      <w:r w:rsidRPr="001C7610">
        <w:t>activities: Training, support, resources, prioritization, conflict solving, mentoring,….</w:t>
      </w:r>
    </w:p>
    <w:p w:rsidR="00277DA1" w:rsidRPr="001C7610" w:rsidRDefault="001659D0" w:rsidP="007E2EFD">
      <w:pPr>
        <w:pStyle w:val="EuroSPIText"/>
      </w:pPr>
      <w:r w:rsidRPr="001C7610">
        <w:t xml:space="preserve">In the top left “Consider a more ambitious scope” quadrant was the improvement projects that was in a good shape, but had less impact. Maybe good enough, but maybe the PMO </w:t>
      </w:r>
      <w:r w:rsidR="00C87934" w:rsidRPr="001C7610">
        <w:t xml:space="preserve">department </w:t>
      </w:r>
      <w:r w:rsidRPr="001C7610">
        <w:t xml:space="preserve">could use the inertia and boost the scope. </w:t>
      </w:r>
    </w:p>
    <w:p w:rsidR="00EC3D7D" w:rsidRPr="001C7610" w:rsidRDefault="001659D0" w:rsidP="007E2EFD">
      <w:pPr>
        <w:pStyle w:val="EuroSPIText"/>
      </w:pPr>
      <w:r w:rsidRPr="001C7610">
        <w:t>In the “Reconsider” quadrant was those that maybe was not worse the effort, but in this case, they were all ok.</w:t>
      </w:r>
    </w:p>
    <w:p w:rsidR="003C45C2" w:rsidRPr="001C7610" w:rsidRDefault="003C45C2" w:rsidP="0062184C">
      <w:pPr>
        <w:pStyle w:val="EuroSPIText"/>
        <w:spacing w:before="120"/>
      </w:pPr>
      <w:r w:rsidRPr="001C7610">
        <w:t xml:space="preserve">This figure was the input to PMO </w:t>
      </w:r>
      <w:r w:rsidR="00C87934" w:rsidRPr="001C7610">
        <w:t xml:space="preserve">department </w:t>
      </w:r>
      <w:r w:rsidRPr="001C7610">
        <w:t>as the first overview.</w:t>
      </w:r>
    </w:p>
    <w:p w:rsidR="00EC3D7D" w:rsidRPr="001C7610" w:rsidRDefault="00EC3D7D" w:rsidP="007E2EFD">
      <w:pPr>
        <w:pStyle w:val="EuroSPIText"/>
      </w:pPr>
    </w:p>
    <w:p w:rsidR="00CF1D50" w:rsidRPr="001C7610" w:rsidRDefault="00765BB7" w:rsidP="00CF1D50">
      <w:pPr>
        <w:pStyle w:val="EuroSPIText"/>
        <w:keepNext/>
      </w:pPr>
      <w:r>
        <w:rPr>
          <w:noProof/>
          <w:lang w:val="da-DK" w:eastAsia="da-DK"/>
        </w:rPr>
        <w:drawing>
          <wp:inline distT="0" distB="0" distL="0" distR="0">
            <wp:extent cx="5759450" cy="2635885"/>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84AF9.tmp"/>
                    <pic:cNvPicPr/>
                  </pic:nvPicPr>
                  <pic:blipFill>
                    <a:blip r:embed="rId16">
                      <a:extLst>
                        <a:ext uri="{28A0092B-C50C-407E-A947-70E740481C1C}">
                          <a14:useLocalDpi xmlns:a14="http://schemas.microsoft.com/office/drawing/2010/main" val="0"/>
                        </a:ext>
                      </a:extLst>
                    </a:blip>
                    <a:stretch>
                      <a:fillRect/>
                    </a:stretch>
                  </pic:blipFill>
                  <pic:spPr>
                    <a:xfrm>
                      <a:off x="0" y="0"/>
                      <a:ext cx="5759450" cy="2635885"/>
                    </a:xfrm>
                    <a:prstGeom prst="rect">
                      <a:avLst/>
                    </a:prstGeom>
                  </pic:spPr>
                </pic:pic>
              </a:graphicData>
            </a:graphic>
          </wp:inline>
        </w:drawing>
      </w:r>
    </w:p>
    <w:p w:rsidR="003C45C2" w:rsidRPr="001C7610" w:rsidRDefault="00CF1D50" w:rsidP="003C45C2">
      <w:pPr>
        <w:pStyle w:val="Billedtekst"/>
        <w:jc w:val="both"/>
        <w:rPr>
          <w:lang w:val="en-GB"/>
        </w:rPr>
      </w:pPr>
      <w:r w:rsidRPr="001C7610">
        <w:rPr>
          <w:b w:val="0"/>
          <w:lang w:val="en-GB"/>
        </w:rPr>
        <w:t xml:space="preserve">Figure </w:t>
      </w:r>
      <w:r w:rsidRPr="001C7610">
        <w:rPr>
          <w:b w:val="0"/>
          <w:lang w:val="en-GB"/>
        </w:rPr>
        <w:fldChar w:fldCharType="begin"/>
      </w:r>
      <w:r w:rsidRPr="001C7610">
        <w:rPr>
          <w:b w:val="0"/>
          <w:lang w:val="en-GB"/>
        </w:rPr>
        <w:instrText xml:space="preserve"> SEQ Figure \* ARABIC </w:instrText>
      </w:r>
      <w:r w:rsidRPr="001C7610">
        <w:rPr>
          <w:b w:val="0"/>
          <w:lang w:val="en-GB"/>
        </w:rPr>
        <w:fldChar w:fldCharType="separate"/>
      </w:r>
      <w:r w:rsidR="00765BB7">
        <w:rPr>
          <w:b w:val="0"/>
          <w:noProof/>
          <w:lang w:val="en-GB"/>
        </w:rPr>
        <w:t>5</w:t>
      </w:r>
      <w:r w:rsidRPr="001C7610">
        <w:rPr>
          <w:b w:val="0"/>
          <w:lang w:val="en-GB"/>
        </w:rPr>
        <w:fldChar w:fldCharType="end"/>
      </w:r>
      <w:r w:rsidRPr="001C7610">
        <w:rPr>
          <w:lang w:val="en-GB"/>
        </w:rPr>
        <w:t xml:space="preserve"> First evaluation - Chance o</w:t>
      </w:r>
      <w:r w:rsidR="000F4E0D">
        <w:rPr>
          <w:lang w:val="en-GB"/>
        </w:rPr>
        <w:t>f</w:t>
      </w:r>
      <w:r w:rsidRPr="001C7610">
        <w:rPr>
          <w:lang w:val="en-GB"/>
        </w:rPr>
        <w:t xml:space="preserve"> success versus impact</w:t>
      </w:r>
    </w:p>
    <w:p w:rsidR="007E2EFD" w:rsidRPr="001C7610" w:rsidRDefault="007E2EFD" w:rsidP="007E2EFD">
      <w:pPr>
        <w:pStyle w:val="EuroSPIHeading1"/>
        <w:keepNext/>
        <w:rPr>
          <w:lang w:val="en-GB"/>
        </w:rPr>
      </w:pPr>
      <w:r w:rsidRPr="001C7610">
        <w:rPr>
          <w:lang w:val="en-GB"/>
        </w:rPr>
        <w:lastRenderedPageBreak/>
        <w:t xml:space="preserve">Second </w:t>
      </w:r>
      <w:r w:rsidR="00633170" w:rsidRPr="001C7610">
        <w:rPr>
          <w:lang w:val="en-GB"/>
        </w:rPr>
        <w:t xml:space="preserve">PPM </w:t>
      </w:r>
      <w:r w:rsidRPr="001C7610">
        <w:rPr>
          <w:lang w:val="en-GB"/>
        </w:rPr>
        <w:t>evaluation</w:t>
      </w:r>
      <w:r w:rsidR="00633170" w:rsidRPr="001C7610">
        <w:rPr>
          <w:lang w:val="en-GB"/>
        </w:rPr>
        <w:t xml:space="preserve"> at Vestas</w:t>
      </w:r>
    </w:p>
    <w:p w:rsidR="00C83661" w:rsidRPr="001C7610" w:rsidRDefault="00C83661" w:rsidP="007E2EFD">
      <w:pPr>
        <w:pStyle w:val="EuroSPIText"/>
      </w:pPr>
      <w:r w:rsidRPr="001C7610">
        <w:t xml:space="preserve">8 month later, a new group of improvement projects was initiated and ready to be included in the PMO </w:t>
      </w:r>
      <w:r w:rsidR="00BB4D08" w:rsidRPr="001C7610">
        <w:t>department</w:t>
      </w:r>
      <w:r w:rsidR="0062184C" w:rsidRPr="001C7610">
        <w:t>s</w:t>
      </w:r>
      <w:r w:rsidR="00BB4D08" w:rsidRPr="001C7610">
        <w:t xml:space="preserve"> </w:t>
      </w:r>
      <w:r w:rsidRPr="001C7610">
        <w:t>overview</w:t>
      </w:r>
      <w:r w:rsidR="00BB4D08" w:rsidRPr="001C7610">
        <w:t xml:space="preserve"> of ongoing improvement initiatives</w:t>
      </w:r>
      <w:r w:rsidRPr="001C7610">
        <w:t xml:space="preserve">. </w:t>
      </w:r>
    </w:p>
    <w:p w:rsidR="00B70EEF" w:rsidRPr="001C7610" w:rsidRDefault="00894F00" w:rsidP="007E2EFD">
      <w:pPr>
        <w:pStyle w:val="EuroSPIText"/>
      </w:pPr>
      <w:r w:rsidRPr="001C7610">
        <w:t xml:space="preserve">8 improvement </w:t>
      </w:r>
      <w:r w:rsidR="00C83661" w:rsidRPr="001C7610">
        <w:t xml:space="preserve">projects where rescoped/restarted from projects from the first evaluation </w:t>
      </w:r>
      <w:r w:rsidRPr="001C7610">
        <w:t xml:space="preserve">and were now part of 6 of the projects in the second analysis </w:t>
      </w:r>
      <w:r w:rsidR="00C83661" w:rsidRPr="001C7610">
        <w:t xml:space="preserve">due to </w:t>
      </w:r>
      <w:r w:rsidR="00B70EEF" w:rsidRPr="001C7610">
        <w:t>more focus and support</w:t>
      </w:r>
      <w:r w:rsidRPr="001C7610">
        <w:t xml:space="preserve"> – and are therefore part of both analysis.</w:t>
      </w:r>
      <w:r w:rsidR="000718D6">
        <w:t xml:space="preserve"> In total we ended with interview of 26 improvement projects.</w:t>
      </w:r>
    </w:p>
    <w:p w:rsidR="00894F00" w:rsidRPr="001C7610" w:rsidRDefault="00B70EEF" w:rsidP="00A91BE0">
      <w:pPr>
        <w:pStyle w:val="EuroSPIText"/>
      </w:pPr>
      <w:r w:rsidRPr="001C7610">
        <w:t xml:space="preserve">Same analysis was applied, and the effect of the increased focus was </w:t>
      </w:r>
      <w:r w:rsidR="003E6E6B" w:rsidRPr="001C7610">
        <w:t>visible</w:t>
      </w:r>
      <w:r w:rsidRPr="001C7610">
        <w:t>. The selected projects had a higher impact and a greater chance of s</w:t>
      </w:r>
      <w:r w:rsidR="00A91BE0" w:rsidRPr="001C7610">
        <w:t xml:space="preserve">uccess, which is illustrated by the change from </w:t>
      </w:r>
      <w:r w:rsidR="00EF009F" w:rsidRPr="001C7610">
        <w:t>F</w:t>
      </w:r>
      <w:r w:rsidR="00A91BE0" w:rsidRPr="001C7610">
        <w:t xml:space="preserve">igure </w:t>
      </w:r>
      <w:r w:rsidR="00EF009F" w:rsidRPr="001C7610">
        <w:t>5</w:t>
      </w:r>
      <w:r w:rsidR="00715BD4">
        <w:t xml:space="preserve"> to</w:t>
      </w:r>
      <w:r w:rsidR="00A91BE0" w:rsidRPr="001C7610">
        <w:t xml:space="preserve"> </w:t>
      </w:r>
      <w:r w:rsidR="00715BD4">
        <w:t xml:space="preserve">Figure </w:t>
      </w:r>
      <w:r w:rsidR="00EF009F" w:rsidRPr="001C7610">
        <w:t>6</w:t>
      </w:r>
      <w:r w:rsidR="00A91BE0" w:rsidRPr="001C7610">
        <w:t xml:space="preserve"> where you can see the “average star” has moved to a higher degree of change for success and higher degree of impact on the maturity.</w:t>
      </w:r>
    </w:p>
    <w:p w:rsidR="00EF009F" w:rsidRPr="001C7610" w:rsidRDefault="00EF009F" w:rsidP="00A91BE0">
      <w:pPr>
        <w:pStyle w:val="EuroSPIText"/>
      </w:pPr>
      <w:r w:rsidRPr="001C7610">
        <w:t>A set o</w:t>
      </w:r>
      <w:r w:rsidR="0023614C" w:rsidRPr="001C7610">
        <w:t>f</w:t>
      </w:r>
      <w:r w:rsidRPr="001C7610">
        <w:t xml:space="preserve"> data (</w:t>
      </w:r>
      <w:r w:rsidR="0023614C" w:rsidRPr="001C7610">
        <w:t>as</w:t>
      </w:r>
      <w:r w:rsidRPr="001C7610">
        <w:t xml:space="preserve"> illustrated in Figure 4) was also generated for the second analysis. I</w:t>
      </w:r>
      <w:r w:rsidR="000F4E0D">
        <w:t>f</w:t>
      </w:r>
      <w:r w:rsidRPr="001C7610">
        <w:t xml:space="preserve"> the two set of data are compared it is clear, that all enhance parameters have improved – with the largest positive difference for the parameters: Sensing urgency, Idea processing, Involving others and Management Competences.</w:t>
      </w:r>
    </w:p>
    <w:p w:rsidR="00CF1D50" w:rsidRPr="001C7610" w:rsidRDefault="003964E3" w:rsidP="00CF1D50">
      <w:pPr>
        <w:pStyle w:val="EuroSPIText"/>
        <w:keepNext/>
      </w:pPr>
      <w:r>
        <w:rPr>
          <w:noProof/>
          <w:lang w:val="da-DK" w:eastAsia="da-DK"/>
        </w:rPr>
        <w:drawing>
          <wp:inline distT="0" distB="0" distL="0" distR="0">
            <wp:extent cx="5759450" cy="2495550"/>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8F816.tmp"/>
                    <pic:cNvPicPr/>
                  </pic:nvPicPr>
                  <pic:blipFill>
                    <a:blip r:embed="rId17">
                      <a:extLst>
                        <a:ext uri="{28A0092B-C50C-407E-A947-70E740481C1C}">
                          <a14:useLocalDpi xmlns:a14="http://schemas.microsoft.com/office/drawing/2010/main" val="0"/>
                        </a:ext>
                      </a:extLst>
                    </a:blip>
                    <a:stretch>
                      <a:fillRect/>
                    </a:stretch>
                  </pic:blipFill>
                  <pic:spPr>
                    <a:xfrm>
                      <a:off x="0" y="0"/>
                      <a:ext cx="5759450" cy="2495550"/>
                    </a:xfrm>
                    <a:prstGeom prst="rect">
                      <a:avLst/>
                    </a:prstGeom>
                  </pic:spPr>
                </pic:pic>
              </a:graphicData>
            </a:graphic>
          </wp:inline>
        </w:drawing>
      </w:r>
    </w:p>
    <w:p w:rsidR="00EC3D7D" w:rsidRPr="001C7610" w:rsidRDefault="00CF1D50" w:rsidP="00CF1D50">
      <w:pPr>
        <w:pStyle w:val="Billedtekst"/>
        <w:jc w:val="both"/>
        <w:rPr>
          <w:lang w:val="en-GB"/>
        </w:rPr>
      </w:pPr>
      <w:r w:rsidRPr="001C7610">
        <w:rPr>
          <w:b w:val="0"/>
          <w:lang w:val="en-GB"/>
        </w:rPr>
        <w:t xml:space="preserve">Figure </w:t>
      </w:r>
      <w:r w:rsidRPr="001C7610">
        <w:rPr>
          <w:b w:val="0"/>
          <w:lang w:val="en-GB"/>
        </w:rPr>
        <w:fldChar w:fldCharType="begin"/>
      </w:r>
      <w:r w:rsidRPr="001C7610">
        <w:rPr>
          <w:b w:val="0"/>
          <w:lang w:val="en-GB"/>
        </w:rPr>
        <w:instrText xml:space="preserve"> SEQ Figure \* ARABIC </w:instrText>
      </w:r>
      <w:r w:rsidRPr="001C7610">
        <w:rPr>
          <w:b w:val="0"/>
          <w:lang w:val="en-GB"/>
        </w:rPr>
        <w:fldChar w:fldCharType="separate"/>
      </w:r>
      <w:r w:rsidR="00765BB7">
        <w:rPr>
          <w:b w:val="0"/>
          <w:noProof/>
          <w:lang w:val="en-GB"/>
        </w:rPr>
        <w:t>6</w:t>
      </w:r>
      <w:r w:rsidRPr="001C7610">
        <w:rPr>
          <w:b w:val="0"/>
          <w:lang w:val="en-GB"/>
        </w:rPr>
        <w:fldChar w:fldCharType="end"/>
      </w:r>
      <w:r w:rsidRPr="001C7610">
        <w:rPr>
          <w:lang w:val="en-GB"/>
        </w:rPr>
        <w:t xml:space="preserve"> Second evaluation - Chance og success versus impact</w:t>
      </w:r>
    </w:p>
    <w:p w:rsidR="000718D6" w:rsidRDefault="000718D6" w:rsidP="003A6FB4">
      <w:pPr>
        <w:pStyle w:val="EuroSPIText"/>
        <w:spacing w:before="0"/>
        <w:rPr>
          <w:rFonts w:cs="Arial"/>
        </w:rPr>
      </w:pPr>
    </w:p>
    <w:p w:rsidR="00C42EE7" w:rsidRPr="001C7610" w:rsidRDefault="00C42EE7" w:rsidP="003A6FB4">
      <w:pPr>
        <w:pStyle w:val="EuroSPIText"/>
        <w:spacing w:before="0"/>
      </w:pPr>
      <w:r w:rsidRPr="001C7610">
        <w:rPr>
          <w:rFonts w:cs="Arial"/>
        </w:rPr>
        <w:t xml:space="preserve">This figure was also given to PMO </w:t>
      </w:r>
      <w:r w:rsidR="00BB4D08" w:rsidRPr="001C7610">
        <w:rPr>
          <w:rFonts w:cs="Arial"/>
        </w:rPr>
        <w:t xml:space="preserve">department </w:t>
      </w:r>
      <w:r w:rsidRPr="001C7610">
        <w:rPr>
          <w:rFonts w:cs="Arial"/>
        </w:rPr>
        <w:t>as the second overview.</w:t>
      </w:r>
    </w:p>
    <w:p w:rsidR="00612691" w:rsidRPr="001C7610" w:rsidRDefault="00612691" w:rsidP="00F023B9">
      <w:pPr>
        <w:pStyle w:val="Overskrift2"/>
        <w:rPr>
          <w:lang w:val="en-GB"/>
        </w:rPr>
      </w:pPr>
      <w:r w:rsidRPr="001C7610">
        <w:rPr>
          <w:lang w:val="en-GB"/>
        </w:rPr>
        <w:t>Development of the ability to improve over time</w:t>
      </w:r>
    </w:p>
    <w:p w:rsidR="00E5250F" w:rsidRPr="001C7610" w:rsidRDefault="003E6E6B" w:rsidP="003E6E6B">
      <w:pPr>
        <w:pStyle w:val="EuroSPIText"/>
      </w:pPr>
      <w:r w:rsidRPr="001C7610">
        <w:t xml:space="preserve">The second analysis revealed that both the impact and the chance </w:t>
      </w:r>
      <w:r w:rsidRPr="001C7610">
        <w:lastRenderedPageBreak/>
        <w:t>of success has increased</w:t>
      </w:r>
      <w:r w:rsidR="004F06DD" w:rsidRPr="001C7610">
        <w:t xml:space="preserve"> over the 8 month</w:t>
      </w:r>
      <w:r w:rsidRPr="001C7610">
        <w:t>.</w:t>
      </w:r>
    </w:p>
    <w:p w:rsidR="003E6E6B" w:rsidRPr="001C7610" w:rsidRDefault="003E6E6B" w:rsidP="003E6E6B">
      <w:pPr>
        <w:pStyle w:val="EuroSPIText"/>
      </w:pPr>
      <w:r w:rsidRPr="001C7610">
        <w:t>This is of course du</w:t>
      </w:r>
      <w:r w:rsidR="004F06DD" w:rsidRPr="001C7610">
        <w:t>e</w:t>
      </w:r>
      <w:r w:rsidRPr="001C7610">
        <w:t xml:space="preserve"> to more factors, but the end result is that the overall organizational maturity will increase – faster. Which by the end of the day is the sole purpose of this </w:t>
      </w:r>
      <w:r w:rsidR="007F3386" w:rsidRPr="001C7610">
        <w:t>exercise?</w:t>
      </w:r>
      <w:r w:rsidRPr="001C7610">
        <w:t xml:space="preserve"> </w:t>
      </w:r>
    </w:p>
    <w:p w:rsidR="00624775" w:rsidRPr="001C7610" w:rsidRDefault="003E6E6B" w:rsidP="003E6E6B">
      <w:pPr>
        <w:pStyle w:val="EuroSPIText"/>
      </w:pPr>
      <w:r w:rsidRPr="001C7610">
        <w:t xml:space="preserve">The increased impact was </w:t>
      </w:r>
      <w:r w:rsidR="004F06DD" w:rsidRPr="001C7610">
        <w:t xml:space="preserve">likely and partly </w:t>
      </w:r>
      <w:r w:rsidRPr="001C7610">
        <w:t>due to</w:t>
      </w:r>
      <w:r w:rsidR="00624775" w:rsidRPr="001C7610">
        <w:t>:</w:t>
      </w:r>
    </w:p>
    <w:p w:rsidR="00624775" w:rsidRPr="001C7610" w:rsidRDefault="00624775" w:rsidP="005F1E6F">
      <w:pPr>
        <w:pStyle w:val="EuroSPIText"/>
        <w:numPr>
          <w:ilvl w:val="0"/>
          <w:numId w:val="18"/>
        </w:numPr>
      </w:pPr>
      <w:r w:rsidRPr="001C7610">
        <w:t>Improvement projects initiated by management as opposed to initiated by engineers</w:t>
      </w:r>
    </w:p>
    <w:p w:rsidR="003E6E6B" w:rsidRPr="001C7610" w:rsidRDefault="00624775" w:rsidP="005F1E6F">
      <w:pPr>
        <w:pStyle w:val="EuroSPIText"/>
        <w:numPr>
          <w:ilvl w:val="0"/>
          <w:numId w:val="18"/>
        </w:numPr>
      </w:pPr>
      <w:r w:rsidRPr="001C7610">
        <w:t>B</w:t>
      </w:r>
      <w:r w:rsidR="003E6E6B" w:rsidRPr="001C7610">
        <w:t xml:space="preserve">etter </w:t>
      </w:r>
      <w:r w:rsidR="00BB4D08" w:rsidRPr="001C7610">
        <w:t xml:space="preserve">prioritizing </w:t>
      </w:r>
      <w:r w:rsidR="003E6E6B" w:rsidRPr="001C7610">
        <w:t>of improvement projects</w:t>
      </w:r>
      <w:r w:rsidRPr="001C7610">
        <w:t xml:space="preserve"> for the evaluation</w:t>
      </w:r>
    </w:p>
    <w:p w:rsidR="00624775" w:rsidRPr="001C7610" w:rsidRDefault="00624775" w:rsidP="00624775">
      <w:pPr>
        <w:pStyle w:val="EuroSPIText"/>
      </w:pPr>
      <w:r w:rsidRPr="001C7610">
        <w:t xml:space="preserve">The increased chance of success was </w:t>
      </w:r>
      <w:r w:rsidR="004F06DD" w:rsidRPr="001C7610">
        <w:t xml:space="preserve">likely and partly </w:t>
      </w:r>
      <w:r w:rsidRPr="001C7610">
        <w:t>due to</w:t>
      </w:r>
      <w:r w:rsidR="004F06DD" w:rsidRPr="001C7610">
        <w:t>:</w:t>
      </w:r>
    </w:p>
    <w:p w:rsidR="00624775" w:rsidRPr="001C7610" w:rsidRDefault="00624775" w:rsidP="005F1E6F">
      <w:pPr>
        <w:pStyle w:val="EuroSPIText"/>
        <w:numPr>
          <w:ilvl w:val="0"/>
          <w:numId w:val="19"/>
        </w:numPr>
      </w:pPr>
      <w:r w:rsidRPr="001C7610">
        <w:t>Increased focus on the importance of treating the projects the same way as product development projects</w:t>
      </w:r>
    </w:p>
    <w:p w:rsidR="00624775" w:rsidRPr="001C7610" w:rsidRDefault="00624775" w:rsidP="005F1E6F">
      <w:pPr>
        <w:pStyle w:val="EuroSPIText"/>
        <w:numPr>
          <w:ilvl w:val="0"/>
          <w:numId w:val="19"/>
        </w:numPr>
      </w:pPr>
      <w:r w:rsidRPr="001C7610">
        <w:t>Allocating hours and budgets and hour registration</w:t>
      </w:r>
    </w:p>
    <w:p w:rsidR="00624775" w:rsidRPr="001C7610" w:rsidRDefault="00624775" w:rsidP="005F1E6F">
      <w:pPr>
        <w:pStyle w:val="EuroSPIText"/>
        <w:numPr>
          <w:ilvl w:val="0"/>
          <w:numId w:val="19"/>
        </w:numPr>
      </w:pPr>
      <w:r w:rsidRPr="001C7610">
        <w:t>Looking for successes</w:t>
      </w:r>
    </w:p>
    <w:p w:rsidR="00624775" w:rsidRPr="001C7610" w:rsidRDefault="004F06DD" w:rsidP="005F1E6F">
      <w:pPr>
        <w:pStyle w:val="EuroSPIText"/>
        <w:numPr>
          <w:ilvl w:val="0"/>
          <w:numId w:val="19"/>
        </w:numPr>
      </w:pPr>
      <w:r w:rsidRPr="001C7610">
        <w:t>Organizational</w:t>
      </w:r>
      <w:r w:rsidR="00624775" w:rsidRPr="001C7610">
        <w:t xml:space="preserve"> changes</w:t>
      </w:r>
    </w:p>
    <w:p w:rsidR="00624775" w:rsidRPr="001C7610" w:rsidRDefault="00624775" w:rsidP="005F1E6F">
      <w:pPr>
        <w:pStyle w:val="EuroSPIText"/>
        <w:numPr>
          <w:ilvl w:val="0"/>
          <w:numId w:val="19"/>
        </w:numPr>
      </w:pPr>
      <w:r w:rsidRPr="001C7610">
        <w:t>Promotion of leaders with a strong improvement agenda</w:t>
      </w:r>
    </w:p>
    <w:p w:rsidR="003E6E6B" w:rsidRPr="001C7610" w:rsidRDefault="003E6E6B" w:rsidP="003E6E6B">
      <w:pPr>
        <w:pStyle w:val="EuroSPIText"/>
      </w:pPr>
    </w:p>
    <w:p w:rsidR="00B70EEF" w:rsidRPr="001C7610" w:rsidRDefault="004F06DD" w:rsidP="00A9233E">
      <w:pPr>
        <w:pStyle w:val="EuroSPIText"/>
        <w:spacing w:before="0"/>
        <w:rPr>
          <w:rFonts w:cs="Arial"/>
        </w:rPr>
      </w:pPr>
      <w:r w:rsidRPr="001C7610">
        <w:rPr>
          <w:rFonts w:cs="Arial"/>
        </w:rPr>
        <w:t>The breakthrough with this analysis is that it has proven the effect, and provided the leadership with insight to speed up the process even more.</w:t>
      </w:r>
    </w:p>
    <w:p w:rsidR="00A9233E" w:rsidRPr="001C7610" w:rsidRDefault="00A9233E" w:rsidP="009B5323">
      <w:pPr>
        <w:pStyle w:val="EuroSPIText"/>
        <w:spacing w:before="0"/>
        <w:rPr>
          <w:rFonts w:cs="Arial"/>
        </w:rPr>
      </w:pPr>
    </w:p>
    <w:p w:rsidR="00BE72A5" w:rsidRPr="001C7610" w:rsidRDefault="00BE72A5" w:rsidP="00BE72A5">
      <w:pPr>
        <w:pStyle w:val="EuroSPIText"/>
        <w:rPr>
          <w:rFonts w:cs="Arial"/>
        </w:rPr>
      </w:pPr>
      <w:r w:rsidRPr="001C7610">
        <w:rPr>
          <w:rFonts w:cs="Arial"/>
        </w:rPr>
        <w:t xml:space="preserve">The Whitebox analysis has also enabled or supported Senior management and PMO </w:t>
      </w:r>
      <w:r w:rsidR="00BB4D08" w:rsidRPr="001C7610">
        <w:rPr>
          <w:rFonts w:cs="Arial"/>
        </w:rPr>
        <w:t xml:space="preserve">department </w:t>
      </w:r>
      <w:r w:rsidRPr="001C7610">
        <w:rPr>
          <w:rFonts w:cs="Arial"/>
        </w:rPr>
        <w:t>in the following activities as part of leading process improvements:</w:t>
      </w:r>
    </w:p>
    <w:p w:rsidR="00BE72A5" w:rsidRPr="001C7610" w:rsidRDefault="00BE72A5" w:rsidP="005F1E6F">
      <w:pPr>
        <w:pStyle w:val="EuroSPIText"/>
        <w:numPr>
          <w:ilvl w:val="0"/>
          <w:numId w:val="20"/>
        </w:numPr>
        <w:rPr>
          <w:rFonts w:cs="Arial"/>
        </w:rPr>
      </w:pPr>
      <w:r w:rsidRPr="001C7610">
        <w:rPr>
          <w:rFonts w:cs="Arial"/>
        </w:rPr>
        <w:t>Organizing improvements to ensure success</w:t>
      </w:r>
    </w:p>
    <w:p w:rsidR="00BE72A5" w:rsidRPr="001C7610" w:rsidRDefault="00BE72A5" w:rsidP="005F1E6F">
      <w:pPr>
        <w:pStyle w:val="EuroSPIText"/>
        <w:numPr>
          <w:ilvl w:val="0"/>
          <w:numId w:val="20"/>
        </w:numPr>
        <w:rPr>
          <w:rFonts w:cs="Arial"/>
        </w:rPr>
      </w:pPr>
      <w:r w:rsidRPr="001C7610">
        <w:rPr>
          <w:rFonts w:cs="Arial"/>
        </w:rPr>
        <w:t>Change of scope for optimal benefit</w:t>
      </w:r>
    </w:p>
    <w:p w:rsidR="00BE72A5" w:rsidRPr="001C7610" w:rsidRDefault="00BE72A5" w:rsidP="005F1E6F">
      <w:pPr>
        <w:pStyle w:val="EuroSPIText"/>
        <w:numPr>
          <w:ilvl w:val="0"/>
          <w:numId w:val="20"/>
        </w:numPr>
        <w:rPr>
          <w:rFonts w:cs="Arial"/>
        </w:rPr>
      </w:pPr>
      <w:r w:rsidRPr="001C7610">
        <w:rPr>
          <w:rFonts w:cs="Arial"/>
        </w:rPr>
        <w:t>Knowledge exchange between different – but related – improvement projects</w:t>
      </w:r>
    </w:p>
    <w:p w:rsidR="00BE72A5" w:rsidRPr="001C7610" w:rsidRDefault="00BE72A5" w:rsidP="005F1E6F">
      <w:pPr>
        <w:pStyle w:val="EuroSPIText"/>
        <w:numPr>
          <w:ilvl w:val="0"/>
          <w:numId w:val="20"/>
        </w:numPr>
        <w:rPr>
          <w:rFonts w:cs="Arial"/>
        </w:rPr>
      </w:pPr>
      <w:r w:rsidRPr="001C7610">
        <w:rPr>
          <w:rFonts w:cs="Arial"/>
        </w:rPr>
        <w:t>Collaboration between projects</w:t>
      </w:r>
    </w:p>
    <w:p w:rsidR="00BE72A5" w:rsidRPr="001C7610" w:rsidRDefault="00BE72A5" w:rsidP="005F1E6F">
      <w:pPr>
        <w:pStyle w:val="EuroSPIText"/>
        <w:numPr>
          <w:ilvl w:val="0"/>
          <w:numId w:val="20"/>
        </w:numPr>
        <w:rPr>
          <w:rFonts w:cs="Arial"/>
        </w:rPr>
      </w:pPr>
      <w:r w:rsidRPr="001C7610">
        <w:rPr>
          <w:rFonts w:cs="Arial"/>
        </w:rPr>
        <w:t>Mergers of improvement projects when they share the same goal and must be global</w:t>
      </w:r>
      <w:r w:rsidR="00E76ACB" w:rsidRPr="001C7610">
        <w:rPr>
          <w:rFonts w:cs="Arial"/>
        </w:rPr>
        <w:t xml:space="preserve"> oriented</w:t>
      </w:r>
    </w:p>
    <w:p w:rsidR="00BE72A5" w:rsidRPr="001C7610" w:rsidRDefault="00E76ACB" w:rsidP="005F1E6F">
      <w:pPr>
        <w:pStyle w:val="EuroSPIText"/>
        <w:numPr>
          <w:ilvl w:val="0"/>
          <w:numId w:val="20"/>
        </w:numPr>
        <w:rPr>
          <w:rFonts w:cs="Arial"/>
        </w:rPr>
      </w:pPr>
      <w:r w:rsidRPr="001C7610">
        <w:rPr>
          <w:rFonts w:cs="Arial"/>
        </w:rPr>
        <w:t>Performance e</w:t>
      </w:r>
      <w:r w:rsidR="00BE72A5" w:rsidRPr="001C7610">
        <w:rPr>
          <w:rFonts w:cs="Arial"/>
        </w:rPr>
        <w:t>xpectation management</w:t>
      </w:r>
      <w:r w:rsidRPr="001C7610">
        <w:rPr>
          <w:rFonts w:cs="Arial"/>
        </w:rPr>
        <w:t xml:space="preserve"> in the organization. Is the roadmap realistic?</w:t>
      </w:r>
    </w:p>
    <w:p w:rsidR="00BE72A5" w:rsidRPr="001C7610" w:rsidRDefault="00BE72A5" w:rsidP="005F1E6F">
      <w:pPr>
        <w:pStyle w:val="EuroSPIText"/>
        <w:numPr>
          <w:ilvl w:val="0"/>
          <w:numId w:val="20"/>
        </w:numPr>
        <w:rPr>
          <w:rFonts w:cs="Arial"/>
        </w:rPr>
      </w:pPr>
      <w:r w:rsidRPr="001C7610">
        <w:rPr>
          <w:rFonts w:cs="Arial"/>
        </w:rPr>
        <w:t>Initiation of new projects in weak processes that is not covered by the actual projects</w:t>
      </w:r>
    </w:p>
    <w:p w:rsidR="00C42EE7" w:rsidRPr="001C7610" w:rsidRDefault="00BE72A5" w:rsidP="00C42EE7">
      <w:pPr>
        <w:pStyle w:val="EuroSPIText"/>
        <w:numPr>
          <w:ilvl w:val="0"/>
          <w:numId w:val="20"/>
        </w:numPr>
        <w:rPr>
          <w:rFonts w:cs="Arial"/>
        </w:rPr>
      </w:pPr>
      <w:r w:rsidRPr="001C7610">
        <w:rPr>
          <w:rFonts w:cs="Arial"/>
        </w:rPr>
        <w:t>Include rel</w:t>
      </w:r>
      <w:r w:rsidR="00E76ACB" w:rsidRPr="001C7610">
        <w:rPr>
          <w:rFonts w:cs="Arial"/>
        </w:rPr>
        <w:t xml:space="preserve">evant, but not yet identified, </w:t>
      </w:r>
      <w:r w:rsidRPr="001C7610">
        <w:rPr>
          <w:rFonts w:cs="Arial"/>
        </w:rPr>
        <w:t>stakeholders in the projects</w:t>
      </w:r>
    </w:p>
    <w:p w:rsidR="00C42A12" w:rsidRPr="001C7610" w:rsidRDefault="00D507C7" w:rsidP="000718D6">
      <w:pPr>
        <w:pStyle w:val="EuroSPIText"/>
        <w:ind w:left="720"/>
      </w:pPr>
      <w:r w:rsidRPr="001C7610">
        <w:lastRenderedPageBreak/>
        <w:t xml:space="preserve">Demonstrating progress on specific enhancement parameters. </w:t>
      </w:r>
    </w:p>
    <w:p w:rsidR="008B7346" w:rsidRPr="001C7610" w:rsidRDefault="008B7346" w:rsidP="0052483B">
      <w:pPr>
        <w:pStyle w:val="EuroSPIHeading1"/>
        <w:keepNext/>
        <w:rPr>
          <w:lang w:val="en-GB"/>
        </w:rPr>
      </w:pPr>
      <w:r w:rsidRPr="001C7610">
        <w:rPr>
          <w:lang w:val="en-GB"/>
        </w:rPr>
        <w:t>Discussion and next steps</w:t>
      </w:r>
    </w:p>
    <w:p w:rsidR="00E76ACB" w:rsidRPr="001C7610" w:rsidRDefault="00E76ACB" w:rsidP="00AA66CB">
      <w:pPr>
        <w:pStyle w:val="EuroSPIText"/>
        <w:rPr>
          <w:rFonts w:cs="Arial"/>
        </w:rPr>
      </w:pPr>
      <w:r w:rsidRPr="001C7610">
        <w:rPr>
          <w:rFonts w:cs="Arial"/>
        </w:rPr>
        <w:t xml:space="preserve">The accuracy of both the “chance of success” </w:t>
      </w:r>
      <w:r w:rsidR="002350FD" w:rsidRPr="001C7610">
        <w:rPr>
          <w:rFonts w:cs="Arial"/>
        </w:rPr>
        <w:t xml:space="preserve">and the “impact” is obvious depending on the </w:t>
      </w:r>
      <w:r w:rsidR="00F37E09" w:rsidRPr="001C7610">
        <w:rPr>
          <w:rFonts w:cs="Arial"/>
        </w:rPr>
        <w:t>level of analysis performed. In this specific case a light version of both</w:t>
      </w:r>
      <w:r w:rsidR="00894F00" w:rsidRPr="001C7610">
        <w:rPr>
          <w:rFonts w:cs="Arial"/>
        </w:rPr>
        <w:t xml:space="preserve"> the ImprovAbility </w:t>
      </w:r>
      <w:r w:rsidR="00F37E09" w:rsidRPr="001C7610">
        <w:rPr>
          <w:rFonts w:cs="Arial"/>
        </w:rPr>
        <w:t xml:space="preserve">analysis </w:t>
      </w:r>
      <w:r w:rsidR="00894F00" w:rsidRPr="001C7610">
        <w:rPr>
          <w:rFonts w:cs="Arial"/>
        </w:rPr>
        <w:t xml:space="preserve">and the </w:t>
      </w:r>
      <w:r w:rsidR="005C2FFE" w:rsidRPr="001C7610">
        <w:rPr>
          <w:rFonts w:cs="Arial"/>
        </w:rPr>
        <w:t xml:space="preserve">CMMI impact analysis </w:t>
      </w:r>
      <w:r w:rsidR="00F37E09" w:rsidRPr="001C7610">
        <w:rPr>
          <w:rFonts w:cs="Arial"/>
        </w:rPr>
        <w:t>was performed and seemed sufficiently accurate, since the use of the results was internal, and it was not used as the final answer. The responsible managers ha</w:t>
      </w:r>
      <w:r w:rsidR="00A91BE0" w:rsidRPr="001C7610">
        <w:rPr>
          <w:rFonts w:cs="Arial"/>
        </w:rPr>
        <w:t>ve</w:t>
      </w:r>
      <w:r w:rsidR="00F37E09" w:rsidRPr="001C7610">
        <w:rPr>
          <w:rFonts w:cs="Arial"/>
        </w:rPr>
        <w:t xml:space="preserve"> in all cases applied their final judgement to al</w:t>
      </w:r>
      <w:r w:rsidR="00CD1608" w:rsidRPr="001C7610">
        <w:rPr>
          <w:rFonts w:cs="Arial"/>
        </w:rPr>
        <w:t>l</w:t>
      </w:r>
      <w:r w:rsidR="00F37E09" w:rsidRPr="001C7610">
        <w:rPr>
          <w:rFonts w:cs="Arial"/>
        </w:rPr>
        <w:t xml:space="preserve"> decisions. What is unknown is what benefit a deeper analysis would have brought.</w:t>
      </w:r>
    </w:p>
    <w:p w:rsidR="00F37E09" w:rsidRPr="001C7610" w:rsidRDefault="00F37E09" w:rsidP="00AA66CB">
      <w:pPr>
        <w:pStyle w:val="EuroSPIText"/>
        <w:rPr>
          <w:rFonts w:cs="Arial"/>
        </w:rPr>
      </w:pPr>
      <w:r w:rsidRPr="001C7610">
        <w:rPr>
          <w:rFonts w:cs="Arial"/>
        </w:rPr>
        <w:t xml:space="preserve">The analysis was performed by </w:t>
      </w:r>
      <w:r w:rsidR="00CD1608" w:rsidRPr="001C7610">
        <w:rPr>
          <w:rFonts w:cs="Arial"/>
        </w:rPr>
        <w:t>assessors who have</w:t>
      </w:r>
      <w:r w:rsidRPr="001C7610">
        <w:rPr>
          <w:rFonts w:cs="Arial"/>
        </w:rPr>
        <w:t xml:space="preserve"> performed hundreds of </w:t>
      </w:r>
      <w:r w:rsidR="005C2FFE" w:rsidRPr="001C7610">
        <w:rPr>
          <w:rFonts w:cs="Arial"/>
        </w:rPr>
        <w:t xml:space="preserve">maturity </w:t>
      </w:r>
      <w:r w:rsidRPr="001C7610">
        <w:rPr>
          <w:rFonts w:cs="Arial"/>
        </w:rPr>
        <w:t>assessments</w:t>
      </w:r>
      <w:r w:rsidR="005C2FFE" w:rsidRPr="001C7610">
        <w:rPr>
          <w:rFonts w:cs="Arial"/>
        </w:rPr>
        <w:t xml:space="preserve"> and were responsible for the project that developed the ImprovAbility</w:t>
      </w:r>
      <w:r w:rsidR="002C2870" w:rsidRPr="001C7610">
        <w:rPr>
          <w:rFonts w:cs="Arial"/>
        </w:rPr>
        <w:t xml:space="preserve"> model</w:t>
      </w:r>
      <w:r w:rsidRPr="001C7610">
        <w:rPr>
          <w:rFonts w:cs="Arial"/>
        </w:rPr>
        <w:t>. What is unknown is what level of experience is required to perform the analysis.</w:t>
      </w:r>
    </w:p>
    <w:p w:rsidR="0023614C" w:rsidRDefault="00F37E09" w:rsidP="00AA66CB">
      <w:pPr>
        <w:pStyle w:val="EuroSPIText"/>
        <w:rPr>
          <w:rFonts w:cs="Arial"/>
        </w:rPr>
      </w:pPr>
      <w:r w:rsidRPr="001C7610">
        <w:rPr>
          <w:rFonts w:cs="Arial"/>
        </w:rPr>
        <w:t>A deeper analysis of the “chance of success” could almost auto</w:t>
      </w:r>
      <w:r w:rsidR="00F023B9" w:rsidRPr="001C7610">
        <w:rPr>
          <w:rFonts w:cs="Arial"/>
        </w:rPr>
        <w:t>-</w:t>
      </w:r>
      <w:r w:rsidRPr="001C7610">
        <w:rPr>
          <w:rFonts w:cs="Arial"/>
        </w:rPr>
        <w:t xml:space="preserve">generate a specific risk profile for each improvement </w:t>
      </w:r>
      <w:r w:rsidR="00606B59" w:rsidRPr="001C7610">
        <w:rPr>
          <w:rFonts w:cs="Arial"/>
        </w:rPr>
        <w:t>project from the ImprovAbility</w:t>
      </w:r>
      <w:r w:rsidRPr="001C7610">
        <w:rPr>
          <w:rFonts w:cs="Arial"/>
        </w:rPr>
        <w:t xml:space="preserve"> model</w:t>
      </w:r>
      <w:r w:rsidR="00606B59" w:rsidRPr="001C7610">
        <w:rPr>
          <w:rFonts w:cs="Arial"/>
        </w:rPr>
        <w:t>. When would this be valuable?</w:t>
      </w:r>
      <w:r w:rsidR="00836D8A" w:rsidRPr="001C7610">
        <w:rPr>
          <w:rFonts w:cs="Arial"/>
        </w:rPr>
        <w:t xml:space="preserve"> </w:t>
      </w:r>
      <w:r w:rsidR="0023614C" w:rsidRPr="001C7610">
        <w:rPr>
          <w:rFonts w:cs="Arial"/>
        </w:rPr>
        <w:t>We have no doubt that this approach speed up the organizations ability to improve. Can it be measured how much is however up for further discussion. Or would a senior management consider “being ahead of competition” as a strong enough driver to pursue this approach.</w:t>
      </w:r>
    </w:p>
    <w:p w:rsidR="000718D6" w:rsidRPr="001C7610" w:rsidRDefault="000718D6" w:rsidP="00AA66CB">
      <w:pPr>
        <w:pStyle w:val="EuroSPIText"/>
        <w:rPr>
          <w:rFonts w:cs="Arial"/>
        </w:rPr>
      </w:pPr>
    </w:p>
    <w:p w:rsidR="008B7346" w:rsidRPr="001C7610" w:rsidRDefault="008B7346" w:rsidP="0052483B">
      <w:pPr>
        <w:pStyle w:val="EuroSPIHeading1"/>
        <w:keepNext/>
        <w:rPr>
          <w:lang w:val="en-GB"/>
        </w:rPr>
      </w:pPr>
      <w:r w:rsidRPr="001C7610">
        <w:rPr>
          <w:lang w:val="en-GB"/>
        </w:rPr>
        <w:t>Conclusion</w:t>
      </w:r>
    </w:p>
    <w:p w:rsidR="00CD1608" w:rsidRPr="001C7610" w:rsidRDefault="00633170" w:rsidP="00CD1608">
      <w:pPr>
        <w:rPr>
          <w:i/>
          <w:lang w:val="en-GB"/>
        </w:rPr>
      </w:pPr>
      <w:r w:rsidRPr="001C7610">
        <w:rPr>
          <w:rFonts w:cs="Arial"/>
          <w:lang w:val="en-GB"/>
        </w:rPr>
        <w:t>In this paper</w:t>
      </w:r>
      <w:r w:rsidR="000718D6">
        <w:rPr>
          <w:rFonts w:cs="Arial"/>
          <w:lang w:val="en-GB"/>
        </w:rPr>
        <w:t>,</w:t>
      </w:r>
      <w:r w:rsidRPr="001C7610">
        <w:rPr>
          <w:rFonts w:cs="Arial"/>
          <w:lang w:val="en-GB"/>
        </w:rPr>
        <w:t xml:space="preserve"> we set out to answer the overall research question,</w:t>
      </w:r>
      <w:r w:rsidR="00CD1608" w:rsidRPr="001C7610">
        <w:rPr>
          <w:rFonts w:cs="Arial"/>
          <w:lang w:val="en-GB"/>
        </w:rPr>
        <w:t xml:space="preserve"> </w:t>
      </w:r>
      <w:r w:rsidR="00CD1608" w:rsidRPr="001C7610">
        <w:rPr>
          <w:i/>
          <w:lang w:val="en-GB"/>
        </w:rPr>
        <w:t>How can we improve PPM for improvement projects?</w:t>
      </w:r>
    </w:p>
    <w:p w:rsidR="00CD1608" w:rsidRPr="001C7610" w:rsidRDefault="00CD1608">
      <w:pPr>
        <w:pStyle w:val="EuroSPIText"/>
        <w:rPr>
          <w:rFonts w:cs="Arial"/>
        </w:rPr>
      </w:pPr>
      <w:r w:rsidRPr="001C7610">
        <w:rPr>
          <w:rFonts w:cs="Arial"/>
        </w:rPr>
        <w:t xml:space="preserve">The overall answer to that is that you can combine </w:t>
      </w:r>
      <w:r w:rsidR="008C293A" w:rsidRPr="001C7610">
        <w:rPr>
          <w:rFonts w:cs="Arial"/>
        </w:rPr>
        <w:t xml:space="preserve">the use of </w:t>
      </w:r>
      <w:r w:rsidRPr="001C7610">
        <w:rPr>
          <w:rFonts w:cs="Arial"/>
        </w:rPr>
        <w:t xml:space="preserve">a </w:t>
      </w:r>
      <w:r w:rsidR="00C42A12" w:rsidRPr="001C7610">
        <w:rPr>
          <w:rFonts w:cs="Arial"/>
        </w:rPr>
        <w:t xml:space="preserve">CMMI </w:t>
      </w:r>
      <w:r w:rsidR="008C293A" w:rsidRPr="001C7610">
        <w:rPr>
          <w:rFonts w:cs="Arial"/>
        </w:rPr>
        <w:t>model</w:t>
      </w:r>
      <w:r w:rsidRPr="001C7610">
        <w:rPr>
          <w:rFonts w:cs="Arial"/>
        </w:rPr>
        <w:t xml:space="preserve"> </w:t>
      </w:r>
      <w:r w:rsidRPr="001C7610">
        <w:rPr>
          <w:rFonts w:cs="Arial"/>
        </w:rPr>
        <w:fldChar w:fldCharType="begin"/>
      </w:r>
      <w:r w:rsidR="008B291E" w:rsidRPr="001C7610">
        <w:rPr>
          <w:rFonts w:cs="Arial"/>
        </w:rPr>
        <w:instrText xml:space="preserve"> ADDIN EN.CITE &lt;EndNote&gt;&lt;Cite&gt;&lt;Author&gt;CMMI&lt;/Author&gt;&lt;Year&gt;2010&lt;/Year&gt;&lt;RecNum&gt;5&lt;/RecNum&gt;&lt;DisplayText&gt;[10]&lt;/DisplayText&gt;&lt;record&gt;&lt;rec-number&gt;5&lt;/rec-number&gt;&lt;foreign-keys&gt;&lt;key app="EN" db-id="wew92xxtw2wt2me0dxmpdssxs9vwa5tvrzdw"&gt;5&lt;/key&gt;&lt;/foreign-keys&gt;&lt;ref-type name="Journal Article"&gt;17&lt;/ref-type&gt;&lt;contributors&gt;&lt;authors&gt;&lt;author&gt;CMMI&lt;/author&gt;&lt;/authors&gt;&lt;/contributors&gt;&lt;titles&gt;&lt;title&gt;CMMI® for Development, Version 1.3, Improving processes for developing better products and services&lt;/title&gt;&lt;secondary-title&gt;no. CMU/SEI-2010-TR-033. Software Engineering Institute&lt;/secondary-title&gt;&lt;/titles&gt;&lt;periodical&gt;&lt;full-title&gt;no. CMU/SEI-2010-TR-033. Software Engineering Institute&lt;/full-title&gt;&lt;/periodical&gt;&lt;dates&gt;&lt;year&gt;2010&lt;/year&gt;&lt;/dates&gt;&lt;urls&gt;&lt;/urls&gt;&lt;/record&gt;&lt;/Cite&gt;&lt;/EndNote&gt;</w:instrText>
      </w:r>
      <w:r w:rsidRPr="001C7610">
        <w:rPr>
          <w:rFonts w:cs="Arial"/>
        </w:rPr>
        <w:fldChar w:fldCharType="separate"/>
      </w:r>
      <w:r w:rsidR="008B291E" w:rsidRPr="001C7610">
        <w:rPr>
          <w:rFonts w:cs="Arial"/>
          <w:noProof/>
        </w:rPr>
        <w:t>[</w:t>
      </w:r>
      <w:hyperlink w:anchor="_ENREF_10" w:tooltip="CMMI, 2010 #5" w:history="1">
        <w:r w:rsidR="00F023B9" w:rsidRPr="001C7610">
          <w:rPr>
            <w:rFonts w:cs="Arial"/>
            <w:noProof/>
          </w:rPr>
          <w:t>10</w:t>
        </w:r>
      </w:hyperlink>
      <w:r w:rsidR="008B291E" w:rsidRPr="001C7610">
        <w:rPr>
          <w:rFonts w:cs="Arial"/>
          <w:noProof/>
        </w:rPr>
        <w:t>]</w:t>
      </w:r>
      <w:r w:rsidRPr="001C7610">
        <w:rPr>
          <w:rFonts w:cs="Arial"/>
        </w:rPr>
        <w:fldChar w:fldCharType="end"/>
      </w:r>
      <w:r w:rsidRPr="001C7610">
        <w:rPr>
          <w:rFonts w:cs="Arial"/>
        </w:rPr>
        <w:t xml:space="preserve"> and</w:t>
      </w:r>
      <w:r w:rsidR="00C42A12" w:rsidRPr="001C7610">
        <w:rPr>
          <w:rFonts w:cs="Arial"/>
        </w:rPr>
        <w:t xml:space="preserve"> </w:t>
      </w:r>
      <w:r w:rsidR="008C293A" w:rsidRPr="001C7610">
        <w:rPr>
          <w:rFonts w:cs="Arial"/>
        </w:rPr>
        <w:t xml:space="preserve">assessment and </w:t>
      </w:r>
      <w:r w:rsidRPr="001C7610">
        <w:rPr>
          <w:rFonts w:cs="Arial"/>
        </w:rPr>
        <w:t xml:space="preserve">an </w:t>
      </w:r>
      <w:r w:rsidR="008C293A" w:rsidRPr="001C7610">
        <w:rPr>
          <w:rFonts w:cs="Arial"/>
        </w:rPr>
        <w:t>ImprovAbility model</w:t>
      </w:r>
      <w:r w:rsidR="00C42A12" w:rsidRPr="001C7610">
        <w:rPr>
          <w:rFonts w:cs="Arial"/>
        </w:rPr>
        <w:t xml:space="preserve"> </w:t>
      </w:r>
      <w:r w:rsidRPr="001C7610">
        <w:rPr>
          <w:rFonts w:cs="Arial"/>
        </w:rPr>
        <w:fldChar w:fldCharType="begin"/>
      </w:r>
      <w:r w:rsidR="008B291E" w:rsidRPr="001C7610">
        <w:rPr>
          <w:rFonts w:cs="Arial"/>
        </w:rPr>
        <w:instrText xml:space="preserve"> ADDIN EN.CITE &lt;EndNote&gt;&lt;Cite&gt;&lt;Author&gt;Pries-Heje&lt;/Author&gt;&lt;Year&gt;2013&lt;/Year&gt;&lt;RecNum&gt;6&lt;/RecNum&gt;&lt;DisplayText&gt;[11]&lt;/DisplayText&gt;&lt;record&gt;&lt;rec-number&gt;6&lt;/rec-number&gt;&lt;foreign-keys&gt;&lt;key app="EN" db-id="wew92xxtw2wt2me0dxmpdssxs9vwa5tvrzdw"&gt;6&lt;/key&gt;&lt;/foreign-keys&gt;&lt;ref-type name="Edited Book"&gt;28&lt;/ref-type&gt;&lt;contributors&gt;&lt;authors&gt;&lt;author&gt;Pries-Heje, Jan&lt;/author&gt;&lt;author&gt;Johansen, Jørn&lt;/author&gt;&lt;/authors&gt;&lt;/contributors&gt;&lt;titles&gt;&lt;title&gt;ImprovAbility: Success with process improvement&lt;/title&gt;&lt;/titles&gt;&lt;dates&gt;&lt;year&gt;2013&lt;/year&gt;&lt;/dates&gt;&lt;pub-location&gt;Hørsholm, Denmark&lt;/pub-location&gt;&lt;publisher&gt;DELTA&lt;/publisher&gt;&lt;isbn&gt;928-87-7398-139-9&lt;/isbn&gt;&lt;urls&gt;&lt;/urls&gt;&lt;/record&gt;&lt;/Cite&gt;&lt;/EndNote&gt;</w:instrText>
      </w:r>
      <w:r w:rsidRPr="001C7610">
        <w:rPr>
          <w:rFonts w:cs="Arial"/>
        </w:rPr>
        <w:fldChar w:fldCharType="separate"/>
      </w:r>
      <w:r w:rsidR="008B291E" w:rsidRPr="001C7610">
        <w:rPr>
          <w:rFonts w:cs="Arial"/>
          <w:noProof/>
        </w:rPr>
        <w:t>[</w:t>
      </w:r>
      <w:hyperlink w:anchor="_ENREF_11" w:tooltip="Pries-Heje, 2013 #6" w:history="1">
        <w:r w:rsidR="00F023B9" w:rsidRPr="001C7610">
          <w:rPr>
            <w:rFonts w:cs="Arial"/>
            <w:noProof/>
          </w:rPr>
          <w:t>11</w:t>
        </w:r>
      </w:hyperlink>
      <w:r w:rsidR="008B291E" w:rsidRPr="001C7610">
        <w:rPr>
          <w:rFonts w:cs="Arial"/>
          <w:noProof/>
        </w:rPr>
        <w:t>]</w:t>
      </w:r>
      <w:r w:rsidRPr="001C7610">
        <w:rPr>
          <w:rFonts w:cs="Arial"/>
        </w:rPr>
        <w:fldChar w:fldCharType="end"/>
      </w:r>
      <w:r w:rsidRPr="001C7610">
        <w:rPr>
          <w:rFonts w:cs="Arial"/>
        </w:rPr>
        <w:t xml:space="preserve"> </w:t>
      </w:r>
      <w:r w:rsidR="00C42A12" w:rsidRPr="001C7610">
        <w:rPr>
          <w:rFonts w:cs="Arial"/>
        </w:rPr>
        <w:t xml:space="preserve">and </w:t>
      </w:r>
      <w:r w:rsidR="008C293A" w:rsidRPr="001C7610">
        <w:rPr>
          <w:rFonts w:cs="Arial"/>
        </w:rPr>
        <w:t>assessment</w:t>
      </w:r>
      <w:r w:rsidR="00BE72A5" w:rsidRPr="001C7610">
        <w:rPr>
          <w:rFonts w:cs="Arial"/>
        </w:rPr>
        <w:t xml:space="preserve"> </w:t>
      </w:r>
      <w:r w:rsidRPr="001C7610">
        <w:rPr>
          <w:rFonts w:cs="Arial"/>
        </w:rPr>
        <w:t>there</w:t>
      </w:r>
      <w:r w:rsidR="00BE72A5" w:rsidRPr="001C7610">
        <w:rPr>
          <w:rFonts w:cs="Arial"/>
        </w:rPr>
        <w:t>by establishing</w:t>
      </w:r>
      <w:r w:rsidR="008C293A" w:rsidRPr="001C7610">
        <w:rPr>
          <w:rFonts w:cs="Arial"/>
        </w:rPr>
        <w:t xml:space="preserve"> an overview of the organizations improvement projects</w:t>
      </w:r>
      <w:r w:rsidRPr="001C7610">
        <w:rPr>
          <w:rFonts w:cs="Arial"/>
        </w:rPr>
        <w:t>. This overview can then be</w:t>
      </w:r>
      <w:r w:rsidR="00C42A12" w:rsidRPr="001C7610">
        <w:rPr>
          <w:rFonts w:cs="Arial"/>
        </w:rPr>
        <w:t xml:space="preserve"> used to prioritize, </w:t>
      </w:r>
      <w:r w:rsidR="008C293A" w:rsidRPr="001C7610">
        <w:rPr>
          <w:rFonts w:cs="Arial"/>
        </w:rPr>
        <w:t>lead and manage the</w:t>
      </w:r>
      <w:r w:rsidRPr="001C7610">
        <w:rPr>
          <w:rFonts w:cs="Arial"/>
        </w:rPr>
        <w:t xml:space="preserve"> portfolio of improvement projects </w:t>
      </w:r>
      <w:r w:rsidR="008C293A" w:rsidRPr="001C7610">
        <w:rPr>
          <w:rFonts w:cs="Arial"/>
        </w:rPr>
        <w:t xml:space="preserve">in a way that optimize the </w:t>
      </w:r>
      <w:r w:rsidR="00C42A12" w:rsidRPr="001C7610">
        <w:rPr>
          <w:rFonts w:cs="Arial"/>
        </w:rPr>
        <w:t xml:space="preserve">improvement </w:t>
      </w:r>
      <w:r w:rsidR="008C293A" w:rsidRPr="001C7610">
        <w:rPr>
          <w:rFonts w:cs="Arial"/>
        </w:rPr>
        <w:t>effect on business goals.</w:t>
      </w:r>
    </w:p>
    <w:p w:rsidR="00CD1608" w:rsidRPr="001C7610" w:rsidRDefault="00CD1608" w:rsidP="00F023B9">
      <w:pPr>
        <w:pStyle w:val="EuroSPIText"/>
      </w:pPr>
      <w:r w:rsidRPr="001C7610">
        <w:rPr>
          <w:rFonts w:cs="Arial"/>
        </w:rPr>
        <w:t xml:space="preserve">In the concrete case of </w:t>
      </w:r>
      <w:r w:rsidR="001C7610" w:rsidRPr="001C7610">
        <w:rPr>
          <w:rFonts w:cs="Arial"/>
        </w:rPr>
        <w:t>Vestas,</w:t>
      </w:r>
      <w:r w:rsidRPr="001C7610">
        <w:rPr>
          <w:rFonts w:cs="Arial"/>
        </w:rPr>
        <w:t xml:space="preserve"> we also demonstrated the answer to the second research question we phrased, </w:t>
      </w:r>
      <w:r w:rsidRPr="001C7610">
        <w:rPr>
          <w:i/>
        </w:rPr>
        <w:t>whether one can use these improvement models to improve PPM for improvement projects?</w:t>
      </w:r>
    </w:p>
    <w:p w:rsidR="00CD1608" w:rsidRPr="001C7610" w:rsidRDefault="00CD1608" w:rsidP="00CD1608">
      <w:pPr>
        <w:pStyle w:val="EuroSPIindentedtext"/>
        <w:ind w:left="0"/>
        <w:rPr>
          <w:rFonts w:cs="Arial"/>
          <w:color w:val="222222"/>
        </w:rPr>
      </w:pPr>
      <w:r w:rsidRPr="001C7610">
        <w:rPr>
          <w:rFonts w:cs="Arial"/>
          <w:color w:val="222222"/>
        </w:rPr>
        <w:t xml:space="preserve">The answer given in section 4-7 of this paper documents how Vestas established a strong focus on process improvement, managed </w:t>
      </w:r>
      <w:r w:rsidRPr="001C7610">
        <w:rPr>
          <w:rFonts w:cs="Arial"/>
          <w:color w:val="222222"/>
        </w:rPr>
        <w:lastRenderedPageBreak/>
        <w:t>by the PMO department, based on CMMI maturity assessments to establish the baseline and using the ImprovAbilty model to evaluate, prioritize and focus improvement projects.</w:t>
      </w:r>
    </w:p>
    <w:p w:rsidR="00415E77" w:rsidRPr="001C7610" w:rsidRDefault="00CD1608" w:rsidP="006A36C1">
      <w:pPr>
        <w:pStyle w:val="EuroSPIText"/>
        <w:rPr>
          <w:rFonts w:cs="Arial"/>
        </w:rPr>
      </w:pPr>
      <w:r w:rsidRPr="001C7610">
        <w:rPr>
          <w:rFonts w:cs="Arial"/>
        </w:rPr>
        <w:t>T</w:t>
      </w:r>
      <w:r w:rsidR="002C2870" w:rsidRPr="001C7610">
        <w:rPr>
          <w:rFonts w:cs="Arial"/>
        </w:rPr>
        <w:t xml:space="preserve">he </w:t>
      </w:r>
      <w:r w:rsidRPr="001C7610">
        <w:rPr>
          <w:rFonts w:cs="Arial"/>
        </w:rPr>
        <w:t xml:space="preserve">effort that went into the PPM undertaking for Vestas </w:t>
      </w:r>
      <w:r w:rsidR="002C2870" w:rsidRPr="001C7610">
        <w:rPr>
          <w:rFonts w:cs="Arial"/>
        </w:rPr>
        <w:t xml:space="preserve">included approximately </w:t>
      </w:r>
      <w:r w:rsidR="00EB5E5B" w:rsidRPr="001C7610">
        <w:rPr>
          <w:rFonts w:cs="Arial"/>
        </w:rPr>
        <w:t>2</w:t>
      </w:r>
      <w:r w:rsidRPr="001C7610">
        <w:rPr>
          <w:rFonts w:cs="Arial"/>
        </w:rPr>
        <w:t>.</w:t>
      </w:r>
      <w:r w:rsidR="00EB5E5B" w:rsidRPr="001C7610">
        <w:rPr>
          <w:rFonts w:cs="Arial"/>
        </w:rPr>
        <w:t xml:space="preserve">5 consultancy month and 1 Vestas month covering approx. 60 improvement projects. </w:t>
      </w:r>
    </w:p>
    <w:p w:rsidR="003609F7" w:rsidRPr="001C7610" w:rsidRDefault="003609F7" w:rsidP="003609F7">
      <w:pPr>
        <w:pStyle w:val="EuroSPIText"/>
        <w:rPr>
          <w:rFonts w:cs="Arial"/>
        </w:rPr>
      </w:pPr>
      <w:r w:rsidRPr="001C7610">
        <w:rPr>
          <w:rFonts w:cs="Arial"/>
        </w:rPr>
        <w:t xml:space="preserve">For the Vice President </w:t>
      </w:r>
      <w:r w:rsidR="00CD1608" w:rsidRPr="001C7610">
        <w:rPr>
          <w:rFonts w:cs="Arial"/>
        </w:rPr>
        <w:t xml:space="preserve">at the Vestas </w:t>
      </w:r>
      <w:r w:rsidRPr="001C7610">
        <w:rPr>
          <w:rFonts w:cs="Arial"/>
        </w:rPr>
        <w:t xml:space="preserve">PMO department it is obvious, that the benefit </w:t>
      </w:r>
      <w:r w:rsidR="00CD1608" w:rsidRPr="001C7610">
        <w:rPr>
          <w:rFonts w:cs="Arial"/>
        </w:rPr>
        <w:t>from</w:t>
      </w:r>
      <w:r w:rsidRPr="001C7610">
        <w:rPr>
          <w:rFonts w:cs="Arial"/>
        </w:rPr>
        <w:t xml:space="preserve"> using the </w:t>
      </w:r>
      <w:r w:rsidR="00CD1608" w:rsidRPr="001C7610">
        <w:rPr>
          <w:rFonts w:cs="Arial"/>
        </w:rPr>
        <w:t xml:space="preserve">combined </w:t>
      </w:r>
      <w:r w:rsidRPr="001C7610">
        <w:rPr>
          <w:rFonts w:cs="Arial"/>
        </w:rPr>
        <w:t>ImprovAbility</w:t>
      </w:r>
      <w:r w:rsidR="00CD1608" w:rsidRPr="001C7610">
        <w:rPr>
          <w:rFonts w:cs="Arial"/>
        </w:rPr>
        <w:t xml:space="preserve"> and CMMI</w:t>
      </w:r>
      <w:r w:rsidRPr="001C7610">
        <w:rPr>
          <w:rFonts w:cs="Arial"/>
        </w:rPr>
        <w:t xml:space="preserve"> approach at Vestas was the ability to prioritize between the improvement projects to be able to optimize the budget for improvement projects to get the best impact on the maturity improvement. It was also beneficial as communication mean – the visualization of the improvements of the ability to improve.</w:t>
      </w:r>
    </w:p>
    <w:p w:rsidR="003609F7" w:rsidRPr="001C7610" w:rsidRDefault="003609F7" w:rsidP="003609F7">
      <w:pPr>
        <w:pStyle w:val="EuroSPIText"/>
        <w:rPr>
          <w:rFonts w:cs="Arial"/>
        </w:rPr>
      </w:pPr>
    </w:p>
    <w:p w:rsidR="008B7346" w:rsidRPr="001C7610" w:rsidRDefault="008B7346" w:rsidP="0052483B">
      <w:pPr>
        <w:pStyle w:val="EuroSPIHeading1"/>
        <w:keepNext/>
        <w:rPr>
          <w:lang w:val="en-GB"/>
        </w:rPr>
      </w:pPr>
      <w:r w:rsidRPr="001C7610">
        <w:rPr>
          <w:lang w:val="en-GB"/>
        </w:rPr>
        <w:t>Literature</w:t>
      </w:r>
    </w:p>
    <w:p w:rsidR="00F023B9" w:rsidRPr="001C7610" w:rsidRDefault="002A1890" w:rsidP="00F023B9">
      <w:pPr>
        <w:ind w:left="720" w:hanging="720"/>
        <w:rPr>
          <w:rFonts w:cs="Arial"/>
          <w:noProof/>
          <w:lang w:val="en-GB"/>
        </w:rPr>
      </w:pPr>
      <w:r w:rsidRPr="001C7610">
        <w:rPr>
          <w:rFonts w:cs="Arial"/>
          <w:lang w:val="en-GB"/>
        </w:rPr>
        <w:fldChar w:fldCharType="begin"/>
      </w:r>
      <w:r w:rsidRPr="001C7610">
        <w:rPr>
          <w:rFonts w:cs="Arial"/>
          <w:lang w:val="en-GB"/>
        </w:rPr>
        <w:instrText xml:space="preserve"> ADDIN EN.REFLIST </w:instrText>
      </w:r>
      <w:r w:rsidRPr="001C7610">
        <w:rPr>
          <w:rFonts w:cs="Arial"/>
          <w:lang w:val="en-GB"/>
        </w:rPr>
        <w:fldChar w:fldCharType="separate"/>
      </w:r>
      <w:bookmarkStart w:id="1" w:name="_ENREF_1"/>
      <w:r w:rsidR="00F023B9" w:rsidRPr="001C7610">
        <w:rPr>
          <w:rFonts w:cs="Arial"/>
          <w:noProof/>
          <w:lang w:val="en-GB"/>
        </w:rPr>
        <w:t>1.</w:t>
      </w:r>
      <w:r w:rsidR="00F023B9" w:rsidRPr="001C7610">
        <w:rPr>
          <w:rFonts w:cs="Arial"/>
          <w:noProof/>
          <w:lang w:val="en-GB"/>
        </w:rPr>
        <w:tab/>
        <w:t xml:space="preserve">Levine, H.A., </w:t>
      </w:r>
      <w:r w:rsidR="00F023B9" w:rsidRPr="001C7610">
        <w:rPr>
          <w:rFonts w:cs="Arial"/>
          <w:i/>
          <w:noProof/>
          <w:lang w:val="en-GB"/>
        </w:rPr>
        <w:t>Project portfolio management.</w:t>
      </w:r>
      <w:r w:rsidR="00F023B9" w:rsidRPr="001C7610">
        <w:rPr>
          <w:rFonts w:cs="Arial"/>
          <w:noProof/>
          <w:lang w:val="en-GB"/>
        </w:rPr>
        <w:t xml:space="preserve"> San Francisco, 2005.</w:t>
      </w:r>
      <w:bookmarkEnd w:id="1"/>
    </w:p>
    <w:p w:rsidR="00F023B9" w:rsidRPr="001C7610" w:rsidRDefault="00F023B9" w:rsidP="00F023B9">
      <w:pPr>
        <w:ind w:left="720" w:hanging="720"/>
        <w:rPr>
          <w:rFonts w:cs="Arial"/>
          <w:noProof/>
          <w:lang w:val="en-GB"/>
        </w:rPr>
      </w:pPr>
      <w:bookmarkStart w:id="2" w:name="_ENREF_2"/>
      <w:r w:rsidRPr="001C7610">
        <w:rPr>
          <w:rFonts w:cs="Arial"/>
          <w:noProof/>
          <w:lang w:val="en-GB"/>
        </w:rPr>
        <w:t>2.</w:t>
      </w:r>
      <w:r w:rsidRPr="001C7610">
        <w:rPr>
          <w:rFonts w:cs="Arial"/>
          <w:noProof/>
          <w:lang w:val="en-GB"/>
        </w:rPr>
        <w:tab/>
        <w:t xml:space="preserve">Daniel, E.M., J.M. Ward, and A. Franken, </w:t>
      </w:r>
      <w:r w:rsidRPr="001C7610">
        <w:rPr>
          <w:rFonts w:cs="Arial"/>
          <w:i/>
          <w:noProof/>
          <w:lang w:val="en-GB"/>
        </w:rPr>
        <w:t>A dynamic capabilities perspective of IS project portfolio management.</w:t>
      </w:r>
      <w:r w:rsidRPr="001C7610">
        <w:rPr>
          <w:rFonts w:cs="Arial"/>
          <w:noProof/>
          <w:lang w:val="en-GB"/>
        </w:rPr>
        <w:t xml:space="preserve"> The Journal of Strategic Information Systems, 2014. </w:t>
      </w:r>
      <w:r w:rsidRPr="001C7610">
        <w:rPr>
          <w:rFonts w:cs="Arial"/>
          <w:b/>
          <w:noProof/>
          <w:lang w:val="en-GB"/>
        </w:rPr>
        <w:t>23</w:t>
      </w:r>
      <w:r w:rsidRPr="001C7610">
        <w:rPr>
          <w:rFonts w:cs="Arial"/>
          <w:noProof/>
          <w:lang w:val="en-GB"/>
        </w:rPr>
        <w:t>(2): p. 95-111.</w:t>
      </w:r>
      <w:bookmarkEnd w:id="2"/>
    </w:p>
    <w:p w:rsidR="00F023B9" w:rsidRPr="001C7610" w:rsidRDefault="00F023B9" w:rsidP="00F023B9">
      <w:pPr>
        <w:ind w:left="720" w:hanging="720"/>
        <w:rPr>
          <w:rFonts w:cs="Arial"/>
          <w:noProof/>
          <w:lang w:val="en-GB"/>
        </w:rPr>
      </w:pPr>
      <w:bookmarkStart w:id="3" w:name="_ENREF_3"/>
      <w:r w:rsidRPr="001C7610">
        <w:rPr>
          <w:rFonts w:cs="Arial"/>
          <w:noProof/>
          <w:lang w:val="en-GB"/>
        </w:rPr>
        <w:t>3.</w:t>
      </w:r>
      <w:r w:rsidRPr="001C7610">
        <w:rPr>
          <w:rFonts w:cs="Arial"/>
          <w:noProof/>
          <w:lang w:val="en-GB"/>
        </w:rPr>
        <w:tab/>
        <w:t xml:space="preserve">Hunt, R., et al., </w:t>
      </w:r>
      <w:r w:rsidRPr="001C7610">
        <w:rPr>
          <w:rFonts w:cs="Arial"/>
          <w:i/>
          <w:noProof/>
          <w:lang w:val="en-GB"/>
        </w:rPr>
        <w:t>Project portfolio management for product innovation.</w:t>
      </w:r>
      <w:r w:rsidRPr="001C7610">
        <w:rPr>
          <w:rFonts w:cs="Arial"/>
          <w:noProof/>
          <w:lang w:val="en-GB"/>
        </w:rPr>
        <w:t xml:space="preserve"> International Journal of Quality &amp; Reliability Management, 2008. </w:t>
      </w:r>
      <w:r w:rsidRPr="001C7610">
        <w:rPr>
          <w:rFonts w:cs="Arial"/>
          <w:b/>
          <w:noProof/>
          <w:lang w:val="en-GB"/>
        </w:rPr>
        <w:t>25</w:t>
      </w:r>
      <w:r w:rsidRPr="001C7610">
        <w:rPr>
          <w:rFonts w:cs="Arial"/>
          <w:noProof/>
          <w:lang w:val="en-GB"/>
        </w:rPr>
        <w:t>(1): p. 24-38.</w:t>
      </w:r>
      <w:bookmarkEnd w:id="3"/>
    </w:p>
    <w:p w:rsidR="00F023B9" w:rsidRPr="001C7610" w:rsidRDefault="00F023B9" w:rsidP="00F023B9">
      <w:pPr>
        <w:ind w:left="720" w:hanging="720"/>
        <w:rPr>
          <w:rFonts w:cs="Arial"/>
          <w:noProof/>
          <w:lang w:val="en-GB"/>
        </w:rPr>
      </w:pPr>
      <w:bookmarkStart w:id="4" w:name="_ENREF_4"/>
      <w:r w:rsidRPr="001C7610">
        <w:rPr>
          <w:rFonts w:cs="Arial"/>
          <w:noProof/>
          <w:lang w:val="en-GB"/>
        </w:rPr>
        <w:t>4.</w:t>
      </w:r>
      <w:r w:rsidRPr="001C7610">
        <w:rPr>
          <w:rFonts w:cs="Arial"/>
          <w:noProof/>
          <w:lang w:val="en-GB"/>
        </w:rPr>
        <w:tab/>
        <w:t xml:space="preserve">PMI, </w:t>
      </w:r>
      <w:r w:rsidRPr="001C7610">
        <w:rPr>
          <w:rFonts w:cs="Arial"/>
          <w:i/>
          <w:noProof/>
          <w:lang w:val="en-GB"/>
        </w:rPr>
        <w:t xml:space="preserve">The Standard for Portfolio Management </w:t>
      </w:r>
      <w:r w:rsidRPr="001C7610">
        <w:rPr>
          <w:rFonts w:cs="Arial"/>
          <w:noProof/>
          <w:lang w:val="en-GB"/>
        </w:rPr>
        <w:t>3rd ed2013: Project Management Institute.</w:t>
      </w:r>
      <w:bookmarkEnd w:id="4"/>
    </w:p>
    <w:p w:rsidR="00F023B9" w:rsidRPr="001C7610" w:rsidRDefault="00F023B9" w:rsidP="00F023B9">
      <w:pPr>
        <w:ind w:left="720" w:hanging="720"/>
        <w:rPr>
          <w:rFonts w:cs="Arial"/>
          <w:noProof/>
          <w:lang w:val="en-GB"/>
        </w:rPr>
      </w:pPr>
      <w:bookmarkStart w:id="5" w:name="_ENREF_5"/>
      <w:r w:rsidRPr="001C7610">
        <w:rPr>
          <w:rFonts w:cs="Arial"/>
          <w:noProof/>
          <w:lang w:val="en-GB"/>
        </w:rPr>
        <w:t>5.</w:t>
      </w:r>
      <w:r w:rsidRPr="001C7610">
        <w:rPr>
          <w:rFonts w:cs="Arial"/>
          <w:noProof/>
          <w:lang w:val="en-GB"/>
        </w:rPr>
        <w:tab/>
        <w:t xml:space="preserve">Blichfeldt, B.S. and P. Eskerod, </w:t>
      </w:r>
      <w:r w:rsidRPr="001C7610">
        <w:rPr>
          <w:rFonts w:cs="Arial"/>
          <w:i/>
          <w:noProof/>
          <w:lang w:val="en-GB"/>
        </w:rPr>
        <w:t>Project portfolio management–There’s more to it than what management enacts.</w:t>
      </w:r>
      <w:r w:rsidRPr="001C7610">
        <w:rPr>
          <w:rFonts w:cs="Arial"/>
          <w:noProof/>
          <w:lang w:val="en-GB"/>
        </w:rPr>
        <w:t xml:space="preserve"> International Journal of Project Management, 2008. </w:t>
      </w:r>
      <w:r w:rsidRPr="001C7610">
        <w:rPr>
          <w:rFonts w:cs="Arial"/>
          <w:b/>
          <w:noProof/>
          <w:lang w:val="en-GB"/>
        </w:rPr>
        <w:t>26</w:t>
      </w:r>
      <w:r w:rsidRPr="001C7610">
        <w:rPr>
          <w:rFonts w:cs="Arial"/>
          <w:noProof/>
          <w:lang w:val="en-GB"/>
        </w:rPr>
        <w:t>(4): p. 357-365.</w:t>
      </w:r>
      <w:bookmarkEnd w:id="5"/>
    </w:p>
    <w:p w:rsidR="00F023B9" w:rsidRPr="001C7610" w:rsidRDefault="00F023B9" w:rsidP="00F023B9">
      <w:pPr>
        <w:ind w:left="720" w:hanging="720"/>
        <w:rPr>
          <w:rFonts w:cs="Arial"/>
          <w:noProof/>
          <w:lang w:val="en-GB"/>
        </w:rPr>
      </w:pPr>
      <w:bookmarkStart w:id="6" w:name="_ENREF_6"/>
      <w:r w:rsidRPr="001C7610">
        <w:rPr>
          <w:rFonts w:cs="Arial"/>
          <w:noProof/>
          <w:lang w:val="en-GB"/>
        </w:rPr>
        <w:t>6.</w:t>
      </w:r>
      <w:r w:rsidRPr="001C7610">
        <w:rPr>
          <w:rFonts w:cs="Arial"/>
          <w:noProof/>
          <w:lang w:val="en-GB"/>
        </w:rPr>
        <w:tab/>
        <w:t xml:space="preserve">Martinsuo, M., </w:t>
      </w:r>
      <w:r w:rsidRPr="001C7610">
        <w:rPr>
          <w:rFonts w:cs="Arial"/>
          <w:i/>
          <w:noProof/>
          <w:lang w:val="en-GB"/>
        </w:rPr>
        <w:t>Project portfolio management in practice and in context.</w:t>
      </w:r>
      <w:r w:rsidRPr="001C7610">
        <w:rPr>
          <w:rFonts w:cs="Arial"/>
          <w:noProof/>
          <w:lang w:val="en-GB"/>
        </w:rPr>
        <w:t xml:space="preserve"> International Journal of Project Management, 2013. </w:t>
      </w:r>
      <w:r w:rsidRPr="001C7610">
        <w:rPr>
          <w:rFonts w:cs="Arial"/>
          <w:b/>
          <w:noProof/>
          <w:lang w:val="en-GB"/>
        </w:rPr>
        <w:t>31</w:t>
      </w:r>
      <w:r w:rsidRPr="001C7610">
        <w:rPr>
          <w:rFonts w:cs="Arial"/>
          <w:noProof/>
          <w:lang w:val="en-GB"/>
        </w:rPr>
        <w:t>(6): p. 794-803.</w:t>
      </w:r>
      <w:bookmarkEnd w:id="6"/>
    </w:p>
    <w:p w:rsidR="00F023B9" w:rsidRPr="001C7610" w:rsidRDefault="00F023B9" w:rsidP="00F023B9">
      <w:pPr>
        <w:ind w:left="720" w:hanging="720"/>
        <w:rPr>
          <w:rFonts w:cs="Arial"/>
          <w:noProof/>
          <w:lang w:val="en-GB"/>
        </w:rPr>
      </w:pPr>
      <w:bookmarkStart w:id="7" w:name="_ENREF_7"/>
      <w:r w:rsidRPr="001C7610">
        <w:rPr>
          <w:rFonts w:cs="Arial"/>
          <w:noProof/>
          <w:lang w:val="en-GB"/>
        </w:rPr>
        <w:t>7.</w:t>
      </w:r>
      <w:r w:rsidRPr="001C7610">
        <w:rPr>
          <w:rFonts w:cs="Arial"/>
          <w:noProof/>
          <w:lang w:val="en-GB"/>
        </w:rPr>
        <w:tab/>
        <w:t xml:space="preserve">Kaiser, M.G., F. El Arbi, and F. Ahlemann, </w:t>
      </w:r>
      <w:r w:rsidRPr="001C7610">
        <w:rPr>
          <w:rFonts w:cs="Arial"/>
          <w:i/>
          <w:noProof/>
          <w:lang w:val="en-GB"/>
        </w:rPr>
        <w:t>Successful project portfolio management beyond project selection techniques: Understanding the role of structural alignment.</w:t>
      </w:r>
      <w:r w:rsidRPr="001C7610">
        <w:rPr>
          <w:rFonts w:cs="Arial"/>
          <w:noProof/>
          <w:lang w:val="en-GB"/>
        </w:rPr>
        <w:t xml:space="preserve"> International Journal of Project Management, 2015. </w:t>
      </w:r>
      <w:r w:rsidRPr="001C7610">
        <w:rPr>
          <w:rFonts w:cs="Arial"/>
          <w:b/>
          <w:noProof/>
          <w:lang w:val="en-GB"/>
        </w:rPr>
        <w:t>33</w:t>
      </w:r>
      <w:r w:rsidRPr="001C7610">
        <w:rPr>
          <w:rFonts w:cs="Arial"/>
          <w:noProof/>
          <w:lang w:val="en-GB"/>
        </w:rPr>
        <w:t>(1): p. 126-139.</w:t>
      </w:r>
      <w:bookmarkEnd w:id="7"/>
    </w:p>
    <w:p w:rsidR="00F023B9" w:rsidRPr="001C7610" w:rsidRDefault="00F023B9" w:rsidP="00F023B9">
      <w:pPr>
        <w:ind w:left="720" w:hanging="720"/>
        <w:rPr>
          <w:rFonts w:cs="Arial"/>
          <w:noProof/>
          <w:lang w:val="en-GB"/>
        </w:rPr>
      </w:pPr>
      <w:bookmarkStart w:id="8" w:name="_ENREF_8"/>
      <w:r w:rsidRPr="001C7610">
        <w:rPr>
          <w:rFonts w:cs="Arial"/>
          <w:noProof/>
          <w:lang w:val="en-GB"/>
        </w:rPr>
        <w:t>8.</w:t>
      </w:r>
      <w:r w:rsidRPr="001C7610">
        <w:rPr>
          <w:rFonts w:cs="Arial"/>
          <w:noProof/>
          <w:lang w:val="en-GB"/>
        </w:rPr>
        <w:tab/>
        <w:t xml:space="preserve">Beringer, C., D. Jonas, and A. Kock, </w:t>
      </w:r>
      <w:r w:rsidRPr="001C7610">
        <w:rPr>
          <w:rFonts w:cs="Arial"/>
          <w:i/>
          <w:noProof/>
          <w:lang w:val="en-GB"/>
        </w:rPr>
        <w:t>Behavior of internal stakeholders in project portfolio management and its impact on success.</w:t>
      </w:r>
      <w:r w:rsidRPr="001C7610">
        <w:rPr>
          <w:rFonts w:cs="Arial"/>
          <w:noProof/>
          <w:lang w:val="en-GB"/>
        </w:rPr>
        <w:t xml:space="preserve"> International Journal of Project Management, 2013. </w:t>
      </w:r>
      <w:r w:rsidRPr="001C7610">
        <w:rPr>
          <w:rFonts w:cs="Arial"/>
          <w:b/>
          <w:noProof/>
          <w:lang w:val="en-GB"/>
        </w:rPr>
        <w:t>31</w:t>
      </w:r>
      <w:r w:rsidRPr="001C7610">
        <w:rPr>
          <w:rFonts w:cs="Arial"/>
          <w:noProof/>
          <w:lang w:val="en-GB"/>
        </w:rPr>
        <w:t>(6): p. 830-846.</w:t>
      </w:r>
      <w:bookmarkEnd w:id="8"/>
    </w:p>
    <w:p w:rsidR="00F023B9" w:rsidRPr="001C7610" w:rsidRDefault="00F023B9" w:rsidP="00F023B9">
      <w:pPr>
        <w:ind w:left="720" w:hanging="720"/>
        <w:rPr>
          <w:rFonts w:cs="Arial"/>
          <w:noProof/>
          <w:lang w:val="en-GB"/>
        </w:rPr>
      </w:pPr>
      <w:bookmarkStart w:id="9" w:name="_ENREF_9"/>
      <w:r w:rsidRPr="001C7610">
        <w:rPr>
          <w:rFonts w:cs="Arial"/>
          <w:noProof/>
          <w:lang w:val="en-GB"/>
        </w:rPr>
        <w:lastRenderedPageBreak/>
        <w:t>9.</w:t>
      </w:r>
      <w:r w:rsidRPr="001C7610">
        <w:rPr>
          <w:rFonts w:cs="Arial"/>
          <w:noProof/>
          <w:lang w:val="en-GB"/>
        </w:rPr>
        <w:tab/>
        <w:t xml:space="preserve">ISO, </w:t>
      </w:r>
      <w:r w:rsidRPr="001C7610">
        <w:rPr>
          <w:rFonts w:cs="Arial"/>
          <w:i/>
          <w:noProof/>
          <w:lang w:val="en-GB"/>
        </w:rPr>
        <w:t>ISO/IEC/TR 33014</w:t>
      </w:r>
      <w:r w:rsidRPr="001C7610">
        <w:rPr>
          <w:rFonts w:cs="Arial"/>
          <w:noProof/>
          <w:lang w:val="en-GB"/>
        </w:rPr>
        <w:t xml:space="preserve">, in </w:t>
      </w:r>
      <w:r w:rsidRPr="001C7610">
        <w:rPr>
          <w:rFonts w:cs="Arial"/>
          <w:i/>
          <w:noProof/>
          <w:lang w:val="en-GB"/>
        </w:rPr>
        <w:t xml:space="preserve">Information technology -- Process assessment -- Guide for process improvement </w:t>
      </w:r>
      <w:r w:rsidRPr="001C7610">
        <w:rPr>
          <w:rFonts w:cs="Arial"/>
          <w:noProof/>
          <w:lang w:val="en-GB"/>
        </w:rPr>
        <w:t>2013: Geneva, Switzerland.</w:t>
      </w:r>
      <w:bookmarkEnd w:id="9"/>
    </w:p>
    <w:p w:rsidR="00F023B9" w:rsidRPr="001C7610" w:rsidRDefault="00F023B9" w:rsidP="00F023B9">
      <w:pPr>
        <w:ind w:left="720" w:hanging="720"/>
        <w:rPr>
          <w:rFonts w:cs="Arial"/>
          <w:noProof/>
          <w:lang w:val="en-GB"/>
        </w:rPr>
      </w:pPr>
      <w:bookmarkStart w:id="10" w:name="_ENREF_10"/>
      <w:r w:rsidRPr="001C7610">
        <w:rPr>
          <w:rFonts w:cs="Arial"/>
          <w:noProof/>
          <w:lang w:val="en-GB"/>
        </w:rPr>
        <w:t>10.</w:t>
      </w:r>
      <w:r w:rsidRPr="001C7610">
        <w:rPr>
          <w:rFonts w:cs="Arial"/>
          <w:noProof/>
          <w:lang w:val="en-GB"/>
        </w:rPr>
        <w:tab/>
        <w:t xml:space="preserve">CMMI, </w:t>
      </w:r>
      <w:r w:rsidRPr="001C7610">
        <w:rPr>
          <w:rFonts w:cs="Arial"/>
          <w:i/>
          <w:noProof/>
          <w:lang w:val="en-GB"/>
        </w:rPr>
        <w:t>CMMI® for Development, Version 1.3, Improving processes for developing better products and services.</w:t>
      </w:r>
      <w:r w:rsidRPr="001C7610">
        <w:rPr>
          <w:rFonts w:cs="Arial"/>
          <w:noProof/>
          <w:lang w:val="en-GB"/>
        </w:rPr>
        <w:t xml:space="preserve"> no. CMU/SEI-2010-TR-033. Software Engineering Institute, 2010.</w:t>
      </w:r>
      <w:bookmarkEnd w:id="10"/>
    </w:p>
    <w:p w:rsidR="00F023B9" w:rsidRPr="001C7610" w:rsidRDefault="00F023B9" w:rsidP="00F023B9">
      <w:pPr>
        <w:ind w:left="720" w:hanging="720"/>
        <w:rPr>
          <w:rFonts w:cs="Arial"/>
          <w:noProof/>
          <w:lang w:val="en-GB"/>
        </w:rPr>
      </w:pPr>
      <w:bookmarkStart w:id="11" w:name="_ENREF_11"/>
      <w:r w:rsidRPr="001C7610">
        <w:rPr>
          <w:rFonts w:cs="Arial"/>
          <w:noProof/>
          <w:lang w:val="en-GB"/>
        </w:rPr>
        <w:t>11.</w:t>
      </w:r>
      <w:r w:rsidRPr="001C7610">
        <w:rPr>
          <w:rFonts w:cs="Arial"/>
          <w:noProof/>
          <w:lang w:val="en-GB"/>
        </w:rPr>
        <w:tab/>
        <w:t xml:space="preserve">Pries-Heje, J. and J. Johansen, eds. </w:t>
      </w:r>
      <w:r w:rsidRPr="001C7610">
        <w:rPr>
          <w:rFonts w:cs="Arial"/>
          <w:i/>
          <w:noProof/>
          <w:lang w:val="en-GB"/>
        </w:rPr>
        <w:t>ImprovAbility</w:t>
      </w:r>
      <w:r w:rsidR="003F22BD" w:rsidRPr="003F22BD">
        <w:rPr>
          <w:rFonts w:cs="Arial"/>
          <w:i/>
          <w:noProof/>
          <w:vertAlign w:val="superscript"/>
          <w:lang w:val="en-GB"/>
        </w:rPr>
        <w:t>TM</w:t>
      </w:r>
      <w:r w:rsidRPr="001C7610">
        <w:rPr>
          <w:rFonts w:cs="Arial"/>
          <w:i/>
          <w:noProof/>
          <w:lang w:val="en-GB"/>
        </w:rPr>
        <w:t>: Success with process improvement</w:t>
      </w:r>
      <w:r w:rsidR="009B0FF0">
        <w:rPr>
          <w:rFonts w:cs="Arial"/>
          <w:noProof/>
          <w:lang w:val="en-GB"/>
        </w:rPr>
        <w:t>. 2015</w:t>
      </w:r>
      <w:r w:rsidR="003F22BD">
        <w:rPr>
          <w:rFonts w:cs="Arial"/>
          <w:noProof/>
          <w:lang w:val="en-GB"/>
        </w:rPr>
        <w:t>, Whitebox</w:t>
      </w:r>
      <w:r w:rsidRPr="001C7610">
        <w:rPr>
          <w:rFonts w:cs="Arial"/>
          <w:noProof/>
          <w:lang w:val="en-GB"/>
        </w:rPr>
        <w:t>: Hørsholm, Denmark.</w:t>
      </w:r>
      <w:bookmarkEnd w:id="11"/>
    </w:p>
    <w:p w:rsidR="00F023B9" w:rsidRPr="001C7610" w:rsidRDefault="00240FFE" w:rsidP="00240FFE">
      <w:pPr>
        <w:ind w:left="709" w:hanging="709"/>
        <w:rPr>
          <w:rFonts w:cs="Arial"/>
          <w:noProof/>
          <w:lang w:val="en-GB"/>
        </w:rPr>
      </w:pPr>
      <w:r>
        <w:rPr>
          <w:rFonts w:cs="Arial"/>
          <w:noProof/>
          <w:lang w:val="en-GB"/>
        </w:rPr>
        <w:t xml:space="preserve">12. </w:t>
      </w:r>
      <w:r>
        <w:rPr>
          <w:rFonts w:cs="Arial"/>
          <w:noProof/>
          <w:lang w:val="en-GB"/>
        </w:rPr>
        <w:tab/>
        <w:t xml:space="preserve">ISO ISO/IEC 33001 </w:t>
      </w:r>
      <w:r w:rsidRPr="00164014">
        <w:rPr>
          <w:rFonts w:cs="Arial"/>
          <w:noProof/>
          <w:lang w:val="en-GB"/>
        </w:rPr>
        <w:t>Information technology -- Process assessment -- Concepts and terminology</w:t>
      </w:r>
      <w:r>
        <w:rPr>
          <w:rFonts w:cs="Arial"/>
          <w:noProof/>
          <w:lang w:val="en-GB"/>
        </w:rPr>
        <w:t xml:space="preserve"> 2015: Geneva, Switzerland.</w:t>
      </w:r>
      <w:r w:rsidR="000F4E0D">
        <w:rPr>
          <w:rFonts w:cs="Arial"/>
          <w:noProof/>
          <w:lang w:val="en-GB"/>
        </w:rPr>
        <w:t xml:space="preserve"> (the first of the ISO/IEC 330xx serie of standards)</w:t>
      </w:r>
    </w:p>
    <w:p w:rsidR="008B7346" w:rsidRPr="001C7610" w:rsidRDefault="002A1890" w:rsidP="008B7346">
      <w:pPr>
        <w:rPr>
          <w:rFonts w:cs="Arial"/>
          <w:lang w:val="en-GB"/>
        </w:rPr>
      </w:pPr>
      <w:r w:rsidRPr="001C7610">
        <w:rPr>
          <w:rFonts w:cs="Arial"/>
          <w:lang w:val="en-GB"/>
        </w:rPr>
        <w:fldChar w:fldCharType="end"/>
      </w:r>
    </w:p>
    <w:sectPr w:rsidR="008B7346" w:rsidRPr="001C7610">
      <w:headerReference w:type="even" r:id="rId18"/>
      <w:headerReference w:type="default" r:id="rId19"/>
      <w:footerReference w:type="even" r:id="rId20"/>
      <w:footerReference w:type="default" r:id="rId21"/>
      <w:footerReference w:type="first" r:id="rId22"/>
      <w:pgSz w:w="11906" w:h="16838"/>
      <w:pgMar w:top="1418" w:right="1418" w:bottom="170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F36" w:rsidRDefault="00285F36">
      <w:r>
        <w:separator/>
      </w:r>
    </w:p>
  </w:endnote>
  <w:endnote w:type="continuationSeparator" w:id="0">
    <w:p w:rsidR="00285F36" w:rsidRDefault="0028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vant Garde">
    <w:altName w:val="Century Gothic"/>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04" w:rsidRPr="009F4101" w:rsidRDefault="009F4101" w:rsidP="009F4101">
    <w:pPr>
      <w:pStyle w:val="Sidefod"/>
      <w:shd w:val="clear" w:color="auto" w:fill="808080"/>
      <w:rPr>
        <w:lang w:val="de-AT"/>
      </w:rPr>
    </w:pPr>
    <w:r w:rsidRPr="00FC0498">
      <w:rPr>
        <w:rStyle w:val="Sidetal"/>
        <w:rFonts w:ascii="Verdana" w:hAnsi="Verdana"/>
        <w:bCs/>
        <w:color w:val="FFFFFF"/>
        <w:sz w:val="20"/>
      </w:rPr>
      <w:t>1.</w:t>
    </w:r>
    <w:r w:rsidRPr="00FC0498">
      <w:rPr>
        <w:rStyle w:val="Sidetal"/>
        <w:rFonts w:ascii="Verdana" w:hAnsi="Verdana"/>
        <w:bCs/>
        <w:color w:val="FFFFFF"/>
        <w:sz w:val="20"/>
      </w:rPr>
      <w:fldChar w:fldCharType="begin"/>
    </w:r>
    <w:r w:rsidRPr="00FC0498">
      <w:rPr>
        <w:rStyle w:val="Sidetal"/>
        <w:rFonts w:ascii="Verdana" w:hAnsi="Verdana"/>
        <w:bCs/>
        <w:color w:val="FFFFFF"/>
        <w:sz w:val="20"/>
      </w:rPr>
      <w:instrText xml:space="preserve"> PAGE </w:instrText>
    </w:r>
    <w:r w:rsidRPr="00FC0498">
      <w:rPr>
        <w:rStyle w:val="Sidetal"/>
        <w:rFonts w:ascii="Verdana" w:hAnsi="Verdana"/>
        <w:bCs/>
        <w:color w:val="FFFFFF"/>
        <w:sz w:val="20"/>
      </w:rPr>
      <w:fldChar w:fldCharType="separate"/>
    </w:r>
    <w:r w:rsidR="00400E31">
      <w:rPr>
        <w:rStyle w:val="Sidetal"/>
        <w:rFonts w:ascii="Verdana" w:hAnsi="Verdana"/>
        <w:bCs/>
        <w:noProof/>
        <w:color w:val="FFFFFF"/>
        <w:sz w:val="20"/>
      </w:rPr>
      <w:t>4</w:t>
    </w:r>
    <w:r w:rsidRPr="00FC0498">
      <w:rPr>
        <w:rStyle w:val="Sidetal"/>
        <w:rFonts w:ascii="Verdana" w:hAnsi="Verdana"/>
        <w:bCs/>
        <w:color w:val="FFFFFF"/>
        <w:sz w:val="20"/>
      </w:rPr>
      <w:fldChar w:fldCharType="end"/>
    </w:r>
    <w:r w:rsidRPr="00FC0498">
      <w:rPr>
        <w:rStyle w:val="Sidetal"/>
        <w:rFonts w:ascii="Verdana" w:hAnsi="Verdana"/>
        <w:bCs/>
        <w:color w:val="FFFFFF"/>
        <w:sz w:val="20"/>
      </w:rPr>
      <w:t xml:space="preserve"> </w:t>
    </w:r>
    <w:r w:rsidRPr="00FC0498">
      <w:rPr>
        <w:rStyle w:val="Sidetal"/>
        <w:rFonts w:ascii="Verdana" w:hAnsi="Verdana"/>
        <w:bCs/>
        <w:color w:val="FFFFFF"/>
        <w:sz w:val="20"/>
      </w:rPr>
      <w:sym w:font="Symbol" w:char="F02D"/>
    </w:r>
    <w:r>
      <w:rPr>
        <w:rStyle w:val="Sidetal"/>
        <w:rFonts w:ascii="Verdana" w:hAnsi="Verdana"/>
        <w:bCs/>
        <w:color w:val="FFFFFF"/>
        <w:sz w:val="20"/>
      </w:rPr>
      <w:t xml:space="preserve"> EuroSPI </w:t>
    </w:r>
    <w:r w:rsidR="006541E2">
      <w:rPr>
        <w:rStyle w:val="Sidetal"/>
        <w:rFonts w:ascii="Verdana" w:hAnsi="Verdana"/>
        <w:bCs/>
        <w:color w:val="FFFFFF"/>
        <w:sz w:val="20"/>
      </w:rPr>
      <w:t>2017</w:t>
    </w:r>
    <w:r w:rsidR="006541E2" w:rsidRPr="00FC0498">
      <w:rPr>
        <w:rStyle w:val="Sidetal"/>
        <w:rFonts w:ascii="Verdana" w:hAnsi="Verdana"/>
        <w:bCs/>
        <w:color w:val="FFFFFF"/>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04" w:rsidRPr="009F4101" w:rsidRDefault="009F4101" w:rsidP="009F4101">
    <w:pPr>
      <w:pStyle w:val="Sidefod"/>
      <w:shd w:val="clear" w:color="auto" w:fill="808080"/>
      <w:jc w:val="right"/>
    </w:pPr>
    <w:r>
      <w:rPr>
        <w:rStyle w:val="Sidetal"/>
        <w:rFonts w:ascii="Verdana" w:hAnsi="Verdana"/>
        <w:bCs/>
        <w:color w:val="FFFFFF"/>
        <w:sz w:val="20"/>
      </w:rPr>
      <w:t xml:space="preserve">EuroSPI </w:t>
    </w:r>
    <w:r w:rsidR="00D507C7">
      <w:rPr>
        <w:rStyle w:val="Sidetal"/>
        <w:rFonts w:ascii="Verdana" w:hAnsi="Verdana"/>
        <w:bCs/>
        <w:color w:val="FFFFFF"/>
        <w:sz w:val="20"/>
      </w:rPr>
      <w:t>2017</w:t>
    </w:r>
    <w:r w:rsidRPr="00FC0498">
      <w:rPr>
        <w:rStyle w:val="Sidetal"/>
        <w:rFonts w:ascii="Verdana" w:hAnsi="Verdana"/>
        <w:bCs/>
        <w:color w:val="FFFFFF"/>
        <w:sz w:val="20"/>
      </w:rPr>
      <w:t xml:space="preserve"> </w:t>
    </w:r>
    <w:r w:rsidRPr="00FC0498">
      <w:rPr>
        <w:rStyle w:val="Sidetal"/>
        <w:rFonts w:ascii="Verdana" w:hAnsi="Verdana"/>
        <w:bCs/>
        <w:color w:val="FFFFFF"/>
        <w:sz w:val="20"/>
      </w:rPr>
      <w:sym w:font="Symbol" w:char="F02D"/>
    </w:r>
    <w:r w:rsidRPr="00FC0498">
      <w:rPr>
        <w:rStyle w:val="Sidetal"/>
        <w:rFonts w:ascii="Verdana" w:hAnsi="Verdana"/>
        <w:bCs/>
        <w:color w:val="FFFFFF"/>
        <w:sz w:val="20"/>
      </w:rPr>
      <w:t xml:space="preserve"> 1.</w:t>
    </w:r>
    <w:r w:rsidRPr="00FC0498">
      <w:rPr>
        <w:rStyle w:val="Sidetal"/>
        <w:rFonts w:ascii="Verdana" w:hAnsi="Verdana"/>
        <w:bCs/>
        <w:color w:val="FFFFFF"/>
        <w:sz w:val="20"/>
      </w:rPr>
      <w:fldChar w:fldCharType="begin"/>
    </w:r>
    <w:r w:rsidRPr="00FC0498">
      <w:rPr>
        <w:rStyle w:val="Sidetal"/>
        <w:rFonts w:ascii="Verdana" w:hAnsi="Verdana"/>
        <w:bCs/>
        <w:color w:val="FFFFFF"/>
        <w:sz w:val="20"/>
      </w:rPr>
      <w:instrText xml:space="preserve"> PAGE </w:instrText>
    </w:r>
    <w:r w:rsidRPr="00FC0498">
      <w:rPr>
        <w:rStyle w:val="Sidetal"/>
        <w:rFonts w:ascii="Verdana" w:hAnsi="Verdana"/>
        <w:bCs/>
        <w:color w:val="FFFFFF"/>
        <w:sz w:val="20"/>
      </w:rPr>
      <w:fldChar w:fldCharType="separate"/>
    </w:r>
    <w:r w:rsidR="00400E31">
      <w:rPr>
        <w:rStyle w:val="Sidetal"/>
        <w:rFonts w:ascii="Verdana" w:hAnsi="Verdana"/>
        <w:bCs/>
        <w:noProof/>
        <w:color w:val="FFFFFF"/>
        <w:sz w:val="20"/>
      </w:rPr>
      <w:t>3</w:t>
    </w:r>
    <w:r w:rsidRPr="00FC0498">
      <w:rPr>
        <w:rStyle w:val="Sidetal"/>
        <w:rFonts w:ascii="Verdana" w:hAnsi="Verdana"/>
        <w:bCs/>
        <w:color w:val="FFFFF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04" w:rsidRDefault="009B5C04" w:rsidP="009B5C04">
    <w:pPr>
      <w:pStyle w:val="Sidefod"/>
      <w:shd w:val="clear" w:color="auto" w:fill="808080"/>
      <w:jc w:val="right"/>
    </w:pPr>
    <w:r>
      <w:rPr>
        <w:rStyle w:val="Sidetal"/>
        <w:rFonts w:ascii="Verdana" w:hAnsi="Verdana"/>
        <w:bCs/>
        <w:color w:val="FFFFFF"/>
        <w:sz w:val="20"/>
      </w:rPr>
      <w:t>EuroSPI 201</w:t>
    </w:r>
    <w:r w:rsidR="00F14B5A">
      <w:rPr>
        <w:rStyle w:val="Sidetal"/>
        <w:rFonts w:ascii="Verdana" w:hAnsi="Verdana"/>
        <w:bCs/>
        <w:color w:val="FFFFFF"/>
        <w:sz w:val="20"/>
      </w:rPr>
      <w:t>7</w:t>
    </w:r>
    <w:r w:rsidRPr="00FC0498">
      <w:rPr>
        <w:rStyle w:val="Sidetal"/>
        <w:rFonts w:ascii="Verdana" w:hAnsi="Verdana"/>
        <w:bCs/>
        <w:color w:val="FFFFFF"/>
        <w:sz w:val="20"/>
      </w:rPr>
      <w:t xml:space="preserve"> </w:t>
    </w:r>
    <w:r w:rsidRPr="00FC0498">
      <w:rPr>
        <w:rStyle w:val="Sidetal"/>
        <w:rFonts w:ascii="Verdana" w:hAnsi="Verdana"/>
        <w:bCs/>
        <w:color w:val="FFFFFF"/>
        <w:sz w:val="20"/>
      </w:rPr>
      <w:sym w:font="Symbol" w:char="F02D"/>
    </w:r>
    <w:r w:rsidRPr="00FC0498">
      <w:rPr>
        <w:rStyle w:val="Sidetal"/>
        <w:rFonts w:ascii="Verdana" w:hAnsi="Verdana"/>
        <w:bCs/>
        <w:color w:val="FFFFFF"/>
        <w:sz w:val="20"/>
      </w:rPr>
      <w:t xml:space="preserve"> 1.</w:t>
    </w:r>
    <w:r w:rsidRPr="00FC0498">
      <w:rPr>
        <w:rStyle w:val="Sidetal"/>
        <w:rFonts w:ascii="Verdana" w:hAnsi="Verdana"/>
        <w:bCs/>
        <w:color w:val="FFFFFF"/>
        <w:sz w:val="20"/>
      </w:rPr>
      <w:fldChar w:fldCharType="begin"/>
    </w:r>
    <w:r w:rsidRPr="00FC0498">
      <w:rPr>
        <w:rStyle w:val="Sidetal"/>
        <w:rFonts w:ascii="Verdana" w:hAnsi="Verdana"/>
        <w:bCs/>
        <w:color w:val="FFFFFF"/>
        <w:sz w:val="20"/>
      </w:rPr>
      <w:instrText xml:space="preserve"> PAGE </w:instrText>
    </w:r>
    <w:r w:rsidRPr="00FC0498">
      <w:rPr>
        <w:rStyle w:val="Sidetal"/>
        <w:rFonts w:ascii="Verdana" w:hAnsi="Verdana"/>
        <w:bCs/>
        <w:color w:val="FFFFFF"/>
        <w:sz w:val="20"/>
      </w:rPr>
      <w:fldChar w:fldCharType="separate"/>
    </w:r>
    <w:r w:rsidR="00400E31">
      <w:rPr>
        <w:rStyle w:val="Sidetal"/>
        <w:rFonts w:ascii="Verdana" w:hAnsi="Verdana"/>
        <w:bCs/>
        <w:noProof/>
        <w:color w:val="FFFFFF"/>
        <w:sz w:val="20"/>
      </w:rPr>
      <w:t>1</w:t>
    </w:r>
    <w:r w:rsidRPr="00FC0498">
      <w:rPr>
        <w:rStyle w:val="Sidetal"/>
        <w:rFonts w:ascii="Verdana" w:hAnsi="Verdana"/>
        <w:bCs/>
        <w:color w:val="FFFFF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F36" w:rsidRDefault="00285F36">
      <w:r>
        <w:separator/>
      </w:r>
    </w:p>
  </w:footnote>
  <w:footnote w:type="continuationSeparator" w:id="0">
    <w:p w:rsidR="00285F36" w:rsidRDefault="00285F36">
      <w:r>
        <w:continuationSeparator/>
      </w:r>
    </w:p>
  </w:footnote>
  <w:footnote w:id="1">
    <w:p w:rsidR="00F14B5A" w:rsidRPr="00DB360B" w:rsidRDefault="00F14B5A">
      <w:pPr>
        <w:pStyle w:val="Fodnotetekst"/>
        <w:rPr>
          <w:lang w:val="da-DK"/>
        </w:rPr>
      </w:pPr>
      <w:r>
        <w:rPr>
          <w:rStyle w:val="Fodnotehenvisning"/>
        </w:rPr>
        <w:footnoteRef/>
      </w:r>
      <w:r>
        <w:t xml:space="preserve"> </w:t>
      </w:r>
      <w:r>
        <w:rPr>
          <w:lang w:val="da-DK"/>
        </w:rPr>
        <w:t>Imp</w:t>
      </w:r>
      <w:r w:rsidR="00412A4B">
        <w:rPr>
          <w:lang w:val="da-DK"/>
        </w:rPr>
        <w:t>rov</w:t>
      </w:r>
      <w:r>
        <w:rPr>
          <w:lang w:val="da-DK"/>
        </w:rPr>
        <w:t>Ability</w:t>
      </w:r>
      <w:r w:rsidR="00DB360B" w:rsidRPr="00DB360B">
        <w:rPr>
          <w:vertAlign w:val="superscript"/>
          <w:lang w:val="da-DK"/>
        </w:rPr>
        <w:t>TM</w:t>
      </w:r>
      <w:r w:rsidR="00DB360B">
        <w:rPr>
          <w:lang w:val="da-DK"/>
        </w:rPr>
        <w:t xml:space="preserve"> </w:t>
      </w:r>
    </w:p>
  </w:footnote>
  <w:footnote w:id="2">
    <w:p w:rsidR="00DB360B" w:rsidRPr="00DB360B" w:rsidRDefault="00DB360B">
      <w:pPr>
        <w:pStyle w:val="Fodnotetekst"/>
        <w:rPr>
          <w:lang w:val="da-DK"/>
        </w:rPr>
      </w:pPr>
      <w:r>
        <w:rPr>
          <w:rStyle w:val="Fodnotehenvisning"/>
        </w:rPr>
        <w:footnoteRef/>
      </w:r>
      <w:r>
        <w:t xml:space="preserve"> </w:t>
      </w:r>
      <w:r>
        <w:rPr>
          <w:lang w:val="da-DK"/>
        </w:rPr>
        <w:t>CMMI</w:t>
      </w:r>
      <w:r w:rsidRPr="00DB360B">
        <w:rPr>
          <w:vertAlign w:val="superscript"/>
          <w:lang w:val="da-D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861" w:rsidRPr="009B5C04" w:rsidRDefault="009B5C04" w:rsidP="009B5C04">
    <w:pPr>
      <w:pStyle w:val="Sidefod"/>
      <w:shd w:val="clear" w:color="auto" w:fill="808080"/>
      <w:rPr>
        <w:lang w:val="en-US"/>
      </w:rPr>
    </w:pPr>
    <w:r w:rsidRPr="00FC0498">
      <w:rPr>
        <w:rStyle w:val="Sidetal"/>
        <w:rFonts w:ascii="Verdana" w:hAnsi="Verdana"/>
        <w:color w:val="FFFFFF"/>
        <w:sz w:val="20"/>
        <w:lang w:val="en-US"/>
      </w:rPr>
      <w:t xml:space="preserve">Session I: </w:t>
    </w:r>
    <w:r>
      <w:rPr>
        <w:rStyle w:val="Sidetal"/>
        <w:rFonts w:ascii="Verdana" w:hAnsi="Verdana"/>
        <w:color w:val="FFFFFF"/>
        <w:sz w:val="20"/>
        <w:lang w:val="en-US"/>
      </w:rPr>
      <w:t>Session title will be inserted by editors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861" w:rsidRPr="009B5C04" w:rsidRDefault="009B5C04" w:rsidP="009B5C04">
    <w:pPr>
      <w:pStyle w:val="Sidefod"/>
      <w:shd w:val="clear" w:color="auto" w:fill="808080"/>
      <w:jc w:val="right"/>
      <w:rPr>
        <w:lang w:val="en-US"/>
      </w:rPr>
    </w:pPr>
    <w:r w:rsidRPr="00FC0498">
      <w:rPr>
        <w:rStyle w:val="Sidetal"/>
        <w:rFonts w:ascii="Verdana" w:hAnsi="Verdana"/>
        <w:color w:val="FFFFFF"/>
        <w:sz w:val="20"/>
        <w:lang w:val="en-US"/>
      </w:rPr>
      <w:t xml:space="preserve">Session I: </w:t>
    </w:r>
    <w:r>
      <w:rPr>
        <w:rStyle w:val="Sidetal"/>
        <w:rFonts w:ascii="Verdana" w:hAnsi="Verdana"/>
        <w:color w:val="FFFFFF"/>
        <w:sz w:val="20"/>
        <w:lang w:val="en-US"/>
      </w:rPr>
      <w:t>Session title will be inserted by editors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5AE6FEC"/>
    <w:lvl w:ilvl="0">
      <w:start w:val="1"/>
      <w:numFmt w:val="decimal"/>
      <w:pStyle w:val="Opstilling-talellerbogst4"/>
      <w:lvlText w:val="%1."/>
      <w:lvlJc w:val="left"/>
      <w:pPr>
        <w:tabs>
          <w:tab w:val="num" w:pos="1209"/>
        </w:tabs>
        <w:ind w:left="1209" w:hanging="360"/>
      </w:pPr>
    </w:lvl>
  </w:abstractNum>
  <w:abstractNum w:abstractNumId="1" w15:restartNumberingAfterBreak="0">
    <w:nsid w:val="FFFFFF7E"/>
    <w:multiLevelType w:val="singleLevel"/>
    <w:tmpl w:val="D90E7E82"/>
    <w:lvl w:ilvl="0">
      <w:start w:val="1"/>
      <w:numFmt w:val="decimal"/>
      <w:pStyle w:val="Opstilling-talellerbogst3"/>
      <w:lvlText w:val="%1."/>
      <w:lvlJc w:val="left"/>
      <w:pPr>
        <w:tabs>
          <w:tab w:val="num" w:pos="926"/>
        </w:tabs>
        <w:ind w:left="926" w:hanging="360"/>
      </w:pPr>
    </w:lvl>
  </w:abstractNum>
  <w:abstractNum w:abstractNumId="2" w15:restartNumberingAfterBreak="0">
    <w:nsid w:val="FFFFFF7F"/>
    <w:multiLevelType w:val="singleLevel"/>
    <w:tmpl w:val="8BF849E6"/>
    <w:lvl w:ilvl="0">
      <w:start w:val="1"/>
      <w:numFmt w:val="decimal"/>
      <w:pStyle w:val="Opstilling-talellerbogst2"/>
      <w:lvlText w:val="%1."/>
      <w:lvlJc w:val="left"/>
      <w:pPr>
        <w:tabs>
          <w:tab w:val="num" w:pos="643"/>
        </w:tabs>
        <w:ind w:left="643" w:hanging="360"/>
      </w:pPr>
    </w:lvl>
  </w:abstractNum>
  <w:abstractNum w:abstractNumId="3" w15:restartNumberingAfterBreak="0">
    <w:nsid w:val="FFFFFF80"/>
    <w:multiLevelType w:val="singleLevel"/>
    <w:tmpl w:val="B08EAE6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FEC678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2FEE85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87220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94EE330"/>
    <w:lvl w:ilvl="0">
      <w:start w:val="1"/>
      <w:numFmt w:val="decimal"/>
      <w:pStyle w:val="Opstilling-talellerbogst"/>
      <w:lvlText w:val="%1."/>
      <w:lvlJc w:val="left"/>
      <w:pPr>
        <w:tabs>
          <w:tab w:val="num" w:pos="360"/>
        </w:tabs>
        <w:ind w:left="360" w:hanging="360"/>
      </w:pPr>
    </w:lvl>
  </w:abstractNum>
  <w:abstractNum w:abstractNumId="8" w15:restartNumberingAfterBreak="0">
    <w:nsid w:val="FFFFFF89"/>
    <w:multiLevelType w:val="singleLevel"/>
    <w:tmpl w:val="B3C4E306"/>
    <w:lvl w:ilvl="0">
      <w:start w:val="1"/>
      <w:numFmt w:val="bullet"/>
      <w:pStyle w:val="Opstilling-punkttegn"/>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pStyle w:val="Nummerierung"/>
      <w:lvlText w:val="*"/>
      <w:lvlJc w:val="left"/>
    </w:lvl>
  </w:abstractNum>
  <w:abstractNum w:abstractNumId="10" w15:restartNumberingAfterBreak="0">
    <w:nsid w:val="0323007B"/>
    <w:multiLevelType w:val="hybridMultilevel"/>
    <w:tmpl w:val="4E044546"/>
    <w:lvl w:ilvl="0" w:tplc="2294E52C">
      <w:start w:val="1"/>
      <w:numFmt w:val="bullet"/>
      <w:pStyle w:val="Aufzhlungklein"/>
      <w:lvlText w:val=""/>
      <w:lvlJc w:val="left"/>
      <w:pPr>
        <w:tabs>
          <w:tab w:val="num" w:pos="1077"/>
        </w:tabs>
        <w:ind w:left="1077" w:hanging="369"/>
      </w:pPr>
      <w:rPr>
        <w:rFonts w:ascii="Wingdings" w:hAnsi="Wingdings" w:hint="default"/>
        <w:color w:val="808080"/>
      </w:rPr>
    </w:lvl>
    <w:lvl w:ilvl="1" w:tplc="58F63A28">
      <w:start w:val="1"/>
      <w:numFmt w:val="bullet"/>
      <w:lvlText w:val=""/>
      <w:lvlJc w:val="left"/>
      <w:pPr>
        <w:tabs>
          <w:tab w:val="num" w:pos="1808"/>
        </w:tabs>
        <w:ind w:left="1808" w:hanging="360"/>
      </w:pPr>
      <w:rPr>
        <w:rFonts w:ascii="Wingdings" w:hAnsi="Wingdings" w:hint="default"/>
        <w:color w:val="DDDDDD"/>
      </w:rPr>
    </w:lvl>
    <w:lvl w:ilvl="2" w:tplc="86EC714A" w:tentative="1">
      <w:start w:val="1"/>
      <w:numFmt w:val="bullet"/>
      <w:lvlText w:val=""/>
      <w:lvlJc w:val="left"/>
      <w:pPr>
        <w:tabs>
          <w:tab w:val="num" w:pos="2528"/>
        </w:tabs>
        <w:ind w:left="2528" w:hanging="360"/>
      </w:pPr>
      <w:rPr>
        <w:rFonts w:ascii="Wingdings" w:hAnsi="Wingdings" w:hint="default"/>
      </w:rPr>
    </w:lvl>
    <w:lvl w:ilvl="3" w:tplc="A33CB91A" w:tentative="1">
      <w:start w:val="1"/>
      <w:numFmt w:val="bullet"/>
      <w:lvlText w:val=""/>
      <w:lvlJc w:val="left"/>
      <w:pPr>
        <w:tabs>
          <w:tab w:val="num" w:pos="3248"/>
        </w:tabs>
        <w:ind w:left="3248" w:hanging="360"/>
      </w:pPr>
      <w:rPr>
        <w:rFonts w:ascii="Symbol" w:hAnsi="Symbol" w:hint="default"/>
      </w:rPr>
    </w:lvl>
    <w:lvl w:ilvl="4" w:tplc="B40019A2" w:tentative="1">
      <w:start w:val="1"/>
      <w:numFmt w:val="bullet"/>
      <w:lvlText w:val="o"/>
      <w:lvlJc w:val="left"/>
      <w:pPr>
        <w:tabs>
          <w:tab w:val="num" w:pos="3968"/>
        </w:tabs>
        <w:ind w:left="3968" w:hanging="360"/>
      </w:pPr>
      <w:rPr>
        <w:rFonts w:ascii="Courier New" w:hAnsi="Courier New" w:hint="default"/>
      </w:rPr>
    </w:lvl>
    <w:lvl w:ilvl="5" w:tplc="DAB84DAC" w:tentative="1">
      <w:start w:val="1"/>
      <w:numFmt w:val="bullet"/>
      <w:lvlText w:val=""/>
      <w:lvlJc w:val="left"/>
      <w:pPr>
        <w:tabs>
          <w:tab w:val="num" w:pos="4688"/>
        </w:tabs>
        <w:ind w:left="4688" w:hanging="360"/>
      </w:pPr>
      <w:rPr>
        <w:rFonts w:ascii="Wingdings" w:hAnsi="Wingdings" w:hint="default"/>
      </w:rPr>
    </w:lvl>
    <w:lvl w:ilvl="6" w:tplc="2BC80D66" w:tentative="1">
      <w:start w:val="1"/>
      <w:numFmt w:val="bullet"/>
      <w:lvlText w:val=""/>
      <w:lvlJc w:val="left"/>
      <w:pPr>
        <w:tabs>
          <w:tab w:val="num" w:pos="5408"/>
        </w:tabs>
        <w:ind w:left="5408" w:hanging="360"/>
      </w:pPr>
      <w:rPr>
        <w:rFonts w:ascii="Symbol" w:hAnsi="Symbol" w:hint="default"/>
      </w:rPr>
    </w:lvl>
    <w:lvl w:ilvl="7" w:tplc="5ACE13B2" w:tentative="1">
      <w:start w:val="1"/>
      <w:numFmt w:val="bullet"/>
      <w:lvlText w:val="o"/>
      <w:lvlJc w:val="left"/>
      <w:pPr>
        <w:tabs>
          <w:tab w:val="num" w:pos="6128"/>
        </w:tabs>
        <w:ind w:left="6128" w:hanging="360"/>
      </w:pPr>
      <w:rPr>
        <w:rFonts w:ascii="Courier New" w:hAnsi="Courier New" w:hint="default"/>
      </w:rPr>
    </w:lvl>
    <w:lvl w:ilvl="8" w:tplc="E460B88E" w:tentative="1">
      <w:start w:val="1"/>
      <w:numFmt w:val="bullet"/>
      <w:lvlText w:val=""/>
      <w:lvlJc w:val="left"/>
      <w:pPr>
        <w:tabs>
          <w:tab w:val="num" w:pos="6848"/>
        </w:tabs>
        <w:ind w:left="6848" w:hanging="360"/>
      </w:pPr>
      <w:rPr>
        <w:rFonts w:ascii="Wingdings" w:hAnsi="Wingdings" w:hint="default"/>
      </w:rPr>
    </w:lvl>
  </w:abstractNum>
  <w:abstractNum w:abstractNumId="11" w15:restartNumberingAfterBreak="0">
    <w:nsid w:val="03F631AF"/>
    <w:multiLevelType w:val="multilevel"/>
    <w:tmpl w:val="2BC23308"/>
    <w:lvl w:ilvl="0">
      <w:start w:val="1"/>
      <w:numFmt w:val="decimal"/>
      <w:pStyle w:val="Overskrift1"/>
      <w:lvlText w:val="%1"/>
      <w:lvlJc w:val="left"/>
      <w:pPr>
        <w:tabs>
          <w:tab w:val="num" w:pos="360"/>
        </w:tabs>
        <w:ind w:left="0" w:firstLine="0"/>
      </w:pPr>
      <w:rPr>
        <w:rFonts w:hint="default"/>
      </w:rPr>
    </w:lvl>
    <w:lvl w:ilvl="1">
      <w:start w:val="1"/>
      <w:numFmt w:val="decimal"/>
      <w:pStyle w:val="Overskrift2"/>
      <w:lvlText w:val="%1.%2"/>
      <w:lvlJc w:val="left"/>
      <w:pPr>
        <w:tabs>
          <w:tab w:val="num" w:pos="720"/>
        </w:tabs>
        <w:ind w:left="0" w:firstLine="0"/>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2" w15:restartNumberingAfterBreak="0">
    <w:nsid w:val="06FB6B30"/>
    <w:multiLevelType w:val="hybridMultilevel"/>
    <w:tmpl w:val="479EF1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78E2D97"/>
    <w:multiLevelType w:val="hybridMultilevel"/>
    <w:tmpl w:val="F17A735A"/>
    <w:lvl w:ilvl="0" w:tplc="D2E4247E">
      <w:start w:val="1"/>
      <w:numFmt w:val="decimal"/>
      <w:lvlText w:val="[%1]"/>
      <w:lvlJc w:val="left"/>
      <w:pPr>
        <w:ind w:left="360" w:hanging="360"/>
      </w:pPr>
      <w:rPr>
        <w:rFonts w:hint="default"/>
      </w:rPr>
    </w:lvl>
    <w:lvl w:ilvl="1" w:tplc="9DBA62E2">
      <w:numFmt w:val="bullet"/>
      <w:lvlText w:val="•"/>
      <w:lvlJc w:val="left"/>
      <w:pPr>
        <w:ind w:left="1146" w:hanging="710"/>
      </w:pPr>
      <w:rPr>
        <w:rFonts w:ascii="Times New Roman" w:eastAsia="Times New Roman" w:hAnsi="Times New Roman" w:cs="Times New Roman" w:hint="default"/>
      </w:r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4" w15:restartNumberingAfterBreak="0">
    <w:nsid w:val="351C2592"/>
    <w:multiLevelType w:val="multilevel"/>
    <w:tmpl w:val="5516B420"/>
    <w:lvl w:ilvl="0">
      <w:start w:val="1"/>
      <w:numFmt w:val="decimal"/>
      <w:pStyle w:val="Indholdsfortegnels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6423C2B"/>
    <w:multiLevelType w:val="hybridMultilevel"/>
    <w:tmpl w:val="FD7ADBAE"/>
    <w:lvl w:ilvl="0" w:tplc="99329E1A">
      <w:start w:val="1"/>
      <w:numFmt w:val="bullet"/>
      <w:pStyle w:val="EuroSPIListings"/>
      <w:lvlText w:val=""/>
      <w:lvlJc w:val="left"/>
      <w:pPr>
        <w:tabs>
          <w:tab w:val="num" w:pos="360"/>
        </w:tabs>
        <w:ind w:left="357" w:hanging="357"/>
      </w:pPr>
      <w:rPr>
        <w:rFonts w:ascii="Symbol" w:hAnsi="Symbol" w:hint="default"/>
      </w:rPr>
    </w:lvl>
    <w:lvl w:ilvl="1" w:tplc="D2E8CDA4" w:tentative="1">
      <w:start w:val="1"/>
      <w:numFmt w:val="bullet"/>
      <w:lvlText w:val="o"/>
      <w:lvlJc w:val="left"/>
      <w:pPr>
        <w:tabs>
          <w:tab w:val="num" w:pos="1440"/>
        </w:tabs>
        <w:ind w:left="1440" w:hanging="360"/>
      </w:pPr>
      <w:rPr>
        <w:rFonts w:ascii="Courier New" w:hAnsi="Courier New" w:hint="default"/>
      </w:rPr>
    </w:lvl>
    <w:lvl w:ilvl="2" w:tplc="C9B0E312" w:tentative="1">
      <w:start w:val="1"/>
      <w:numFmt w:val="bullet"/>
      <w:lvlText w:val=""/>
      <w:lvlJc w:val="left"/>
      <w:pPr>
        <w:tabs>
          <w:tab w:val="num" w:pos="2160"/>
        </w:tabs>
        <w:ind w:left="2160" w:hanging="360"/>
      </w:pPr>
      <w:rPr>
        <w:rFonts w:ascii="Wingdings" w:hAnsi="Wingdings" w:hint="default"/>
      </w:rPr>
    </w:lvl>
    <w:lvl w:ilvl="3" w:tplc="D7E04A86" w:tentative="1">
      <w:start w:val="1"/>
      <w:numFmt w:val="bullet"/>
      <w:lvlText w:val=""/>
      <w:lvlJc w:val="left"/>
      <w:pPr>
        <w:tabs>
          <w:tab w:val="num" w:pos="2880"/>
        </w:tabs>
        <w:ind w:left="2880" w:hanging="360"/>
      </w:pPr>
      <w:rPr>
        <w:rFonts w:ascii="Symbol" w:hAnsi="Symbol" w:hint="default"/>
      </w:rPr>
    </w:lvl>
    <w:lvl w:ilvl="4" w:tplc="4FA8516E" w:tentative="1">
      <w:start w:val="1"/>
      <w:numFmt w:val="bullet"/>
      <w:lvlText w:val="o"/>
      <w:lvlJc w:val="left"/>
      <w:pPr>
        <w:tabs>
          <w:tab w:val="num" w:pos="3600"/>
        </w:tabs>
        <w:ind w:left="3600" w:hanging="360"/>
      </w:pPr>
      <w:rPr>
        <w:rFonts w:ascii="Courier New" w:hAnsi="Courier New" w:hint="default"/>
      </w:rPr>
    </w:lvl>
    <w:lvl w:ilvl="5" w:tplc="53AC704A" w:tentative="1">
      <w:start w:val="1"/>
      <w:numFmt w:val="bullet"/>
      <w:lvlText w:val=""/>
      <w:lvlJc w:val="left"/>
      <w:pPr>
        <w:tabs>
          <w:tab w:val="num" w:pos="4320"/>
        </w:tabs>
        <w:ind w:left="4320" w:hanging="360"/>
      </w:pPr>
      <w:rPr>
        <w:rFonts w:ascii="Wingdings" w:hAnsi="Wingdings" w:hint="default"/>
      </w:rPr>
    </w:lvl>
    <w:lvl w:ilvl="6" w:tplc="4C60654C" w:tentative="1">
      <w:start w:val="1"/>
      <w:numFmt w:val="bullet"/>
      <w:lvlText w:val=""/>
      <w:lvlJc w:val="left"/>
      <w:pPr>
        <w:tabs>
          <w:tab w:val="num" w:pos="5040"/>
        </w:tabs>
        <w:ind w:left="5040" w:hanging="360"/>
      </w:pPr>
      <w:rPr>
        <w:rFonts w:ascii="Symbol" w:hAnsi="Symbol" w:hint="default"/>
      </w:rPr>
    </w:lvl>
    <w:lvl w:ilvl="7" w:tplc="81484EBC" w:tentative="1">
      <w:start w:val="1"/>
      <w:numFmt w:val="bullet"/>
      <w:lvlText w:val="o"/>
      <w:lvlJc w:val="left"/>
      <w:pPr>
        <w:tabs>
          <w:tab w:val="num" w:pos="5760"/>
        </w:tabs>
        <w:ind w:left="5760" w:hanging="360"/>
      </w:pPr>
      <w:rPr>
        <w:rFonts w:ascii="Courier New" w:hAnsi="Courier New" w:hint="default"/>
      </w:rPr>
    </w:lvl>
    <w:lvl w:ilvl="8" w:tplc="DD6E86E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E86EC5"/>
    <w:multiLevelType w:val="hybridMultilevel"/>
    <w:tmpl w:val="17D82F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0700F31"/>
    <w:multiLevelType w:val="multilevel"/>
    <w:tmpl w:val="E4D45590"/>
    <w:lvl w:ilvl="0">
      <w:start w:val="1"/>
      <w:numFmt w:val="decimal"/>
      <w:pStyle w:val="FragenKapite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8F13905"/>
    <w:multiLevelType w:val="hybridMultilevel"/>
    <w:tmpl w:val="CB8420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B027423"/>
    <w:multiLevelType w:val="hybridMultilevel"/>
    <w:tmpl w:val="BC3833D4"/>
    <w:lvl w:ilvl="0" w:tplc="71F2AA8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10"/>
  </w:num>
  <w:num w:numId="11">
    <w:abstractNumId w:val="9"/>
    <w:lvlOverride w:ilvl="0">
      <w:lvl w:ilvl="0">
        <w:numFmt w:val="bullet"/>
        <w:pStyle w:val="Nummerierung"/>
        <w:lvlText w:val="•"/>
        <w:legacy w:legacy="1" w:legacySpace="0" w:legacyIndent="0"/>
        <w:lvlJc w:val="left"/>
        <w:rPr>
          <w:rFonts w:ascii="Arial" w:hAnsi="Arial" w:hint="default"/>
          <w:sz w:val="32"/>
        </w:rPr>
      </w:lvl>
    </w:lvlOverride>
  </w:num>
  <w:num w:numId="12">
    <w:abstractNumId w:val="14"/>
  </w:num>
  <w:num w:numId="13">
    <w:abstractNumId w:val="11"/>
  </w:num>
  <w:num w:numId="14">
    <w:abstractNumId w:val="15"/>
  </w:num>
  <w:num w:numId="15">
    <w:abstractNumId w:val="13"/>
  </w:num>
  <w:num w:numId="16">
    <w:abstractNumId w:val="17"/>
  </w:num>
  <w:num w:numId="17">
    <w:abstractNumId w:val="19"/>
  </w:num>
  <w:num w:numId="18">
    <w:abstractNumId w:val="12"/>
  </w:num>
  <w:num w:numId="19">
    <w:abstractNumId w:val="16"/>
  </w:num>
  <w:num w:numId="20">
    <w:abstractNumId w:val="18"/>
  </w:num>
  <w:num w:numId="21">
    <w:abstractNumId w:val="9"/>
    <w:lvlOverride w:ilvl="0">
      <w:lvl w:ilvl="0">
        <w:start w:val="1"/>
        <w:numFmt w:val="bullet"/>
        <w:pStyle w:val="Nummerierung"/>
        <w:lvlText w:val=""/>
        <w:legacy w:legacy="1" w:legacySpace="0" w:legacyIndent="227"/>
        <w:lvlJc w:val="left"/>
        <w:pPr>
          <w:ind w:left="227" w:hanging="227"/>
        </w:pPr>
        <w:rPr>
          <w:rFonts w:ascii="Symbol" w:hAnsi="Symbol"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ew92xxtw2wt2me0dxmpdssxs9vwa5tvrzdw&quot;&gt;EuroSPI_2017-paper&lt;record-ids&gt;&lt;item&gt;1&lt;/item&gt;&lt;item&gt;2&lt;/item&gt;&lt;item&gt;3&lt;/item&gt;&lt;item&gt;4&lt;/item&gt;&lt;item&gt;5&lt;/item&gt;&lt;item&gt;6&lt;/item&gt;&lt;item&gt;7&lt;/item&gt;&lt;item&gt;8&lt;/item&gt;&lt;item&gt;9&lt;/item&gt;&lt;item&gt;10&lt;/item&gt;&lt;item&gt;11&lt;/item&gt;&lt;/record-ids&gt;&lt;/item&gt;&lt;/Libraries&gt;"/>
  </w:docVars>
  <w:rsids>
    <w:rsidRoot w:val="006E0DED"/>
    <w:rsid w:val="00002708"/>
    <w:rsid w:val="00014D7D"/>
    <w:rsid w:val="00025922"/>
    <w:rsid w:val="00030329"/>
    <w:rsid w:val="000451DB"/>
    <w:rsid w:val="000641EB"/>
    <w:rsid w:val="000701D3"/>
    <w:rsid w:val="000718D6"/>
    <w:rsid w:val="000823ED"/>
    <w:rsid w:val="000839E9"/>
    <w:rsid w:val="00083BC0"/>
    <w:rsid w:val="00083E4B"/>
    <w:rsid w:val="000952CC"/>
    <w:rsid w:val="000A7EB9"/>
    <w:rsid w:val="000C1469"/>
    <w:rsid w:val="000C42C0"/>
    <w:rsid w:val="000E5EFC"/>
    <w:rsid w:val="000F14D0"/>
    <w:rsid w:val="000F28DC"/>
    <w:rsid w:val="000F30C8"/>
    <w:rsid w:val="000F3F76"/>
    <w:rsid w:val="000F4E0D"/>
    <w:rsid w:val="000F699C"/>
    <w:rsid w:val="00102AC9"/>
    <w:rsid w:val="0014427B"/>
    <w:rsid w:val="00153A4B"/>
    <w:rsid w:val="001562C8"/>
    <w:rsid w:val="0016007F"/>
    <w:rsid w:val="00164014"/>
    <w:rsid w:val="001659D0"/>
    <w:rsid w:val="0017171F"/>
    <w:rsid w:val="0017610C"/>
    <w:rsid w:val="00176D89"/>
    <w:rsid w:val="00187725"/>
    <w:rsid w:val="00192F2F"/>
    <w:rsid w:val="001A1D6D"/>
    <w:rsid w:val="001B3DC0"/>
    <w:rsid w:val="001B4359"/>
    <w:rsid w:val="001C45EE"/>
    <w:rsid w:val="001C7610"/>
    <w:rsid w:val="001D7892"/>
    <w:rsid w:val="001E0C05"/>
    <w:rsid w:val="001E22D4"/>
    <w:rsid w:val="002073BD"/>
    <w:rsid w:val="002230C6"/>
    <w:rsid w:val="002350FD"/>
    <w:rsid w:val="0023614C"/>
    <w:rsid w:val="00240FFE"/>
    <w:rsid w:val="0025062E"/>
    <w:rsid w:val="00255FE9"/>
    <w:rsid w:val="00261D61"/>
    <w:rsid w:val="00277DA1"/>
    <w:rsid w:val="00283560"/>
    <w:rsid w:val="00285F36"/>
    <w:rsid w:val="00286E38"/>
    <w:rsid w:val="00296644"/>
    <w:rsid w:val="002A1890"/>
    <w:rsid w:val="002A7328"/>
    <w:rsid w:val="002C277A"/>
    <w:rsid w:val="002C2870"/>
    <w:rsid w:val="002C4C5F"/>
    <w:rsid w:val="002D22F6"/>
    <w:rsid w:val="002E0D72"/>
    <w:rsid w:val="002E3178"/>
    <w:rsid w:val="002E594A"/>
    <w:rsid w:val="00305CD4"/>
    <w:rsid w:val="003512B7"/>
    <w:rsid w:val="0035480E"/>
    <w:rsid w:val="0035780A"/>
    <w:rsid w:val="003609F7"/>
    <w:rsid w:val="003627D2"/>
    <w:rsid w:val="00380C91"/>
    <w:rsid w:val="003876AF"/>
    <w:rsid w:val="003964E3"/>
    <w:rsid w:val="00397886"/>
    <w:rsid w:val="003A6FB4"/>
    <w:rsid w:val="003B38E6"/>
    <w:rsid w:val="003C45C2"/>
    <w:rsid w:val="003D5F70"/>
    <w:rsid w:val="003E6E6B"/>
    <w:rsid w:val="003F22BD"/>
    <w:rsid w:val="00400E31"/>
    <w:rsid w:val="00401E0F"/>
    <w:rsid w:val="004047ED"/>
    <w:rsid w:val="00412A4B"/>
    <w:rsid w:val="00415E77"/>
    <w:rsid w:val="004318B0"/>
    <w:rsid w:val="00442E85"/>
    <w:rsid w:val="0044364A"/>
    <w:rsid w:val="00452679"/>
    <w:rsid w:val="00452C15"/>
    <w:rsid w:val="004539C1"/>
    <w:rsid w:val="00464347"/>
    <w:rsid w:val="00467C34"/>
    <w:rsid w:val="00472343"/>
    <w:rsid w:val="004A1A37"/>
    <w:rsid w:val="004A2557"/>
    <w:rsid w:val="004A5B41"/>
    <w:rsid w:val="004C075A"/>
    <w:rsid w:val="004D36CA"/>
    <w:rsid w:val="004E1558"/>
    <w:rsid w:val="004F06DD"/>
    <w:rsid w:val="00504C89"/>
    <w:rsid w:val="00513859"/>
    <w:rsid w:val="0052483B"/>
    <w:rsid w:val="00542A23"/>
    <w:rsid w:val="005447F3"/>
    <w:rsid w:val="0054545F"/>
    <w:rsid w:val="0056217B"/>
    <w:rsid w:val="0058471E"/>
    <w:rsid w:val="00584944"/>
    <w:rsid w:val="005A0FFA"/>
    <w:rsid w:val="005A5E56"/>
    <w:rsid w:val="005B70E8"/>
    <w:rsid w:val="005C2FFE"/>
    <w:rsid w:val="005D77F5"/>
    <w:rsid w:val="005F1E6F"/>
    <w:rsid w:val="005F5C05"/>
    <w:rsid w:val="005F6516"/>
    <w:rsid w:val="005F6974"/>
    <w:rsid w:val="006041A4"/>
    <w:rsid w:val="00606B59"/>
    <w:rsid w:val="00612691"/>
    <w:rsid w:val="00613C65"/>
    <w:rsid w:val="0062184C"/>
    <w:rsid w:val="00624775"/>
    <w:rsid w:val="00633170"/>
    <w:rsid w:val="00633E37"/>
    <w:rsid w:val="006541E2"/>
    <w:rsid w:val="006550DB"/>
    <w:rsid w:val="00671FC6"/>
    <w:rsid w:val="00691178"/>
    <w:rsid w:val="006A36C1"/>
    <w:rsid w:val="006C3A53"/>
    <w:rsid w:val="006C6151"/>
    <w:rsid w:val="006E0DED"/>
    <w:rsid w:val="006E4910"/>
    <w:rsid w:val="006F32A2"/>
    <w:rsid w:val="006F63C8"/>
    <w:rsid w:val="0070081F"/>
    <w:rsid w:val="00715BD4"/>
    <w:rsid w:val="007204D9"/>
    <w:rsid w:val="00721A5F"/>
    <w:rsid w:val="00730068"/>
    <w:rsid w:val="007316C6"/>
    <w:rsid w:val="00743878"/>
    <w:rsid w:val="007503C8"/>
    <w:rsid w:val="0075178C"/>
    <w:rsid w:val="00755914"/>
    <w:rsid w:val="00765BB7"/>
    <w:rsid w:val="00771CF5"/>
    <w:rsid w:val="00775FE9"/>
    <w:rsid w:val="00796B5A"/>
    <w:rsid w:val="007A3846"/>
    <w:rsid w:val="007A452B"/>
    <w:rsid w:val="007C31B5"/>
    <w:rsid w:val="007E2EFD"/>
    <w:rsid w:val="007F3386"/>
    <w:rsid w:val="007F6613"/>
    <w:rsid w:val="00823EF8"/>
    <w:rsid w:val="00830B4D"/>
    <w:rsid w:val="00836D8A"/>
    <w:rsid w:val="00847EE3"/>
    <w:rsid w:val="00854A7C"/>
    <w:rsid w:val="00863A48"/>
    <w:rsid w:val="00894F00"/>
    <w:rsid w:val="00894F94"/>
    <w:rsid w:val="008A09DA"/>
    <w:rsid w:val="008B291E"/>
    <w:rsid w:val="008B7346"/>
    <w:rsid w:val="008C293A"/>
    <w:rsid w:val="008C3423"/>
    <w:rsid w:val="008D07A9"/>
    <w:rsid w:val="008F28E3"/>
    <w:rsid w:val="00910D25"/>
    <w:rsid w:val="0091332A"/>
    <w:rsid w:val="0092385D"/>
    <w:rsid w:val="00924AF0"/>
    <w:rsid w:val="0094496A"/>
    <w:rsid w:val="00944D9E"/>
    <w:rsid w:val="009456C4"/>
    <w:rsid w:val="00947123"/>
    <w:rsid w:val="009601FC"/>
    <w:rsid w:val="00983924"/>
    <w:rsid w:val="009B0FF0"/>
    <w:rsid w:val="009B5323"/>
    <w:rsid w:val="009B5C04"/>
    <w:rsid w:val="009C0F34"/>
    <w:rsid w:val="009D4DF0"/>
    <w:rsid w:val="009E10CF"/>
    <w:rsid w:val="009E14C7"/>
    <w:rsid w:val="009E485A"/>
    <w:rsid w:val="009E6074"/>
    <w:rsid w:val="009F4101"/>
    <w:rsid w:val="009F577D"/>
    <w:rsid w:val="009F6B91"/>
    <w:rsid w:val="00A048C2"/>
    <w:rsid w:val="00A24CF1"/>
    <w:rsid w:val="00A5352B"/>
    <w:rsid w:val="00A56829"/>
    <w:rsid w:val="00A91BE0"/>
    <w:rsid w:val="00A9233E"/>
    <w:rsid w:val="00A92376"/>
    <w:rsid w:val="00AA0C3A"/>
    <w:rsid w:val="00AA0EA4"/>
    <w:rsid w:val="00AA66CB"/>
    <w:rsid w:val="00AA7B60"/>
    <w:rsid w:val="00AC1547"/>
    <w:rsid w:val="00AC5D75"/>
    <w:rsid w:val="00AC72D2"/>
    <w:rsid w:val="00AD10BD"/>
    <w:rsid w:val="00AE7F32"/>
    <w:rsid w:val="00AF51CF"/>
    <w:rsid w:val="00B04AB9"/>
    <w:rsid w:val="00B06E39"/>
    <w:rsid w:val="00B16D1E"/>
    <w:rsid w:val="00B267E7"/>
    <w:rsid w:val="00B27C67"/>
    <w:rsid w:val="00B33C26"/>
    <w:rsid w:val="00B343FA"/>
    <w:rsid w:val="00B4279C"/>
    <w:rsid w:val="00B42C8B"/>
    <w:rsid w:val="00B46695"/>
    <w:rsid w:val="00B54C6E"/>
    <w:rsid w:val="00B608C9"/>
    <w:rsid w:val="00B6761D"/>
    <w:rsid w:val="00B70EEF"/>
    <w:rsid w:val="00B772B2"/>
    <w:rsid w:val="00B91FA5"/>
    <w:rsid w:val="00B97352"/>
    <w:rsid w:val="00B97775"/>
    <w:rsid w:val="00BA44CC"/>
    <w:rsid w:val="00BA612E"/>
    <w:rsid w:val="00BB00B9"/>
    <w:rsid w:val="00BB4D08"/>
    <w:rsid w:val="00BB5C40"/>
    <w:rsid w:val="00BB6370"/>
    <w:rsid w:val="00BC7936"/>
    <w:rsid w:val="00BE2807"/>
    <w:rsid w:val="00BE4DEC"/>
    <w:rsid w:val="00BE72A5"/>
    <w:rsid w:val="00BF5C4A"/>
    <w:rsid w:val="00C02CD0"/>
    <w:rsid w:val="00C062E6"/>
    <w:rsid w:val="00C1477D"/>
    <w:rsid w:val="00C2774C"/>
    <w:rsid w:val="00C33150"/>
    <w:rsid w:val="00C37134"/>
    <w:rsid w:val="00C42A12"/>
    <w:rsid w:val="00C42EE7"/>
    <w:rsid w:val="00C54859"/>
    <w:rsid w:val="00C65082"/>
    <w:rsid w:val="00C83661"/>
    <w:rsid w:val="00C83861"/>
    <w:rsid w:val="00C87934"/>
    <w:rsid w:val="00C87AEF"/>
    <w:rsid w:val="00CA2DF3"/>
    <w:rsid w:val="00CB0146"/>
    <w:rsid w:val="00CD1608"/>
    <w:rsid w:val="00CE6369"/>
    <w:rsid w:val="00CF1D50"/>
    <w:rsid w:val="00D02372"/>
    <w:rsid w:val="00D04CC9"/>
    <w:rsid w:val="00D16BAF"/>
    <w:rsid w:val="00D218E2"/>
    <w:rsid w:val="00D26438"/>
    <w:rsid w:val="00D42536"/>
    <w:rsid w:val="00D507C7"/>
    <w:rsid w:val="00D61294"/>
    <w:rsid w:val="00D82898"/>
    <w:rsid w:val="00D92CC9"/>
    <w:rsid w:val="00D93ACA"/>
    <w:rsid w:val="00DA2A29"/>
    <w:rsid w:val="00DB360B"/>
    <w:rsid w:val="00DB7EA2"/>
    <w:rsid w:val="00DC7809"/>
    <w:rsid w:val="00DD3E55"/>
    <w:rsid w:val="00DD5533"/>
    <w:rsid w:val="00DE384A"/>
    <w:rsid w:val="00DF29B1"/>
    <w:rsid w:val="00E00418"/>
    <w:rsid w:val="00E0489A"/>
    <w:rsid w:val="00E10B25"/>
    <w:rsid w:val="00E13766"/>
    <w:rsid w:val="00E14123"/>
    <w:rsid w:val="00E45D0C"/>
    <w:rsid w:val="00E5250F"/>
    <w:rsid w:val="00E52E95"/>
    <w:rsid w:val="00E648AD"/>
    <w:rsid w:val="00E7054E"/>
    <w:rsid w:val="00E74F28"/>
    <w:rsid w:val="00E76ACB"/>
    <w:rsid w:val="00E76E53"/>
    <w:rsid w:val="00E97B4B"/>
    <w:rsid w:val="00EA52DF"/>
    <w:rsid w:val="00EA57F8"/>
    <w:rsid w:val="00EB10F3"/>
    <w:rsid w:val="00EB5E5B"/>
    <w:rsid w:val="00EC3D7D"/>
    <w:rsid w:val="00EC68A2"/>
    <w:rsid w:val="00ED3368"/>
    <w:rsid w:val="00EF009F"/>
    <w:rsid w:val="00F023B9"/>
    <w:rsid w:val="00F1205B"/>
    <w:rsid w:val="00F14B5A"/>
    <w:rsid w:val="00F212CB"/>
    <w:rsid w:val="00F23CA7"/>
    <w:rsid w:val="00F2559C"/>
    <w:rsid w:val="00F27198"/>
    <w:rsid w:val="00F37E09"/>
    <w:rsid w:val="00F415A3"/>
    <w:rsid w:val="00F4677F"/>
    <w:rsid w:val="00F514E2"/>
    <w:rsid w:val="00F521FC"/>
    <w:rsid w:val="00F5612C"/>
    <w:rsid w:val="00F577B6"/>
    <w:rsid w:val="00F706D9"/>
    <w:rsid w:val="00F7236F"/>
    <w:rsid w:val="00F8269C"/>
    <w:rsid w:val="00F86680"/>
    <w:rsid w:val="00F87628"/>
    <w:rsid w:val="00F907C0"/>
    <w:rsid w:val="00FA36F9"/>
    <w:rsid w:val="00FA5834"/>
    <w:rsid w:val="00FB7D62"/>
    <w:rsid w:val="00FC3BFA"/>
    <w:rsid w:val="00FC575D"/>
    <w:rsid w:val="00FD1E2B"/>
    <w:rsid w:val="00FE09F1"/>
    <w:rsid w:val="00FE23E1"/>
    <w:rsid w:val="00FE55D2"/>
    <w:rsid w:val="00FE70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8CC0EFF-64AC-4C9F-AB1F-9A505E6C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de-DE" w:eastAsia="de-DE"/>
    </w:rPr>
  </w:style>
  <w:style w:type="paragraph" w:styleId="Overskrift1">
    <w:name w:val="heading 1"/>
    <w:basedOn w:val="Normal"/>
    <w:next w:val="Normal"/>
    <w:qFormat/>
    <w:pPr>
      <w:keepLines/>
      <w:numPr>
        <w:numId w:val="13"/>
      </w:numPr>
      <w:spacing w:before="480" w:after="240"/>
      <w:outlineLvl w:val="0"/>
    </w:pPr>
    <w:rPr>
      <w:b/>
      <w:i/>
      <w:kern w:val="28"/>
      <w:sz w:val="28"/>
    </w:rPr>
  </w:style>
  <w:style w:type="paragraph" w:styleId="Overskrift2">
    <w:name w:val="heading 2"/>
    <w:basedOn w:val="Normal"/>
    <w:next w:val="EuroSPIText"/>
    <w:qFormat/>
    <w:pPr>
      <w:keepNext/>
      <w:numPr>
        <w:ilvl w:val="1"/>
        <w:numId w:val="13"/>
      </w:numPr>
      <w:spacing w:before="480" w:after="240"/>
      <w:outlineLvl w:val="1"/>
    </w:pPr>
    <w:rPr>
      <w:rFonts w:cs="Arial"/>
      <w:b/>
      <w:bCs/>
      <w:iCs/>
      <w:sz w:val="28"/>
      <w:szCs w:val="28"/>
    </w:rPr>
  </w:style>
  <w:style w:type="paragraph" w:styleId="Overskrift3">
    <w:name w:val="heading 3"/>
    <w:basedOn w:val="Normal"/>
    <w:next w:val="Normal"/>
    <w:qFormat/>
    <w:pPr>
      <w:keepNext/>
      <w:numPr>
        <w:ilvl w:val="2"/>
        <w:numId w:val="13"/>
      </w:numPr>
      <w:spacing w:before="240" w:after="60"/>
      <w:outlineLvl w:val="2"/>
    </w:pPr>
    <w:rPr>
      <w:rFonts w:cs="Arial"/>
      <w:b/>
      <w:bCs/>
      <w:sz w:val="24"/>
      <w:szCs w:val="26"/>
    </w:rPr>
  </w:style>
  <w:style w:type="paragraph" w:styleId="Overskrift4">
    <w:name w:val="heading 4"/>
    <w:basedOn w:val="Normal"/>
    <w:qFormat/>
    <w:pPr>
      <w:numPr>
        <w:ilvl w:val="3"/>
        <w:numId w:val="13"/>
      </w:numPr>
      <w:spacing w:after="60"/>
      <w:outlineLvl w:val="3"/>
    </w:pPr>
    <w:rPr>
      <w:rFonts w:eastAsia="Arial Unicode MS" w:cs="Arial Unicode MS"/>
      <w:b/>
      <w:bCs/>
      <w:color w:val="000000"/>
      <w:sz w:val="24"/>
      <w:szCs w:val="28"/>
    </w:rPr>
  </w:style>
  <w:style w:type="paragraph" w:styleId="Overskrift5">
    <w:name w:val="heading 5"/>
    <w:basedOn w:val="Normal"/>
    <w:next w:val="Normal"/>
    <w:qFormat/>
    <w:pPr>
      <w:numPr>
        <w:ilvl w:val="4"/>
        <w:numId w:val="13"/>
      </w:numPr>
      <w:spacing w:before="240" w:after="60"/>
      <w:outlineLvl w:val="4"/>
    </w:pPr>
    <w:rPr>
      <w:b/>
      <w:bCs/>
      <w:i/>
      <w:iCs/>
      <w:sz w:val="26"/>
      <w:szCs w:val="26"/>
    </w:rPr>
  </w:style>
  <w:style w:type="paragraph" w:styleId="Overskrift6">
    <w:name w:val="heading 6"/>
    <w:basedOn w:val="Normal"/>
    <w:next w:val="Normal"/>
    <w:qFormat/>
    <w:pPr>
      <w:numPr>
        <w:ilvl w:val="5"/>
        <w:numId w:val="13"/>
      </w:numPr>
      <w:spacing w:before="240" w:after="60"/>
      <w:outlineLvl w:val="5"/>
    </w:pPr>
    <w:rPr>
      <w:rFonts w:ascii="Times New Roman" w:hAnsi="Times New Roman"/>
      <w:b/>
      <w:bCs/>
      <w:sz w:val="22"/>
      <w:szCs w:val="22"/>
    </w:rPr>
  </w:style>
  <w:style w:type="paragraph" w:styleId="Overskrift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Overskrift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Overskrift9">
    <w:name w:val="heading 9"/>
    <w:basedOn w:val="Normal"/>
    <w:next w:val="Normal"/>
    <w:qFormat/>
    <w:pPr>
      <w:numPr>
        <w:ilvl w:val="8"/>
        <w:numId w:val="13"/>
      </w:numPr>
      <w:spacing w:before="240" w:after="60"/>
      <w:outlineLvl w:val="8"/>
    </w:pPr>
    <w:rPr>
      <w:rFonts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pPr>
      <w:jc w:val="center"/>
    </w:pPr>
    <w:rPr>
      <w:b/>
      <w:sz w:val="28"/>
    </w:rPr>
  </w:style>
  <w:style w:type="paragraph" w:styleId="Brdtekstindrykning">
    <w:name w:val="Body Text Indent"/>
    <w:basedOn w:val="Normal"/>
    <w:semiHidden/>
    <w:pPr>
      <w:ind w:left="705" w:hanging="705"/>
      <w:jc w:val="both"/>
    </w:pPr>
    <w:rPr>
      <w:sz w:val="28"/>
    </w:rPr>
  </w:style>
  <w:style w:type="paragraph" w:styleId="Brdtekst">
    <w:name w:val="Body Text"/>
    <w:basedOn w:val="Normal"/>
    <w:semiHidden/>
    <w:pPr>
      <w:jc w:val="both"/>
    </w:pPr>
    <w:rPr>
      <w:sz w:val="28"/>
    </w:rPr>
  </w:style>
  <w:style w:type="paragraph" w:styleId="Brdtekst2">
    <w:name w:val="Body Text 2"/>
    <w:basedOn w:val="Normal"/>
    <w:semiHidden/>
    <w:pPr>
      <w:jc w:val="both"/>
    </w:pPr>
    <w:rPr>
      <w:sz w:val="24"/>
    </w:rPr>
  </w:style>
  <w:style w:type="paragraph" w:styleId="Brdtekst3">
    <w:name w:val="Body Text 3"/>
    <w:basedOn w:val="Normal"/>
    <w:semiHidden/>
    <w:pPr>
      <w:jc w:val="both"/>
    </w:pPr>
  </w:style>
  <w:style w:type="character" w:styleId="Hyperlink">
    <w:name w:val="Hyperlink"/>
    <w:semiHidden/>
    <w:rPr>
      <w:color w:val="0000FF"/>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Strk">
    <w:name w:val="Strong"/>
    <w:uiPriority w:val="22"/>
    <w:qFormat/>
    <w:rPr>
      <w:b/>
      <w:bCs/>
    </w:rPr>
  </w:style>
  <w:style w:type="character" w:styleId="Fremhv">
    <w:name w:val="Emphasis"/>
    <w:qFormat/>
    <w:rPr>
      <w:i/>
      <w:iCs/>
    </w:rPr>
  </w:style>
  <w:style w:type="paragraph" w:styleId="Opstilling-punkttegn">
    <w:name w:val="List Bullet"/>
    <w:basedOn w:val="Normal"/>
    <w:autoRedefine/>
    <w:semiHidden/>
    <w:pPr>
      <w:numPr>
        <w:numId w:val="1"/>
      </w:numPr>
    </w:pPr>
    <w:rPr>
      <w:sz w:val="24"/>
      <w:szCs w:val="24"/>
    </w:rPr>
  </w:style>
  <w:style w:type="paragraph" w:customStyle="1" w:styleId="FragenKapitel">
    <w:name w:val="Fragen Kapitel"/>
    <w:basedOn w:val="Opstilling-punkttegn"/>
    <w:pPr>
      <w:numPr>
        <w:numId w:val="16"/>
      </w:numPr>
      <w:spacing w:before="120"/>
    </w:pPr>
    <w:rPr>
      <w:sz w:val="26"/>
    </w:rPr>
  </w:style>
  <w:style w:type="paragraph" w:customStyle="1" w:styleId="Aufzhlunggro">
    <w:name w:val="Aufzählung groß"/>
    <w:basedOn w:val="FragenKapitel"/>
    <w:pPr>
      <w:numPr>
        <w:numId w:val="0"/>
      </w:numPr>
      <w:tabs>
        <w:tab w:val="num" w:pos="720"/>
      </w:tabs>
      <w:spacing w:before="60"/>
      <w:ind w:left="720" w:hanging="720"/>
      <w:jc w:val="both"/>
    </w:pPr>
  </w:style>
  <w:style w:type="paragraph" w:customStyle="1" w:styleId="Aufzhlungklein">
    <w:name w:val="Aufzählung klein"/>
    <w:basedOn w:val="Aufzhlunggro"/>
    <w:pPr>
      <w:numPr>
        <w:numId w:val="10"/>
      </w:numPr>
      <w:jc w:val="left"/>
    </w:pPr>
  </w:style>
  <w:style w:type="paragraph" w:customStyle="1" w:styleId="Nummerierung">
    <w:name w:val="Nummerierung"/>
    <w:basedOn w:val="Aufzhlunggro"/>
    <w:pPr>
      <w:numPr>
        <w:numId w:val="11"/>
      </w:numPr>
    </w:pPr>
  </w:style>
  <w:style w:type="paragraph" w:styleId="Opstilling-punkttegn2">
    <w:name w:val="List Bullet 2"/>
    <w:basedOn w:val="Normal"/>
    <w:autoRedefine/>
    <w:semiHidden/>
    <w:pPr>
      <w:numPr>
        <w:numId w:val="2"/>
      </w:numPr>
    </w:pPr>
    <w:rPr>
      <w:sz w:val="24"/>
      <w:szCs w:val="24"/>
    </w:rPr>
  </w:style>
  <w:style w:type="paragraph" w:styleId="Opstilling-punkttegn3">
    <w:name w:val="List Bullet 3"/>
    <w:basedOn w:val="Normal"/>
    <w:autoRedefine/>
    <w:semiHidden/>
    <w:pPr>
      <w:numPr>
        <w:numId w:val="3"/>
      </w:numPr>
    </w:pPr>
    <w:rPr>
      <w:sz w:val="24"/>
      <w:szCs w:val="24"/>
    </w:rPr>
  </w:style>
  <w:style w:type="paragraph" w:styleId="Opstilling-punkttegn4">
    <w:name w:val="List Bullet 4"/>
    <w:basedOn w:val="Normal"/>
    <w:autoRedefine/>
    <w:semiHidden/>
    <w:pPr>
      <w:numPr>
        <w:numId w:val="4"/>
      </w:numPr>
    </w:pPr>
    <w:rPr>
      <w:sz w:val="24"/>
      <w:szCs w:val="24"/>
    </w:rPr>
  </w:style>
  <w:style w:type="paragraph" w:styleId="Opstilling-punkttegn5">
    <w:name w:val="List Bullet 5"/>
    <w:basedOn w:val="Normal"/>
    <w:autoRedefine/>
    <w:semiHidden/>
    <w:pPr>
      <w:numPr>
        <w:numId w:val="5"/>
      </w:numPr>
    </w:pPr>
    <w:rPr>
      <w:sz w:val="24"/>
      <w:szCs w:val="24"/>
    </w:rPr>
  </w:style>
  <w:style w:type="paragraph" w:styleId="Opstilling-talellerbogst">
    <w:name w:val="List Number"/>
    <w:basedOn w:val="Normal"/>
    <w:semiHidden/>
    <w:pPr>
      <w:numPr>
        <w:numId w:val="6"/>
      </w:numPr>
    </w:pPr>
    <w:rPr>
      <w:sz w:val="24"/>
      <w:szCs w:val="24"/>
    </w:rPr>
  </w:style>
  <w:style w:type="paragraph" w:styleId="Opstilling-talellerbogst2">
    <w:name w:val="List Number 2"/>
    <w:basedOn w:val="Normal"/>
    <w:semiHidden/>
    <w:pPr>
      <w:numPr>
        <w:numId w:val="7"/>
      </w:numPr>
    </w:pPr>
    <w:rPr>
      <w:sz w:val="24"/>
      <w:szCs w:val="24"/>
    </w:rPr>
  </w:style>
  <w:style w:type="paragraph" w:styleId="Opstilling-talellerbogst3">
    <w:name w:val="List Number 3"/>
    <w:basedOn w:val="Normal"/>
    <w:semiHidden/>
    <w:pPr>
      <w:numPr>
        <w:numId w:val="8"/>
      </w:numPr>
    </w:pPr>
    <w:rPr>
      <w:sz w:val="24"/>
      <w:szCs w:val="24"/>
    </w:rPr>
  </w:style>
  <w:style w:type="paragraph" w:styleId="Opstilling-talellerbogst4">
    <w:name w:val="List Number 4"/>
    <w:basedOn w:val="Normal"/>
    <w:semiHidden/>
    <w:pPr>
      <w:numPr>
        <w:numId w:val="9"/>
      </w:numPr>
    </w:pPr>
    <w:rPr>
      <w:sz w:val="24"/>
      <w:szCs w:val="24"/>
    </w:rPr>
  </w:style>
  <w:style w:type="paragraph" w:styleId="Opstilling-talellerbogst5">
    <w:name w:val="List Number 5"/>
    <w:basedOn w:val="Normal"/>
    <w:semiHidden/>
    <w:pPr>
      <w:tabs>
        <w:tab w:val="num" w:pos="720"/>
      </w:tabs>
      <w:ind w:left="1492" w:hanging="360"/>
    </w:pPr>
    <w:rPr>
      <w:sz w:val="24"/>
      <w:szCs w:val="24"/>
    </w:rPr>
  </w:style>
  <w:style w:type="paragraph" w:customStyle="1" w:styleId="Absatz">
    <w:name w:val="Absatz"/>
    <w:basedOn w:val="Normal"/>
    <w:pPr>
      <w:spacing w:before="120"/>
      <w:jc w:val="both"/>
    </w:pPr>
    <w:rPr>
      <w:sz w:val="26"/>
      <w:szCs w:val="24"/>
    </w:rPr>
  </w:style>
  <w:style w:type="paragraph" w:customStyle="1" w:styleId="Abschnittzeilerechts">
    <w:name w:val="Abschnittzeile rechts"/>
    <w:basedOn w:val="Normal"/>
    <w:pPr>
      <w:framePr w:h="380" w:hRule="exact" w:vSpace="142" w:wrap="around" w:vAnchor="page" w:hAnchor="margin" w:xAlign="outside" w:y="908"/>
      <w:pBdr>
        <w:top w:val="single" w:sz="6" w:space="1" w:color="auto"/>
        <w:left w:val="single" w:sz="6" w:space="1" w:color="auto"/>
        <w:bottom w:val="single" w:sz="6" w:space="1" w:color="auto"/>
        <w:right w:val="single" w:sz="6" w:space="1" w:color="auto"/>
      </w:pBdr>
      <w:ind w:right="28"/>
    </w:pPr>
    <w:rPr>
      <w:sz w:val="22"/>
      <w:szCs w:val="24"/>
    </w:rPr>
  </w:style>
  <w:style w:type="paragraph" w:customStyle="1" w:styleId="MarginalieText">
    <w:name w:val="Marginalie Text"/>
    <w:basedOn w:val="Absatz"/>
    <w:pPr>
      <w:framePr w:w="1701" w:hSpace="284" w:vSpace="142" w:wrap="around" w:vAnchor="text" w:hAnchor="page" w:xAlign="outside" w:y="1" w:anchorLock="1"/>
      <w:spacing w:before="160"/>
      <w:jc w:val="left"/>
    </w:pPr>
    <w:rPr>
      <w:rFonts w:cs="Arial"/>
      <w:sz w:val="22"/>
    </w:rPr>
  </w:style>
  <w:style w:type="character" w:styleId="Fodnotehenvisning">
    <w:name w:val="footnote reference"/>
    <w:semiHidden/>
    <w:rPr>
      <w:vertAlign w:val="superscript"/>
    </w:rPr>
  </w:style>
  <w:style w:type="paragraph" w:customStyle="1" w:styleId="berschriftAbsatz">
    <w:name w:val="Überschrift Absatz"/>
    <w:basedOn w:val="Normal"/>
    <w:next w:val="Absatz"/>
    <w:pPr>
      <w:keepNext/>
      <w:pBdr>
        <w:bottom w:val="single" w:sz="6" w:space="1" w:color="000000"/>
      </w:pBdr>
      <w:suppressAutoHyphens/>
      <w:spacing w:before="480" w:after="60"/>
      <w:ind w:right="1134"/>
      <w:outlineLvl w:val="3"/>
    </w:pPr>
    <w:rPr>
      <w:rFonts w:cs="Arial"/>
      <w:b/>
      <w:bCs/>
      <w:kern w:val="32"/>
      <w:sz w:val="30"/>
      <w:szCs w:val="32"/>
    </w:rPr>
  </w:style>
  <w:style w:type="paragraph" w:customStyle="1" w:styleId="Abschnittzeilelinks">
    <w:name w:val="Abschnittzeile links"/>
    <w:basedOn w:val="Normal"/>
    <w:pPr>
      <w:framePr w:h="380" w:hRule="exact" w:hSpace="142" w:vSpace="142" w:wrap="around" w:vAnchor="page" w:hAnchor="margin" w:xAlign="outside" w:y="908"/>
      <w:pBdr>
        <w:top w:val="single" w:sz="6" w:space="1" w:color="auto"/>
        <w:left w:val="single" w:sz="6" w:space="1" w:color="auto"/>
        <w:bottom w:val="single" w:sz="6" w:space="1" w:color="auto"/>
        <w:right w:val="single" w:sz="6" w:space="1" w:color="auto"/>
      </w:pBdr>
      <w:ind w:left="68"/>
    </w:pPr>
    <w:rPr>
      <w:sz w:val="22"/>
      <w:szCs w:val="24"/>
    </w:rPr>
  </w:style>
  <w:style w:type="paragraph" w:styleId="Kommentartekst">
    <w:name w:val="annotation text"/>
    <w:basedOn w:val="Normal"/>
    <w:semiHidden/>
    <w:rPr>
      <w:sz w:val="24"/>
      <w:szCs w:val="24"/>
    </w:rPr>
  </w:style>
  <w:style w:type="paragraph" w:customStyle="1" w:styleId="TabelleText">
    <w:name w:val="Tabelle Text"/>
    <w:basedOn w:val="Expertenbox"/>
    <w:pPr>
      <w:spacing w:before="60" w:after="20"/>
    </w:pPr>
    <w:rPr>
      <w:rFonts w:cs="Arial"/>
      <w:sz w:val="20"/>
    </w:rPr>
  </w:style>
  <w:style w:type="paragraph" w:customStyle="1" w:styleId="Expertenbox">
    <w:name w:val="Expertenbox"/>
    <w:basedOn w:val="Absatz"/>
  </w:style>
  <w:style w:type="paragraph" w:styleId="Fodnotetekst">
    <w:name w:val="footnote text"/>
    <w:basedOn w:val="Normal"/>
    <w:semiHidden/>
  </w:style>
  <w:style w:type="character" w:styleId="Kommentarhenvisning">
    <w:name w:val="annotation reference"/>
    <w:semiHidden/>
    <w:rPr>
      <w:sz w:val="16"/>
      <w:szCs w:val="16"/>
    </w:rPr>
  </w:style>
  <w:style w:type="paragraph" w:customStyle="1" w:styleId="Standardgliederung">
    <w:name w:val="Standardgliederung"/>
    <w:next w:val="Normal"/>
    <w:pPr>
      <w:keepNext/>
      <w:keepLines/>
      <w:tabs>
        <w:tab w:val="left" w:pos="0"/>
        <w:tab w:val="right" w:pos="8392"/>
      </w:tabs>
      <w:spacing w:before="240" w:after="120"/>
      <w:ind w:left="964" w:hanging="964"/>
    </w:pPr>
    <w:rPr>
      <w:rFonts w:ascii="Arial" w:hAnsi="Arial"/>
      <w:b/>
      <w:sz w:val="22"/>
      <w:lang w:val="de-DE" w:eastAsia="de-DE"/>
    </w:rPr>
  </w:style>
  <w:style w:type="paragraph" w:styleId="Brdtekstindrykning2">
    <w:name w:val="Body Text Indent 2"/>
    <w:basedOn w:val="Normal"/>
    <w:semiHidden/>
    <w:pPr>
      <w:spacing w:before="120"/>
      <w:ind w:left="851"/>
    </w:pPr>
    <w:rPr>
      <w:snapToGrid w:val="0"/>
      <w:sz w:val="22"/>
    </w:rPr>
  </w:style>
  <w:style w:type="paragraph" w:customStyle="1" w:styleId="Literatur">
    <w:name w:val="Literatur"/>
    <w:basedOn w:val="Normal"/>
    <w:pPr>
      <w:overflowPunct w:val="0"/>
      <w:autoSpaceDE w:val="0"/>
      <w:autoSpaceDN w:val="0"/>
      <w:adjustRightInd w:val="0"/>
      <w:spacing w:before="120" w:line="220" w:lineRule="atLeast"/>
      <w:ind w:left="284" w:hanging="284"/>
      <w:jc w:val="both"/>
      <w:textAlignment w:val="baseline"/>
    </w:pPr>
    <w:rPr>
      <w:noProof/>
      <w:sz w:val="18"/>
    </w:rPr>
  </w:style>
  <w:style w:type="paragraph" w:styleId="Indholdsfortegnelse1">
    <w:name w:val="toc 1"/>
    <w:basedOn w:val="Normal"/>
    <w:next w:val="Normal"/>
    <w:autoRedefine/>
    <w:semiHidden/>
    <w:pPr>
      <w:numPr>
        <w:numId w:val="12"/>
      </w:numPr>
    </w:pPr>
  </w:style>
  <w:style w:type="paragraph" w:customStyle="1" w:styleId="Copyright">
    <w:name w:val="Copyright"/>
    <w:basedOn w:val="Normal"/>
    <w:pPr>
      <w:tabs>
        <w:tab w:val="center" w:pos="4536"/>
        <w:tab w:val="right" w:pos="8505"/>
      </w:tabs>
      <w:spacing w:before="4400" w:after="120"/>
    </w:pPr>
    <w:rPr>
      <w:sz w:val="16"/>
      <w:szCs w:val="24"/>
      <w:lang w:val="en-GB"/>
    </w:rPr>
  </w:style>
  <w:style w:type="paragraph" w:customStyle="1" w:styleId="copyrighttext">
    <w:name w:val="copyright text"/>
    <w:basedOn w:val="Copyright"/>
    <w:pPr>
      <w:spacing w:before="0"/>
    </w:pPr>
  </w:style>
  <w:style w:type="paragraph" w:styleId="Sidehoved">
    <w:name w:val="header"/>
    <w:basedOn w:val="Normal"/>
    <w:semiHidden/>
    <w:pPr>
      <w:tabs>
        <w:tab w:val="left" w:pos="1080"/>
        <w:tab w:val="center" w:pos="4536"/>
        <w:tab w:val="right" w:pos="9072"/>
      </w:tabs>
      <w:ind w:right="1692"/>
      <w:jc w:val="both"/>
    </w:pPr>
    <w:rPr>
      <w:szCs w:val="24"/>
    </w:rPr>
  </w:style>
  <w:style w:type="paragraph" w:customStyle="1" w:styleId="TitelConquest">
    <w:name w:val="Titel Conquest"/>
    <w:basedOn w:val="Brdtekst3"/>
    <w:pPr>
      <w:ind w:left="851"/>
    </w:pPr>
    <w:rPr>
      <w:lang w:val="en-GB"/>
    </w:rPr>
  </w:style>
  <w:style w:type="paragraph" w:styleId="Listeoverfigurer">
    <w:name w:val="table of figures"/>
    <w:basedOn w:val="Normal"/>
    <w:next w:val="Normal"/>
    <w:semiHidden/>
    <w:pPr>
      <w:ind w:left="400" w:hanging="400"/>
    </w:pPr>
  </w:style>
  <w:style w:type="paragraph" w:customStyle="1" w:styleId="Formatvorlage1">
    <w:name w:val="Formatvorlage1"/>
    <w:basedOn w:val="Overskrift2"/>
    <w:pPr>
      <w:numPr>
        <w:ilvl w:val="0"/>
        <w:numId w:val="0"/>
      </w:numPr>
    </w:pPr>
  </w:style>
  <w:style w:type="paragraph" w:customStyle="1" w:styleId="Unterpunkt">
    <w:name w:val="Unterpunkt"/>
    <w:basedOn w:val="Overskrift3"/>
    <w:pPr>
      <w:numPr>
        <w:ilvl w:val="0"/>
        <w:numId w:val="0"/>
      </w:numPr>
      <w:outlineLvl w:val="9"/>
    </w:pPr>
  </w:style>
  <w:style w:type="paragraph" w:customStyle="1" w:styleId="Unterpunktnachberschrift">
    <w:name w:val="Unterpunkt nach Überschrift"/>
    <w:basedOn w:val="Unterpunkt"/>
    <w:pPr>
      <w:spacing w:before="0"/>
    </w:pPr>
  </w:style>
  <w:style w:type="paragraph" w:styleId="Starthilsen">
    <w:name w:val="Salutation"/>
    <w:basedOn w:val="Normal"/>
    <w:next w:val="Normal"/>
    <w:semiHidden/>
  </w:style>
  <w:style w:type="paragraph" w:styleId="Billedtekst">
    <w:name w:val="caption"/>
    <w:basedOn w:val="Normal"/>
    <w:next w:val="Normal"/>
    <w:qFormat/>
    <w:pPr>
      <w:spacing w:before="120" w:after="120"/>
    </w:pPr>
    <w:rPr>
      <w:b/>
      <w:bCs/>
    </w:rPr>
  </w:style>
  <w:style w:type="paragraph" w:styleId="Bloktekst">
    <w:name w:val="Block Text"/>
    <w:basedOn w:val="Normal"/>
    <w:semiHidden/>
    <w:pPr>
      <w:spacing w:after="120"/>
      <w:ind w:left="1440" w:right="1440"/>
    </w:pPr>
  </w:style>
  <w:style w:type="paragraph" w:styleId="Dato">
    <w:name w:val="Date"/>
    <w:basedOn w:val="Normal"/>
    <w:next w:val="Normal"/>
    <w:semiHidden/>
  </w:style>
  <w:style w:type="paragraph" w:styleId="Dokumentoversigt">
    <w:name w:val="Document Map"/>
    <w:basedOn w:val="Normal"/>
    <w:semiHidden/>
    <w:pPr>
      <w:shd w:val="clear" w:color="auto" w:fill="000080"/>
    </w:pPr>
    <w:rPr>
      <w:rFonts w:ascii="Tahoma" w:hAnsi="Tahoma" w:cs="Tahoma"/>
    </w:rPr>
  </w:style>
  <w:style w:type="paragraph" w:styleId="Mailsignatur">
    <w:name w:val="E-mail Signature"/>
    <w:basedOn w:val="Normal"/>
  </w:style>
  <w:style w:type="paragraph" w:styleId="Slutnotetekst">
    <w:name w:val="endnote text"/>
    <w:basedOn w:val="Normal"/>
    <w:semiHidden/>
  </w:style>
  <w:style w:type="paragraph" w:styleId="Noteoverskrift">
    <w:name w:val="Note Heading"/>
    <w:basedOn w:val="Normal"/>
    <w:next w:val="Normal"/>
    <w:semiHidden/>
  </w:style>
  <w:style w:type="paragraph" w:styleId="Sidefod">
    <w:name w:val="footer"/>
    <w:basedOn w:val="Normal"/>
    <w:link w:val="SidefodTegn"/>
    <w:uiPriority w:val="99"/>
    <w:pPr>
      <w:tabs>
        <w:tab w:val="center" w:pos="4536"/>
        <w:tab w:val="right" w:pos="9072"/>
      </w:tabs>
    </w:pPr>
  </w:style>
  <w:style w:type="paragraph" w:styleId="Sluthilsen">
    <w:name w:val="Closing"/>
    <w:basedOn w:val="Normal"/>
    <w:semiHidden/>
    <w:pPr>
      <w:ind w:left="4252"/>
    </w:pPr>
  </w:style>
  <w:style w:type="paragraph" w:styleId="HTML-adresse">
    <w:name w:val="HTML Address"/>
    <w:basedOn w:val="Normal"/>
    <w:rPr>
      <w:i/>
      <w:iCs/>
    </w:rPr>
  </w:style>
  <w:style w:type="paragraph" w:styleId="FormateretHTML">
    <w:name w:val="HTML Preformatted"/>
    <w:basedOn w:val="Normal"/>
    <w:rPr>
      <w:rFonts w:ascii="Courier New" w:hAnsi="Courier New" w:cs="Courier New"/>
    </w:rPr>
  </w:style>
  <w:style w:type="paragraph" w:styleId="Indeks1">
    <w:name w:val="index 1"/>
    <w:basedOn w:val="Normal"/>
    <w:next w:val="Normal"/>
    <w:autoRedefine/>
    <w:semiHidden/>
    <w:pPr>
      <w:ind w:left="200" w:hanging="200"/>
    </w:pPr>
  </w:style>
  <w:style w:type="paragraph" w:styleId="Indeks2">
    <w:name w:val="index 2"/>
    <w:basedOn w:val="Normal"/>
    <w:next w:val="Normal"/>
    <w:autoRedefine/>
    <w:semiHidden/>
    <w:pPr>
      <w:ind w:left="400" w:hanging="200"/>
    </w:pPr>
  </w:style>
  <w:style w:type="paragraph" w:styleId="Indeks3">
    <w:name w:val="index 3"/>
    <w:basedOn w:val="Normal"/>
    <w:next w:val="Normal"/>
    <w:autoRedefine/>
    <w:semiHidden/>
    <w:pPr>
      <w:ind w:left="600" w:hanging="200"/>
    </w:pPr>
  </w:style>
  <w:style w:type="paragraph" w:styleId="Indeks4">
    <w:name w:val="index 4"/>
    <w:basedOn w:val="Normal"/>
    <w:next w:val="Normal"/>
    <w:autoRedefine/>
    <w:semiHidden/>
    <w:pPr>
      <w:ind w:left="800" w:hanging="200"/>
    </w:pPr>
  </w:style>
  <w:style w:type="paragraph" w:styleId="Indeks5">
    <w:name w:val="index 5"/>
    <w:basedOn w:val="Normal"/>
    <w:next w:val="Normal"/>
    <w:autoRedefine/>
    <w:semiHidden/>
    <w:pPr>
      <w:ind w:left="1000" w:hanging="200"/>
    </w:pPr>
  </w:style>
  <w:style w:type="paragraph" w:styleId="Indeks6">
    <w:name w:val="index 6"/>
    <w:basedOn w:val="Normal"/>
    <w:next w:val="Normal"/>
    <w:autoRedefine/>
    <w:semiHidden/>
    <w:pPr>
      <w:ind w:left="1200" w:hanging="200"/>
    </w:pPr>
  </w:style>
  <w:style w:type="paragraph" w:styleId="Indeks7">
    <w:name w:val="index 7"/>
    <w:basedOn w:val="Normal"/>
    <w:next w:val="Normal"/>
    <w:autoRedefine/>
    <w:semiHidden/>
    <w:pPr>
      <w:ind w:left="1400" w:hanging="200"/>
    </w:pPr>
  </w:style>
  <w:style w:type="paragraph" w:styleId="Indeks8">
    <w:name w:val="index 8"/>
    <w:basedOn w:val="Normal"/>
    <w:next w:val="Normal"/>
    <w:autoRedefine/>
    <w:semiHidden/>
    <w:pPr>
      <w:ind w:left="1600" w:hanging="200"/>
    </w:pPr>
  </w:style>
  <w:style w:type="paragraph" w:styleId="Indeks9">
    <w:name w:val="index 9"/>
    <w:basedOn w:val="Normal"/>
    <w:next w:val="Normal"/>
    <w:autoRedefine/>
    <w:semiHidden/>
    <w:pPr>
      <w:ind w:left="1800" w:hanging="200"/>
    </w:pPr>
  </w:style>
  <w:style w:type="paragraph" w:styleId="Indeksoverskrift">
    <w:name w:val="index heading"/>
    <w:basedOn w:val="Normal"/>
    <w:next w:val="Indeks1"/>
    <w:semiHidden/>
    <w:rPr>
      <w:rFonts w:cs="Arial"/>
      <w:b/>
      <w:bCs/>
    </w:rPr>
  </w:style>
  <w:style w:type="paragraph" w:styleId="Liste">
    <w:name w:val="List"/>
    <w:basedOn w:val="Normal"/>
    <w:semiHidden/>
    <w:pPr>
      <w:ind w:left="283" w:hanging="283"/>
    </w:pPr>
  </w:style>
  <w:style w:type="paragraph" w:styleId="Liste2">
    <w:name w:val="List 2"/>
    <w:basedOn w:val="Normal"/>
    <w:semiHidden/>
    <w:pPr>
      <w:ind w:left="566" w:hanging="283"/>
    </w:pPr>
  </w:style>
  <w:style w:type="paragraph" w:styleId="Liste3">
    <w:name w:val="List 3"/>
    <w:basedOn w:val="Normal"/>
    <w:semiHidden/>
    <w:pPr>
      <w:ind w:left="849" w:hanging="283"/>
    </w:pPr>
  </w:style>
  <w:style w:type="paragraph" w:styleId="Liste4">
    <w:name w:val="List 4"/>
    <w:basedOn w:val="Normal"/>
    <w:semiHidden/>
    <w:pPr>
      <w:ind w:left="1132" w:hanging="283"/>
    </w:pPr>
  </w:style>
  <w:style w:type="paragraph" w:styleId="Liste5">
    <w:name w:val="List 5"/>
    <w:basedOn w:val="Normal"/>
    <w:semiHidden/>
    <w:pPr>
      <w:ind w:left="1415" w:hanging="283"/>
    </w:pPr>
  </w:style>
  <w:style w:type="paragraph" w:styleId="Opstilling-forts">
    <w:name w:val="List Continue"/>
    <w:basedOn w:val="Normal"/>
    <w:semiHidden/>
    <w:pPr>
      <w:spacing w:after="120"/>
      <w:ind w:left="283"/>
    </w:pPr>
  </w:style>
  <w:style w:type="paragraph" w:styleId="Opstilling-forts2">
    <w:name w:val="List Continue 2"/>
    <w:basedOn w:val="Normal"/>
    <w:semiHidden/>
    <w:pPr>
      <w:spacing w:after="120"/>
      <w:ind w:left="566"/>
    </w:pPr>
  </w:style>
  <w:style w:type="paragraph" w:styleId="Opstilling-forts3">
    <w:name w:val="List Continue 3"/>
    <w:basedOn w:val="Normal"/>
    <w:semiHidden/>
    <w:pPr>
      <w:spacing w:after="120"/>
      <w:ind w:left="849"/>
    </w:pPr>
  </w:style>
  <w:style w:type="paragraph" w:styleId="Opstilling-forts4">
    <w:name w:val="List Continue 4"/>
    <w:basedOn w:val="Normal"/>
    <w:semiHidden/>
    <w:pPr>
      <w:spacing w:after="120"/>
      <w:ind w:left="1132"/>
    </w:pPr>
  </w:style>
  <w:style w:type="paragraph" w:styleId="Opstilling-forts5">
    <w:name w:val="List Continue 5"/>
    <w:basedOn w:val="Normal"/>
    <w:semiHidden/>
    <w:pPr>
      <w:spacing w:after="120"/>
      <w:ind w:left="1415"/>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DE" w:eastAsia="de-DE"/>
    </w:rPr>
  </w:style>
  <w:style w:type="paragraph" w:styleId="Brevhoved">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lmindeligtekst">
    <w:name w:val="Plain Text"/>
    <w:basedOn w:val="Normal"/>
    <w:link w:val="AlmindeligtekstTegn"/>
    <w:uiPriority w:val="99"/>
    <w:rPr>
      <w:rFonts w:ascii="Courier New" w:hAnsi="Courier New" w:cs="Courier New"/>
    </w:rPr>
  </w:style>
  <w:style w:type="paragraph" w:styleId="Citatsamling">
    <w:name w:val="table of authorities"/>
    <w:basedOn w:val="Normal"/>
    <w:next w:val="Normal"/>
    <w:semiHidden/>
    <w:pPr>
      <w:ind w:left="200" w:hanging="200"/>
    </w:pPr>
  </w:style>
  <w:style w:type="paragraph" w:styleId="Citatoverskrift">
    <w:name w:val="toa heading"/>
    <w:basedOn w:val="Normal"/>
    <w:next w:val="Normal"/>
    <w:semiHidden/>
    <w:pPr>
      <w:spacing w:before="120"/>
    </w:pPr>
    <w:rPr>
      <w:rFonts w:cs="Arial"/>
      <w:b/>
      <w:bCs/>
      <w:sz w:val="24"/>
      <w:szCs w:val="24"/>
    </w:rPr>
  </w:style>
  <w:style w:type="paragraph" w:styleId="Normalindrykning">
    <w:name w:val="Normal Indent"/>
    <w:basedOn w:val="Normal"/>
    <w:semiHidden/>
    <w:pPr>
      <w:ind w:left="708"/>
    </w:pPr>
  </w:style>
  <w:style w:type="paragraph" w:styleId="Brdtekstindrykning3">
    <w:name w:val="Body Text Indent 3"/>
    <w:basedOn w:val="Normal"/>
    <w:semiHidden/>
    <w:pPr>
      <w:spacing w:after="120"/>
      <w:ind w:left="283"/>
    </w:pPr>
    <w:rPr>
      <w:sz w:val="16"/>
      <w:szCs w:val="16"/>
    </w:rPr>
  </w:style>
  <w:style w:type="paragraph" w:styleId="Brdtekst-frstelinjeindrykning1">
    <w:name w:val="Body Text First Indent"/>
    <w:basedOn w:val="Brdtekst"/>
    <w:semiHidden/>
    <w:pPr>
      <w:spacing w:after="120"/>
      <w:ind w:firstLine="210"/>
      <w:jc w:val="left"/>
    </w:pPr>
    <w:rPr>
      <w:sz w:val="20"/>
    </w:rPr>
  </w:style>
  <w:style w:type="paragraph" w:styleId="Brdtekst-frstelinjeindrykning2">
    <w:name w:val="Body Text First Indent 2"/>
    <w:basedOn w:val="Brdtekstindrykning"/>
    <w:semiHidden/>
    <w:pPr>
      <w:spacing w:after="120"/>
      <w:ind w:left="283" w:firstLine="210"/>
      <w:jc w:val="left"/>
    </w:pPr>
    <w:rPr>
      <w:sz w:val="20"/>
    </w:rPr>
  </w:style>
  <w:style w:type="paragraph" w:styleId="Afsenderadresse">
    <w:name w:val="envelope return"/>
    <w:basedOn w:val="Normal"/>
    <w:semiHidden/>
    <w:rPr>
      <w:rFonts w:cs="Arial"/>
    </w:rPr>
  </w:style>
  <w:style w:type="paragraph" w:styleId="Modtageradresse">
    <w:name w:val="envelope address"/>
    <w:basedOn w:val="Normal"/>
    <w:semiHidden/>
    <w:pPr>
      <w:framePr w:w="4320" w:h="2160" w:hRule="exact" w:hSpace="141" w:wrap="auto" w:hAnchor="page" w:xAlign="center" w:yAlign="bottom"/>
      <w:ind w:left="1"/>
    </w:pPr>
    <w:rPr>
      <w:rFonts w:cs="Arial"/>
      <w:sz w:val="24"/>
      <w:szCs w:val="24"/>
    </w:rPr>
  </w:style>
  <w:style w:type="paragraph" w:styleId="Underskrift">
    <w:name w:val="Signature"/>
    <w:basedOn w:val="Normal"/>
    <w:semiHidden/>
    <w:pPr>
      <w:ind w:left="4252"/>
    </w:pPr>
  </w:style>
  <w:style w:type="paragraph" w:styleId="Undertitel">
    <w:name w:val="Subtitle"/>
    <w:basedOn w:val="Normal"/>
    <w:qFormat/>
    <w:pPr>
      <w:spacing w:after="60"/>
      <w:jc w:val="center"/>
      <w:outlineLvl w:val="1"/>
    </w:pPr>
    <w:rPr>
      <w:rFonts w:cs="Arial"/>
      <w:sz w:val="24"/>
      <w:szCs w:val="24"/>
    </w:rPr>
  </w:style>
  <w:style w:type="paragraph" w:styleId="Indholdsfortegnelse2">
    <w:name w:val="toc 2"/>
    <w:basedOn w:val="Normal"/>
    <w:next w:val="Normal"/>
    <w:autoRedefine/>
    <w:semiHidden/>
    <w:pPr>
      <w:ind w:left="200"/>
    </w:pPr>
  </w:style>
  <w:style w:type="paragraph" w:styleId="Indholdsfortegnelse3">
    <w:name w:val="toc 3"/>
    <w:basedOn w:val="Normal"/>
    <w:next w:val="Normal"/>
    <w:autoRedefine/>
    <w:semiHidden/>
    <w:pPr>
      <w:ind w:left="400"/>
    </w:pPr>
  </w:style>
  <w:style w:type="paragraph" w:styleId="Indholdsfortegnelse4">
    <w:name w:val="toc 4"/>
    <w:basedOn w:val="Normal"/>
    <w:next w:val="Normal"/>
    <w:autoRedefine/>
    <w:semiHidden/>
    <w:pPr>
      <w:ind w:left="600"/>
    </w:pPr>
  </w:style>
  <w:style w:type="paragraph" w:styleId="Indholdsfortegnelse5">
    <w:name w:val="toc 5"/>
    <w:basedOn w:val="Normal"/>
    <w:next w:val="Normal"/>
    <w:autoRedefine/>
    <w:semiHidden/>
    <w:pPr>
      <w:ind w:left="800"/>
    </w:pPr>
  </w:style>
  <w:style w:type="paragraph" w:styleId="Indholdsfortegnelse6">
    <w:name w:val="toc 6"/>
    <w:basedOn w:val="Normal"/>
    <w:next w:val="Normal"/>
    <w:autoRedefine/>
    <w:semiHidden/>
    <w:pPr>
      <w:ind w:left="1000"/>
    </w:pPr>
  </w:style>
  <w:style w:type="paragraph" w:styleId="Indholdsfortegnelse7">
    <w:name w:val="toc 7"/>
    <w:basedOn w:val="Normal"/>
    <w:next w:val="Normal"/>
    <w:autoRedefine/>
    <w:semiHidden/>
    <w:pPr>
      <w:ind w:left="1200"/>
    </w:pPr>
  </w:style>
  <w:style w:type="paragraph" w:styleId="Indholdsfortegnelse8">
    <w:name w:val="toc 8"/>
    <w:basedOn w:val="Normal"/>
    <w:next w:val="Normal"/>
    <w:autoRedefine/>
    <w:semiHidden/>
    <w:pPr>
      <w:ind w:left="1400"/>
    </w:pPr>
  </w:style>
  <w:style w:type="paragraph" w:styleId="Indholdsfortegnelse9">
    <w:name w:val="toc 9"/>
    <w:basedOn w:val="Normal"/>
    <w:next w:val="Normal"/>
    <w:autoRedefine/>
    <w:semiHidden/>
    <w:pPr>
      <w:ind w:left="1600"/>
    </w:pPr>
  </w:style>
  <w:style w:type="character" w:styleId="Sidetal">
    <w:name w:val="page number"/>
    <w:semiHidden/>
    <w:rPr>
      <w:rFonts w:ascii="Arial" w:hAnsi="Arial"/>
      <w:sz w:val="26"/>
    </w:rPr>
  </w:style>
  <w:style w:type="character" w:styleId="BesgtLink">
    <w:name w:val="FollowedHyperlink"/>
    <w:semiHidden/>
    <w:rPr>
      <w:color w:val="800080"/>
      <w:u w:val="single"/>
    </w:rPr>
  </w:style>
  <w:style w:type="character" w:customStyle="1" w:styleId="Absatz-Standardschriftart">
    <w:name w:val="Absatz-Standardschriftartâ/"/>
  </w:style>
  <w:style w:type="paragraph" w:customStyle="1" w:styleId="bild-titel">
    <w:name w:val="bild-titel"/>
    <w:pPr>
      <w:widowControl w:val="0"/>
      <w:spacing w:before="120" w:after="160"/>
      <w:jc w:val="center"/>
    </w:pPr>
    <w:rPr>
      <w:rFonts w:ascii="Arial" w:hAnsi="Arial"/>
      <w:sz w:val="18"/>
      <w:lang w:val="en-US" w:eastAsia="de-DE"/>
    </w:rPr>
  </w:style>
  <w:style w:type="paragraph" w:customStyle="1" w:styleId="Code">
    <w:name w:val="Code"/>
    <w:basedOn w:val="Normal"/>
    <w:pPr>
      <w:widowControl w:val="0"/>
      <w:spacing w:before="160"/>
      <w:ind w:left="567"/>
      <w:jc w:val="both"/>
    </w:pPr>
    <w:rPr>
      <w:rFonts w:ascii="Courier" w:hAnsi="Courier"/>
      <w:lang w:val="en-US"/>
    </w:rPr>
  </w:style>
  <w:style w:type="paragraph" w:customStyle="1" w:styleId="Definition">
    <w:name w:val="Definition"/>
    <w:basedOn w:val="Normal"/>
    <w:pPr>
      <w:widowControl w:val="0"/>
      <w:spacing w:before="160"/>
      <w:ind w:left="560" w:hanging="560"/>
      <w:jc w:val="both"/>
    </w:pPr>
    <w:rPr>
      <w:rFonts w:ascii="Palatino" w:hAnsi="Palatino"/>
      <w:lang w:val="en-US"/>
    </w:rPr>
  </w:style>
  <w:style w:type="paragraph" w:customStyle="1" w:styleId="FigureText">
    <w:name w:val="FigureText"/>
    <w:basedOn w:val="Normal"/>
    <w:pPr>
      <w:keepLines/>
      <w:widowControl w:val="0"/>
      <w:spacing w:before="160" w:after="400"/>
      <w:jc w:val="center"/>
    </w:pPr>
    <w:rPr>
      <w:rFonts w:ascii="Palatino" w:hAnsi="Palatino"/>
      <w:lang w:val="en-US"/>
    </w:rPr>
  </w:style>
  <w:style w:type="paragraph" w:customStyle="1" w:styleId="Funotentext">
    <w:name w:val="Fu'notentext"/>
    <w:basedOn w:val="Normal"/>
    <w:next w:val="Normal"/>
    <w:pPr>
      <w:widowControl w:val="0"/>
      <w:spacing w:before="80" w:after="80"/>
      <w:jc w:val="both"/>
    </w:pPr>
    <w:rPr>
      <w:lang w:val="en-US"/>
    </w:rPr>
  </w:style>
  <w:style w:type="paragraph" w:customStyle="1" w:styleId="Funotenzeichen">
    <w:name w:val="Fu'notenzeichen"/>
    <w:basedOn w:val="Normal"/>
    <w:next w:val="Normal"/>
    <w:pPr>
      <w:widowControl w:val="0"/>
      <w:spacing w:before="120"/>
      <w:jc w:val="both"/>
    </w:pPr>
    <w:rPr>
      <w:position w:val="6"/>
      <w:sz w:val="18"/>
      <w:lang w:val="en-US"/>
    </w:rPr>
  </w:style>
  <w:style w:type="paragraph" w:customStyle="1" w:styleId="Kapitel">
    <w:name w:val="Kapitel"/>
    <w:basedOn w:val="Overskrift1"/>
    <w:pPr>
      <w:widowControl w:val="0"/>
      <w:numPr>
        <w:numId w:val="0"/>
      </w:numPr>
      <w:spacing w:before="120" w:after="480"/>
      <w:jc w:val="both"/>
      <w:outlineLvl w:val="9"/>
    </w:pPr>
    <w:rPr>
      <w:rFonts w:ascii="Avant Garde" w:hAnsi="Avant Garde"/>
      <w:i w:val="0"/>
      <w:kern w:val="0"/>
      <w:sz w:val="36"/>
      <w:lang w:val="en-US"/>
    </w:rPr>
  </w:style>
  <w:style w:type="paragraph" w:customStyle="1" w:styleId="Normal-">
    <w:name w:val="Normal-"/>
    <w:basedOn w:val="Normal"/>
    <w:pPr>
      <w:widowControl w:val="0"/>
      <w:spacing w:before="120"/>
      <w:jc w:val="both"/>
    </w:pPr>
    <w:rPr>
      <w:rFonts w:ascii="Geneva" w:hAnsi="Geneva"/>
      <w:lang w:val="en-US"/>
    </w:rPr>
  </w:style>
  <w:style w:type="paragraph" w:customStyle="1" w:styleId="number">
    <w:name w:val="number"/>
    <w:pPr>
      <w:widowControl w:val="0"/>
      <w:spacing w:before="120" w:after="240"/>
    </w:pPr>
    <w:rPr>
      <w:rFonts w:ascii="Times" w:hAnsi="Times"/>
      <w:sz w:val="24"/>
      <w:lang w:val="de-DE" w:eastAsia="de-DE"/>
    </w:rPr>
  </w:style>
  <w:style w:type="paragraph" w:customStyle="1" w:styleId="Punkte">
    <w:name w:val="Punkte"/>
    <w:basedOn w:val="Normal"/>
    <w:pPr>
      <w:widowControl w:val="0"/>
      <w:tabs>
        <w:tab w:val="left" w:pos="1134"/>
        <w:tab w:val="left" w:pos="1701"/>
      </w:tabs>
      <w:spacing w:before="60"/>
      <w:ind w:left="238" w:hanging="238"/>
      <w:jc w:val="both"/>
    </w:pPr>
    <w:rPr>
      <w:lang w:val="en-US"/>
    </w:rPr>
  </w:style>
  <w:style w:type="paragraph" w:customStyle="1" w:styleId="Punkte0">
    <w:name w:val="Punkte+"/>
    <w:basedOn w:val="Punkte"/>
    <w:pPr>
      <w:tabs>
        <w:tab w:val="clear" w:pos="1134"/>
        <w:tab w:val="clear" w:pos="1701"/>
      </w:tabs>
      <w:ind w:left="1120" w:hanging="560"/>
    </w:pPr>
  </w:style>
  <w:style w:type="paragraph" w:customStyle="1" w:styleId="Literatur-Eintrag">
    <w:name w:val="Literatur-Eintrag"/>
    <w:basedOn w:val="Normal"/>
    <w:pPr>
      <w:widowControl w:val="0"/>
      <w:spacing w:before="120" w:line="-300" w:lineRule="auto"/>
      <w:ind w:left="1418" w:hanging="1418"/>
      <w:jc w:val="both"/>
    </w:pPr>
    <w:rPr>
      <w:rFonts w:ascii="Times New Roman" w:hAnsi="Times New Roman"/>
      <w:sz w:val="22"/>
      <w:lang w:val="en-US"/>
    </w:rPr>
  </w:style>
  <w:style w:type="paragraph" w:customStyle="1" w:styleId="Reference">
    <w:name w:val="Reference"/>
    <w:basedOn w:val="Normal"/>
    <w:pPr>
      <w:widowControl w:val="0"/>
      <w:spacing w:before="160" w:line="-180" w:lineRule="auto"/>
      <w:ind w:left="425" w:hanging="425"/>
    </w:pPr>
    <w:rPr>
      <w:rFonts w:ascii="Times New Roman" w:hAnsi="Times New Roman"/>
      <w:sz w:val="18"/>
      <w:lang w:val="en-US"/>
    </w:rPr>
  </w:style>
  <w:style w:type="paragraph" w:customStyle="1" w:styleId="Refs">
    <w:name w:val="Refs"/>
    <w:basedOn w:val="Literatur"/>
    <w:pPr>
      <w:keepLines/>
      <w:widowControl w:val="0"/>
      <w:tabs>
        <w:tab w:val="left" w:pos="1540"/>
      </w:tabs>
      <w:overflowPunct/>
      <w:autoSpaceDE/>
      <w:autoSpaceDN/>
      <w:adjustRightInd/>
      <w:spacing w:line="240" w:lineRule="auto"/>
      <w:ind w:left="1540" w:hanging="1540"/>
      <w:jc w:val="left"/>
      <w:textAlignment w:val="auto"/>
    </w:pPr>
    <w:rPr>
      <w:rFonts w:ascii="Times" w:hAnsi="Times"/>
      <w:noProof w:val="0"/>
      <w:lang w:val="en-US"/>
    </w:rPr>
  </w:style>
  <w:style w:type="paragraph" w:customStyle="1" w:styleId="titel0">
    <w:name w:val="titel"/>
    <w:pPr>
      <w:widowControl w:val="0"/>
      <w:spacing w:before="320" w:after="240"/>
      <w:ind w:right="-1"/>
      <w:jc w:val="center"/>
    </w:pPr>
    <w:rPr>
      <w:rFonts w:ascii="Times" w:hAnsi="Times"/>
      <w:lang w:val="de-DE" w:eastAsia="de-DE"/>
    </w:rPr>
  </w:style>
  <w:style w:type="paragraph" w:customStyle="1" w:styleId="Unterpunkte">
    <w:name w:val="Unterpunkte"/>
    <w:basedOn w:val="Punkte"/>
    <w:pPr>
      <w:tabs>
        <w:tab w:val="clear" w:pos="1134"/>
      </w:tabs>
      <w:ind w:left="620" w:hanging="340"/>
      <w:jc w:val="left"/>
    </w:pPr>
  </w:style>
  <w:style w:type="paragraph" w:customStyle="1" w:styleId="StandardEinzug">
    <w:name w:val="StandardEinzug"/>
    <w:basedOn w:val="Normal"/>
    <w:next w:val="Normal"/>
    <w:pPr>
      <w:widowControl w:val="0"/>
      <w:spacing w:before="160"/>
      <w:ind w:firstLine="240"/>
      <w:jc w:val="both"/>
    </w:pPr>
    <w:rPr>
      <w:lang w:val="en-US"/>
    </w:rPr>
  </w:style>
  <w:style w:type="paragraph" w:customStyle="1" w:styleId="Literatureintrag">
    <w:name w:val="Literatureintrag"/>
    <w:basedOn w:val="Brdtekst"/>
    <w:pPr>
      <w:widowControl w:val="0"/>
      <w:tabs>
        <w:tab w:val="left" w:pos="1134"/>
      </w:tabs>
      <w:spacing w:before="160" w:after="120" w:line="300" w:lineRule="auto"/>
      <w:ind w:left="284" w:hanging="284"/>
    </w:pPr>
    <w:rPr>
      <w:rFonts w:ascii="Times New Roman" w:hAnsi="Times New Roman"/>
      <w:color w:val="000000"/>
      <w:sz w:val="20"/>
      <w:lang w:val="en-US"/>
    </w:rPr>
  </w:style>
  <w:style w:type="paragraph" w:customStyle="1" w:styleId="prose">
    <w:name w:val="prose"/>
    <w:basedOn w:val="Normal"/>
    <w:pPr>
      <w:spacing w:before="160" w:line="-300" w:lineRule="auto"/>
    </w:pPr>
    <w:rPr>
      <w:sz w:val="24"/>
      <w:lang w:val="en-GB"/>
    </w:rPr>
  </w:style>
  <w:style w:type="paragraph" w:customStyle="1" w:styleId="Bullet">
    <w:name w:val="Bullet"/>
    <w:basedOn w:val="Normal"/>
    <w:pPr>
      <w:keepLines/>
      <w:spacing w:before="160" w:line="-300" w:lineRule="auto"/>
      <w:ind w:left="280" w:hanging="280"/>
    </w:pPr>
    <w:rPr>
      <w:sz w:val="24"/>
      <w:lang w:val="en-GB"/>
    </w:rPr>
  </w:style>
  <w:style w:type="paragraph" w:customStyle="1" w:styleId="n">
    <w:name w:val="n"/>
    <w:basedOn w:val="Overskrift2"/>
    <w:pPr>
      <w:numPr>
        <w:ilvl w:val="0"/>
        <w:numId w:val="0"/>
      </w:numPr>
      <w:tabs>
        <w:tab w:val="left" w:pos="284"/>
      </w:tabs>
      <w:spacing w:before="0" w:after="198" w:line="240" w:lineRule="exact"/>
      <w:outlineLvl w:val="9"/>
    </w:pPr>
    <w:rPr>
      <w:rFonts w:cs="Times New Roman"/>
      <w:bCs w:val="0"/>
      <w:i/>
      <w:iCs w:val="0"/>
      <w:sz w:val="24"/>
      <w:szCs w:val="20"/>
      <w:lang w:val="en-US"/>
    </w:rPr>
  </w:style>
  <w:style w:type="paragraph" w:customStyle="1" w:styleId="Aussage">
    <w:name w:val="Aussage"/>
    <w:basedOn w:val="Normal"/>
    <w:pPr>
      <w:keepLines/>
      <w:widowControl w:val="0"/>
      <w:pBdr>
        <w:top w:val="single" w:sz="6" w:space="1" w:color="auto"/>
        <w:left w:val="single" w:sz="6" w:space="1" w:color="auto"/>
        <w:bottom w:val="single" w:sz="6" w:space="1" w:color="auto"/>
        <w:right w:val="single" w:sz="6" w:space="1" w:color="auto"/>
      </w:pBdr>
      <w:spacing w:before="160" w:line="240" w:lineRule="exact"/>
      <w:ind w:left="142" w:right="85"/>
      <w:jc w:val="both"/>
    </w:pPr>
    <w:rPr>
      <w:i/>
      <w:lang w:val="en-US"/>
    </w:rPr>
  </w:style>
  <w:style w:type="paragraph" w:customStyle="1" w:styleId="Text">
    <w:name w:val="Text"/>
    <w:basedOn w:val="Normal"/>
    <w:pPr>
      <w:widowControl w:val="0"/>
      <w:spacing w:before="160"/>
      <w:ind w:firstLine="284"/>
      <w:jc w:val="both"/>
    </w:pPr>
    <w:rPr>
      <w:lang w:val="en-GB"/>
    </w:rPr>
  </w:style>
  <w:style w:type="paragraph" w:customStyle="1" w:styleId="Body">
    <w:name w:val="Body"/>
    <w:basedOn w:val="Normal"/>
    <w:pPr>
      <w:spacing w:before="120"/>
      <w:ind w:left="720"/>
    </w:pPr>
    <w:rPr>
      <w:lang w:val="en-US"/>
    </w:rPr>
  </w:style>
  <w:style w:type="paragraph" w:customStyle="1" w:styleId="bild">
    <w:name w:val="bild"/>
    <w:basedOn w:val="Normal"/>
    <w:pPr>
      <w:widowControl w:val="0"/>
      <w:spacing w:before="160" w:after="160"/>
      <w:jc w:val="center"/>
    </w:pPr>
    <w:rPr>
      <w:lang w:val="en-US"/>
    </w:rPr>
  </w:style>
  <w:style w:type="paragraph" w:customStyle="1" w:styleId="Heading">
    <w:name w:val="Heading"/>
    <w:basedOn w:val="Overskrift1"/>
    <w:pPr>
      <w:numPr>
        <w:numId w:val="0"/>
      </w:numPr>
      <w:spacing w:before="240" w:after="60"/>
      <w:jc w:val="center"/>
      <w:outlineLvl w:val="9"/>
    </w:pPr>
    <w:rPr>
      <w:i w:val="0"/>
      <w:lang w:val="en-US"/>
    </w:rPr>
  </w:style>
  <w:style w:type="paragraph" w:customStyle="1" w:styleId="EuroSPIHeading">
    <w:name w:val="EuroSPI Heading"/>
    <w:basedOn w:val="Normal"/>
    <w:pPr>
      <w:jc w:val="center"/>
    </w:pPr>
    <w:rPr>
      <w:rFonts w:ascii="Verdana" w:hAnsi="Verdana"/>
      <w:b/>
      <w:sz w:val="48"/>
    </w:rPr>
  </w:style>
  <w:style w:type="paragraph" w:customStyle="1" w:styleId="EuroSPINames">
    <w:name w:val="EuroSPI Names"/>
    <w:basedOn w:val="Normal"/>
    <w:pPr>
      <w:jc w:val="center"/>
    </w:pPr>
    <w:rPr>
      <w:rFonts w:ascii="Verdana" w:hAnsi="Verdana" w:cs="Arial"/>
      <w:i/>
      <w:iCs/>
    </w:rPr>
  </w:style>
  <w:style w:type="paragraph" w:customStyle="1" w:styleId="EuroSPIindentedtext">
    <w:name w:val="EuroSPI indented text"/>
    <w:basedOn w:val="EuroSPItexttitle"/>
    <w:qFormat/>
  </w:style>
  <w:style w:type="paragraph" w:customStyle="1" w:styleId="EuroSPIAbstract">
    <w:name w:val="EuroSPI Abstract"/>
    <w:basedOn w:val="Normal"/>
    <w:pPr>
      <w:spacing w:before="600"/>
    </w:pPr>
    <w:rPr>
      <w:b/>
      <w:bCs/>
      <w:lang w:val="en-GB"/>
    </w:rPr>
  </w:style>
  <w:style w:type="paragraph" w:customStyle="1" w:styleId="EuroSPItexttitle">
    <w:name w:val="EuroSPI text title"/>
    <w:basedOn w:val="Text"/>
    <w:pPr>
      <w:ind w:left="709" w:firstLine="0"/>
    </w:pPr>
  </w:style>
  <w:style w:type="paragraph" w:customStyle="1" w:styleId="EuroSPIListings">
    <w:name w:val="EuroSPI Listings"/>
    <w:basedOn w:val="Normal"/>
    <w:qFormat/>
    <w:pPr>
      <w:numPr>
        <w:numId w:val="14"/>
      </w:numPr>
      <w:spacing w:before="120"/>
    </w:pPr>
  </w:style>
  <w:style w:type="paragraph" w:customStyle="1" w:styleId="EuroSPIHeading1">
    <w:name w:val="EuroSPI Heading 1"/>
    <w:basedOn w:val="Overskrift1"/>
    <w:next w:val="EuroSPIText"/>
    <w:qFormat/>
  </w:style>
  <w:style w:type="paragraph" w:customStyle="1" w:styleId="EuroSPIText">
    <w:name w:val="EuroSPI Text"/>
    <w:basedOn w:val="Text"/>
    <w:qFormat/>
    <w:pPr>
      <w:ind w:firstLine="0"/>
    </w:pPr>
  </w:style>
  <w:style w:type="paragraph" w:customStyle="1" w:styleId="EuroSPIHeading2">
    <w:name w:val="EuroSPI Heading 2"/>
    <w:basedOn w:val="Overskrift2"/>
    <w:qFormat/>
  </w:style>
  <w:style w:type="paragraph" w:customStyle="1" w:styleId="EuroSPIHeading3">
    <w:name w:val="EuroSPI Heading 3"/>
    <w:basedOn w:val="Overskrift3"/>
    <w:next w:val="EuroSPIText"/>
    <w:rPr>
      <w:b w:val="0"/>
      <w:i/>
    </w:rPr>
  </w:style>
  <w:style w:type="character" w:customStyle="1" w:styleId="SidefodTegn">
    <w:name w:val="Sidefod Tegn"/>
    <w:link w:val="Sidefod"/>
    <w:uiPriority w:val="99"/>
    <w:rsid w:val="009B5C04"/>
    <w:rPr>
      <w:rFonts w:ascii="Arial" w:hAnsi="Arial"/>
      <w:lang w:val="de-DE" w:eastAsia="de-DE"/>
    </w:rPr>
  </w:style>
  <w:style w:type="paragraph" w:customStyle="1" w:styleId="EuroSPIFigureCaption">
    <w:name w:val="EuroSPI Figure Caption"/>
    <w:basedOn w:val="Billedtekst"/>
    <w:next w:val="EuroSPIText"/>
    <w:rPr>
      <w:lang w:val="en-GB"/>
    </w:rPr>
  </w:style>
  <w:style w:type="paragraph" w:customStyle="1" w:styleId="EuroSPILiterature">
    <w:name w:val="EuroSPI Literature"/>
    <w:basedOn w:val="Literatur"/>
    <w:pPr>
      <w:jc w:val="left"/>
    </w:pPr>
  </w:style>
  <w:style w:type="paragraph" w:customStyle="1" w:styleId="xmsonormal">
    <w:name w:val="x_msonormal"/>
    <w:basedOn w:val="Normal"/>
    <w:rsid w:val="005B70E8"/>
    <w:pPr>
      <w:spacing w:before="100" w:beforeAutospacing="1" w:after="100" w:afterAutospacing="1"/>
    </w:pPr>
    <w:rPr>
      <w:rFonts w:ascii="Times New Roman" w:hAnsi="Times New Roman"/>
      <w:sz w:val="24"/>
      <w:szCs w:val="24"/>
    </w:rPr>
  </w:style>
  <w:style w:type="paragraph" w:customStyle="1" w:styleId="euroSpiText0">
    <w:name w:val="euroSpi Text"/>
    <w:basedOn w:val="Normal"/>
    <w:link w:val="euroSpiTextZchn"/>
    <w:qFormat/>
    <w:rsid w:val="005B70E8"/>
    <w:pPr>
      <w:widowControl w:val="0"/>
      <w:spacing w:before="160"/>
      <w:jc w:val="both"/>
    </w:pPr>
    <w:rPr>
      <w:lang w:val="en-GB"/>
    </w:rPr>
  </w:style>
  <w:style w:type="character" w:customStyle="1" w:styleId="euroSpiTextZchn">
    <w:name w:val="euroSpi Text Zchn"/>
    <w:link w:val="euroSpiText0"/>
    <w:rsid w:val="005B70E8"/>
    <w:rPr>
      <w:rFonts w:ascii="Arial" w:hAnsi="Arial"/>
      <w:lang w:val="en-GB"/>
    </w:rPr>
  </w:style>
  <w:style w:type="paragraph" w:styleId="Listeafsnit">
    <w:name w:val="List Paragraph"/>
    <w:basedOn w:val="Normal"/>
    <w:uiPriority w:val="34"/>
    <w:qFormat/>
    <w:rsid w:val="005B70E8"/>
    <w:pPr>
      <w:ind w:left="720"/>
      <w:contextualSpacing/>
    </w:pPr>
    <w:rPr>
      <w:rFonts w:eastAsia="Calibri"/>
    </w:rPr>
  </w:style>
  <w:style w:type="character" w:customStyle="1" w:styleId="AlmindeligtekstTegn">
    <w:name w:val="Almindelig tekst Tegn"/>
    <w:link w:val="Almindeligtekst"/>
    <w:uiPriority w:val="99"/>
    <w:rsid w:val="000E5EFC"/>
    <w:rPr>
      <w:rFonts w:ascii="Courier New" w:hAnsi="Courier New" w:cs="Courier New"/>
    </w:rPr>
  </w:style>
  <w:style w:type="paragraph" w:styleId="Ingenafstand">
    <w:name w:val="No Spacing"/>
    <w:basedOn w:val="Normal"/>
    <w:uiPriority w:val="1"/>
    <w:qFormat/>
    <w:rsid w:val="009C0F34"/>
    <w:rPr>
      <w:rFonts w:ascii="Verdana" w:eastAsia="Verdana" w:hAnsi="Verdana"/>
      <w:sz w:val="24"/>
      <w:szCs w:val="32"/>
      <w:lang w:val="en-US" w:eastAsia="en-US" w:bidi="en-US"/>
    </w:rPr>
  </w:style>
  <w:style w:type="paragraph" w:customStyle="1" w:styleId="Default">
    <w:name w:val="Default"/>
    <w:rsid w:val="008B7346"/>
    <w:pPr>
      <w:autoSpaceDE w:val="0"/>
      <w:autoSpaceDN w:val="0"/>
      <w:adjustRightInd w:val="0"/>
    </w:pPr>
    <w:rPr>
      <w:color w:val="000000"/>
      <w:sz w:val="24"/>
      <w:szCs w:val="24"/>
      <w:lang w:eastAsia="en-US"/>
    </w:rPr>
  </w:style>
  <w:style w:type="paragraph" w:styleId="Markeringsbobletekst">
    <w:name w:val="Balloon Text"/>
    <w:basedOn w:val="Normal"/>
    <w:link w:val="MarkeringsbobletekstTegn"/>
    <w:uiPriority w:val="99"/>
    <w:semiHidden/>
    <w:unhideWhenUsed/>
    <w:rsid w:val="000C1469"/>
    <w:rPr>
      <w:rFonts w:ascii="Segoe UI" w:hAnsi="Segoe UI" w:cs="Segoe UI"/>
      <w:sz w:val="18"/>
      <w:szCs w:val="18"/>
    </w:rPr>
  </w:style>
  <w:style w:type="character" w:customStyle="1" w:styleId="MarkeringsbobletekstTegn">
    <w:name w:val="Markeringsbobletekst Tegn"/>
    <w:link w:val="Markeringsbobletekst"/>
    <w:uiPriority w:val="99"/>
    <w:semiHidden/>
    <w:rsid w:val="000C1469"/>
    <w:rPr>
      <w:rFonts w:ascii="Segoe UI" w:hAnsi="Segoe UI" w:cs="Segoe UI"/>
      <w:sz w:val="18"/>
      <w:szCs w:val="18"/>
      <w:lang w:val="de-DE" w:eastAsia="de-DE"/>
    </w:rPr>
  </w:style>
  <w:style w:type="paragraph" w:styleId="Korrektur">
    <w:name w:val="Revision"/>
    <w:hidden/>
    <w:uiPriority w:val="99"/>
    <w:semiHidden/>
    <w:rsid w:val="000C1469"/>
    <w:rPr>
      <w:rFonts w:ascii="Arial" w:hAnsi="Arial"/>
      <w:lang w:val="de-DE" w:eastAsia="de-DE"/>
    </w:rPr>
  </w:style>
  <w:style w:type="paragraph" w:customStyle="1" w:styleId="p1a">
    <w:name w:val="p1a"/>
    <w:basedOn w:val="Normal"/>
    <w:next w:val="Normal"/>
    <w:link w:val="p1aZchn"/>
    <w:rsid w:val="0058471E"/>
    <w:pPr>
      <w:jc w:val="both"/>
    </w:pPr>
    <w:rPr>
      <w:rFonts w:ascii="Times" w:hAnsi="Times"/>
      <w:lang w:val="en-US" w:eastAsia="en-US"/>
    </w:rPr>
  </w:style>
  <w:style w:type="character" w:customStyle="1" w:styleId="p1aZchn">
    <w:name w:val="p1a Zchn"/>
    <w:link w:val="p1a"/>
    <w:rsid w:val="0058471E"/>
    <w:rPr>
      <w:rFonts w:ascii="Times" w:hAnsi="Time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4391">
      <w:bodyDiv w:val="1"/>
      <w:marLeft w:val="0"/>
      <w:marRight w:val="0"/>
      <w:marTop w:val="0"/>
      <w:marBottom w:val="0"/>
      <w:divBdr>
        <w:top w:val="none" w:sz="0" w:space="0" w:color="auto"/>
        <w:left w:val="none" w:sz="0" w:space="0" w:color="auto"/>
        <w:bottom w:val="none" w:sz="0" w:space="0" w:color="auto"/>
        <w:right w:val="none" w:sz="0" w:space="0" w:color="auto"/>
      </w:divBdr>
      <w:divsChild>
        <w:div w:id="1177967265">
          <w:marLeft w:val="0"/>
          <w:marRight w:val="0"/>
          <w:marTop w:val="0"/>
          <w:marBottom w:val="0"/>
          <w:divBdr>
            <w:top w:val="none" w:sz="0" w:space="0" w:color="auto"/>
            <w:left w:val="none" w:sz="0" w:space="0" w:color="auto"/>
            <w:bottom w:val="none" w:sz="0" w:space="0" w:color="auto"/>
            <w:right w:val="none" w:sz="0" w:space="0" w:color="auto"/>
          </w:divBdr>
        </w:div>
        <w:div w:id="31542456">
          <w:marLeft w:val="0"/>
          <w:marRight w:val="0"/>
          <w:marTop w:val="0"/>
          <w:marBottom w:val="0"/>
          <w:divBdr>
            <w:top w:val="none" w:sz="0" w:space="0" w:color="auto"/>
            <w:left w:val="none" w:sz="0" w:space="0" w:color="auto"/>
            <w:bottom w:val="none" w:sz="0" w:space="0" w:color="auto"/>
            <w:right w:val="none" w:sz="0" w:space="0" w:color="auto"/>
          </w:divBdr>
        </w:div>
        <w:div w:id="1596012735">
          <w:marLeft w:val="0"/>
          <w:marRight w:val="0"/>
          <w:marTop w:val="0"/>
          <w:marBottom w:val="0"/>
          <w:divBdr>
            <w:top w:val="none" w:sz="0" w:space="0" w:color="auto"/>
            <w:left w:val="none" w:sz="0" w:space="0" w:color="auto"/>
            <w:bottom w:val="none" w:sz="0" w:space="0" w:color="auto"/>
            <w:right w:val="none" w:sz="0" w:space="0" w:color="auto"/>
          </w:divBdr>
        </w:div>
        <w:div w:id="58864759">
          <w:marLeft w:val="0"/>
          <w:marRight w:val="0"/>
          <w:marTop w:val="0"/>
          <w:marBottom w:val="0"/>
          <w:divBdr>
            <w:top w:val="none" w:sz="0" w:space="0" w:color="auto"/>
            <w:left w:val="none" w:sz="0" w:space="0" w:color="auto"/>
            <w:bottom w:val="none" w:sz="0" w:space="0" w:color="auto"/>
            <w:right w:val="none" w:sz="0" w:space="0" w:color="auto"/>
          </w:divBdr>
        </w:div>
        <w:div w:id="1522469081">
          <w:marLeft w:val="0"/>
          <w:marRight w:val="0"/>
          <w:marTop w:val="0"/>
          <w:marBottom w:val="0"/>
          <w:divBdr>
            <w:top w:val="none" w:sz="0" w:space="0" w:color="auto"/>
            <w:left w:val="none" w:sz="0" w:space="0" w:color="auto"/>
            <w:bottom w:val="none" w:sz="0" w:space="0" w:color="auto"/>
            <w:right w:val="none" w:sz="0" w:space="0" w:color="auto"/>
          </w:divBdr>
        </w:div>
        <w:div w:id="2078546636">
          <w:marLeft w:val="0"/>
          <w:marRight w:val="0"/>
          <w:marTop w:val="0"/>
          <w:marBottom w:val="0"/>
          <w:divBdr>
            <w:top w:val="none" w:sz="0" w:space="0" w:color="auto"/>
            <w:left w:val="none" w:sz="0" w:space="0" w:color="auto"/>
            <w:bottom w:val="none" w:sz="0" w:space="0" w:color="auto"/>
            <w:right w:val="none" w:sz="0" w:space="0" w:color="auto"/>
          </w:divBdr>
        </w:div>
      </w:divsChild>
    </w:div>
    <w:div w:id="1595825646">
      <w:bodyDiv w:val="1"/>
      <w:marLeft w:val="0"/>
      <w:marRight w:val="0"/>
      <w:marTop w:val="0"/>
      <w:marBottom w:val="0"/>
      <w:divBdr>
        <w:top w:val="none" w:sz="0" w:space="0" w:color="auto"/>
        <w:left w:val="none" w:sz="0" w:space="0" w:color="auto"/>
        <w:bottom w:val="none" w:sz="0" w:space="0" w:color="auto"/>
        <w:right w:val="none" w:sz="0" w:space="0" w:color="auto"/>
      </w:divBdr>
    </w:div>
    <w:div w:id="1684547240">
      <w:bodyDiv w:val="1"/>
      <w:marLeft w:val="0"/>
      <w:marRight w:val="0"/>
      <w:marTop w:val="0"/>
      <w:marBottom w:val="0"/>
      <w:divBdr>
        <w:top w:val="none" w:sz="0" w:space="0" w:color="auto"/>
        <w:left w:val="none" w:sz="0" w:space="0" w:color="auto"/>
        <w:bottom w:val="none" w:sz="0" w:space="0" w:color="auto"/>
        <w:right w:val="none" w:sz="0" w:space="0" w:color="auto"/>
      </w:divBdr>
    </w:div>
    <w:div w:id="1794980128">
      <w:bodyDiv w:val="1"/>
      <w:marLeft w:val="0"/>
      <w:marRight w:val="0"/>
      <w:marTop w:val="0"/>
      <w:marBottom w:val="0"/>
      <w:divBdr>
        <w:top w:val="none" w:sz="0" w:space="0" w:color="auto"/>
        <w:left w:val="none" w:sz="0" w:space="0" w:color="auto"/>
        <w:bottom w:val="none" w:sz="0" w:space="0" w:color="auto"/>
        <w:right w:val="none" w:sz="0" w:space="0" w:color="auto"/>
      </w:divBdr>
      <w:divsChild>
        <w:div w:id="1422406020">
          <w:marLeft w:val="0"/>
          <w:marRight w:val="0"/>
          <w:marTop w:val="0"/>
          <w:marBottom w:val="0"/>
          <w:divBdr>
            <w:top w:val="none" w:sz="0" w:space="0" w:color="auto"/>
            <w:left w:val="none" w:sz="0" w:space="0" w:color="auto"/>
            <w:bottom w:val="none" w:sz="0" w:space="0" w:color="auto"/>
            <w:right w:val="none" w:sz="0" w:space="0" w:color="auto"/>
          </w:divBdr>
        </w:div>
        <w:div w:id="836842256">
          <w:marLeft w:val="0"/>
          <w:marRight w:val="0"/>
          <w:marTop w:val="0"/>
          <w:marBottom w:val="0"/>
          <w:divBdr>
            <w:top w:val="none" w:sz="0" w:space="0" w:color="auto"/>
            <w:left w:val="none" w:sz="0" w:space="0" w:color="auto"/>
            <w:bottom w:val="none" w:sz="0" w:space="0" w:color="auto"/>
            <w:right w:val="none" w:sz="0" w:space="0" w:color="auto"/>
          </w:divBdr>
        </w:div>
        <w:div w:id="143476389">
          <w:marLeft w:val="0"/>
          <w:marRight w:val="0"/>
          <w:marTop w:val="0"/>
          <w:marBottom w:val="0"/>
          <w:divBdr>
            <w:top w:val="none" w:sz="0" w:space="0" w:color="auto"/>
            <w:left w:val="none" w:sz="0" w:space="0" w:color="auto"/>
            <w:bottom w:val="none" w:sz="0" w:space="0" w:color="auto"/>
            <w:right w:val="none" w:sz="0" w:space="0" w:color="auto"/>
          </w:divBdr>
        </w:div>
        <w:div w:id="989600119">
          <w:marLeft w:val="0"/>
          <w:marRight w:val="0"/>
          <w:marTop w:val="0"/>
          <w:marBottom w:val="0"/>
          <w:divBdr>
            <w:top w:val="none" w:sz="0" w:space="0" w:color="auto"/>
            <w:left w:val="none" w:sz="0" w:space="0" w:color="auto"/>
            <w:bottom w:val="none" w:sz="0" w:space="0" w:color="auto"/>
            <w:right w:val="none" w:sz="0" w:space="0" w:color="auto"/>
          </w:divBdr>
        </w:div>
      </w:divsChild>
    </w:div>
    <w:div w:id="18252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ph@ruc.dk" TargetMode="Externa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tmp"/><Relationship Id="rId2" Type="http://schemas.openxmlformats.org/officeDocument/2006/relationships/numbering" Target="numbering.xml"/><Relationship Id="rId16" Type="http://schemas.openxmlformats.org/officeDocument/2006/relationships/image" Target="media/image5.tm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j@whitebox.d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tmp"/><Relationship Id="rId23" Type="http://schemas.openxmlformats.org/officeDocument/2006/relationships/fontTable" Target="fontTable.xml"/><Relationship Id="rId10" Type="http://schemas.openxmlformats.org/officeDocument/2006/relationships/hyperlink" Target="mailto:mk@whitebox.d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mj@vestas.com" TargetMode="External"/><Relationship Id="rId14" Type="http://schemas.openxmlformats.org/officeDocument/2006/relationships/image" Target="media/image3.tmp"/><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treffny\Lokale%20Einstellungen\Temporary%20Internet%20Files\OLK34\Tagungsband.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661D6-6EDD-4C44-A26A-71F1349D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Tagungsband</Template>
  <TotalTime>0</TotalTime>
  <Pages>11</Pages>
  <Words>4347</Words>
  <Characters>39301</Characters>
  <Application>Microsoft Office Word</Application>
  <DocSecurity>0</DocSecurity>
  <Lines>327</Lines>
  <Paragraphs>87</Paragraphs>
  <ScaleCrop>false</ScaleCrop>
  <HeadingPairs>
    <vt:vector size="2" baseType="variant">
      <vt:variant>
        <vt:lpstr>Titel</vt:lpstr>
      </vt:variant>
      <vt:variant>
        <vt:i4>1</vt:i4>
      </vt:variant>
    </vt:vector>
  </HeadingPairs>
  <TitlesOfParts>
    <vt:vector size="1" baseType="lpstr">
      <vt:lpstr>Vorlage Tagungsband 2002</vt:lpstr>
    </vt:vector>
  </TitlesOfParts>
  <Manager>Robert Treffny</Manager>
  <Company>ASQF e.V.</Company>
  <LinksUpToDate>false</LinksUpToDate>
  <CharactersWithSpaces>43561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Tagungsband 2002</dc:title>
  <dc:subject>Erstellt einen Beitrag für den Tagungsband der CONQUEST/ EuroSPI 2002</dc:subject>
  <dc:creator>Robert Treffny</dc:creator>
  <cp:lastModifiedBy>Sidse Louise Schelde</cp:lastModifiedBy>
  <cp:revision>2</cp:revision>
  <cp:lastPrinted>2017-06-07T12:15:00Z</cp:lastPrinted>
  <dcterms:created xsi:type="dcterms:W3CDTF">2019-04-08T09:51:00Z</dcterms:created>
  <dcterms:modified xsi:type="dcterms:W3CDTF">2019-04-08T09:51:00Z</dcterms:modified>
</cp:coreProperties>
</file>