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497A6" w14:textId="77777777" w:rsidR="00D14B15" w:rsidRDefault="00D14B15" w:rsidP="0059602B">
      <w:pPr>
        <w:spacing w:line="360" w:lineRule="auto"/>
        <w:jc w:val="center"/>
        <w:rPr>
          <w:b/>
          <w:color w:val="370000"/>
          <w:sz w:val="28"/>
          <w:szCs w:val="28"/>
        </w:rPr>
      </w:pPr>
      <w:bookmarkStart w:id="0" w:name="_GoBack"/>
      <w:bookmarkEnd w:id="0"/>
    </w:p>
    <w:p w14:paraId="52F62840" w14:textId="77777777" w:rsidR="00963040" w:rsidRDefault="00963040" w:rsidP="0059602B">
      <w:pPr>
        <w:spacing w:line="360" w:lineRule="auto"/>
        <w:jc w:val="center"/>
        <w:rPr>
          <w:b/>
          <w:color w:val="370000"/>
          <w:sz w:val="28"/>
          <w:szCs w:val="28"/>
        </w:rPr>
      </w:pPr>
    </w:p>
    <w:p w14:paraId="059A984B" w14:textId="77777777" w:rsidR="000E4253" w:rsidRDefault="000E4253" w:rsidP="00970C77">
      <w:pPr>
        <w:spacing w:line="480" w:lineRule="auto"/>
        <w:jc w:val="center"/>
        <w:rPr>
          <w:b/>
          <w:color w:val="370000"/>
          <w:sz w:val="32"/>
          <w:szCs w:val="32"/>
        </w:rPr>
      </w:pPr>
    </w:p>
    <w:p w14:paraId="16D138AF" w14:textId="77777777" w:rsidR="000E4253" w:rsidRDefault="000E4253" w:rsidP="00970C77">
      <w:pPr>
        <w:spacing w:line="480" w:lineRule="auto"/>
        <w:jc w:val="center"/>
        <w:rPr>
          <w:b/>
          <w:color w:val="370000"/>
          <w:sz w:val="32"/>
          <w:szCs w:val="32"/>
        </w:rPr>
      </w:pPr>
    </w:p>
    <w:p w14:paraId="73785754" w14:textId="77777777" w:rsidR="0059602B" w:rsidRPr="007A07E4" w:rsidRDefault="0059602B" w:rsidP="00970C77">
      <w:pPr>
        <w:spacing w:line="480" w:lineRule="auto"/>
        <w:jc w:val="center"/>
        <w:rPr>
          <w:b/>
          <w:color w:val="370000"/>
          <w:sz w:val="32"/>
          <w:szCs w:val="32"/>
        </w:rPr>
      </w:pPr>
      <w:r w:rsidRPr="007A07E4">
        <w:rPr>
          <w:b/>
          <w:color w:val="370000"/>
          <w:sz w:val="32"/>
          <w:szCs w:val="32"/>
        </w:rPr>
        <w:t xml:space="preserve">Thermal stability of the </w:t>
      </w:r>
      <w:r w:rsidR="00E762B1" w:rsidRPr="007A07E4">
        <w:rPr>
          <w:b/>
          <w:color w:val="370000"/>
          <w:sz w:val="32"/>
          <w:szCs w:val="32"/>
        </w:rPr>
        <w:t xml:space="preserve">DSC </w:t>
      </w:r>
      <w:r w:rsidR="004F6A46" w:rsidRPr="007A07E4">
        <w:rPr>
          <w:b/>
          <w:color w:val="370000"/>
          <w:sz w:val="32"/>
          <w:szCs w:val="32"/>
        </w:rPr>
        <w:t xml:space="preserve">ruthenium dye C106 </w:t>
      </w:r>
      <w:r w:rsidRPr="007A07E4">
        <w:rPr>
          <w:b/>
          <w:color w:val="370000"/>
          <w:sz w:val="32"/>
          <w:szCs w:val="32"/>
        </w:rPr>
        <w:t xml:space="preserve">in robust electrolytes. </w:t>
      </w:r>
    </w:p>
    <w:p w14:paraId="6ABB35D6" w14:textId="77777777" w:rsidR="00E762B1" w:rsidRDefault="00E762B1" w:rsidP="00970C77">
      <w:pPr>
        <w:spacing w:line="480" w:lineRule="auto"/>
        <w:jc w:val="center"/>
        <w:rPr>
          <w:color w:val="3F0000"/>
          <w:u w:val="single"/>
        </w:rPr>
      </w:pPr>
    </w:p>
    <w:p w14:paraId="2B0D4A8E" w14:textId="77777777" w:rsidR="00FD0EBA" w:rsidRPr="0059602B" w:rsidRDefault="00FD0EBA" w:rsidP="00FD0EBA">
      <w:pPr>
        <w:spacing w:line="480" w:lineRule="auto"/>
        <w:jc w:val="center"/>
        <w:rPr>
          <w:bCs/>
          <w:color w:val="370000"/>
          <w:sz w:val="28"/>
          <w:szCs w:val="28"/>
        </w:rPr>
      </w:pPr>
      <w:r w:rsidRPr="00DA0981">
        <w:rPr>
          <w:color w:val="3F0000"/>
        </w:rPr>
        <w:t>Torben Lund</w:t>
      </w:r>
      <w:r w:rsidRPr="00DA0981">
        <w:rPr>
          <w:color w:val="3F0000"/>
          <w:vertAlign w:val="superscript"/>
        </w:rPr>
        <w:t>1</w:t>
      </w:r>
      <w:r w:rsidRPr="0059602B">
        <w:rPr>
          <w:color w:val="3F0000"/>
          <w:vertAlign w:val="superscript"/>
        </w:rPr>
        <w:t>*</w:t>
      </w:r>
      <w:r w:rsidRPr="0059602B">
        <w:rPr>
          <w:color w:val="3F0000"/>
        </w:rPr>
        <w:t>, Phuong Tuyet Nguyen</w:t>
      </w:r>
      <w:r w:rsidRPr="0059602B">
        <w:rPr>
          <w:color w:val="3F0000"/>
          <w:vertAlign w:val="superscript"/>
        </w:rPr>
        <w:t>1</w:t>
      </w:r>
      <w:r>
        <w:rPr>
          <w:color w:val="3F0000"/>
          <w:vertAlign w:val="superscript"/>
        </w:rPr>
        <w:t xml:space="preserve">, </w:t>
      </w:r>
      <w:r w:rsidRPr="00797AB9">
        <w:rPr>
          <w:color w:val="3F0000"/>
          <w:vertAlign w:val="superscript"/>
        </w:rPr>
        <w:t>2</w:t>
      </w:r>
      <w:r w:rsidRPr="0059602B">
        <w:rPr>
          <w:color w:val="3F0000"/>
        </w:rPr>
        <w:t>, Hai Minh Tran</w:t>
      </w:r>
      <w:r w:rsidRPr="0059602B">
        <w:rPr>
          <w:color w:val="3F0000"/>
          <w:vertAlign w:val="superscript"/>
        </w:rPr>
        <w:t>1</w:t>
      </w:r>
      <w:r w:rsidRPr="0059602B">
        <w:rPr>
          <w:color w:val="3F0000"/>
        </w:rPr>
        <w:t xml:space="preserve">, </w:t>
      </w:r>
      <w:r>
        <w:rPr>
          <w:color w:val="3F0000"/>
        </w:rPr>
        <w:t>Peter Pechy</w:t>
      </w:r>
      <w:r w:rsidRPr="00797AB9">
        <w:rPr>
          <w:color w:val="3F0000"/>
          <w:vertAlign w:val="superscript"/>
        </w:rPr>
        <w:t>3</w:t>
      </w:r>
      <w:r>
        <w:rPr>
          <w:color w:val="3F0000"/>
        </w:rPr>
        <w:t xml:space="preserve">, </w:t>
      </w:r>
      <w:r w:rsidRPr="0059602B">
        <w:rPr>
          <w:szCs w:val="20"/>
        </w:rPr>
        <w:t>Shaik M. Zakeeruddin</w:t>
      </w:r>
      <w:r>
        <w:rPr>
          <w:szCs w:val="20"/>
          <w:vertAlign w:val="superscript"/>
        </w:rPr>
        <w:t>3</w:t>
      </w:r>
      <w:r w:rsidRPr="0059602B">
        <w:rPr>
          <w:szCs w:val="20"/>
        </w:rPr>
        <w:t>, Michael Grätzel</w:t>
      </w:r>
      <w:r>
        <w:rPr>
          <w:szCs w:val="20"/>
          <w:vertAlign w:val="superscript"/>
        </w:rPr>
        <w:t>3</w:t>
      </w:r>
      <w:r w:rsidRPr="0059602B">
        <w:rPr>
          <w:szCs w:val="20"/>
        </w:rPr>
        <w:t>.</w:t>
      </w:r>
    </w:p>
    <w:p w14:paraId="37F1EE12" w14:textId="77777777" w:rsidR="00FD0EBA" w:rsidRDefault="00FD0EBA" w:rsidP="00FD0EBA">
      <w:pPr>
        <w:autoSpaceDE w:val="0"/>
        <w:spacing w:line="480" w:lineRule="auto"/>
        <w:jc w:val="center"/>
        <w:rPr>
          <w:i/>
          <w:color w:val="430000"/>
        </w:rPr>
      </w:pPr>
      <w:r w:rsidRPr="0059602B">
        <w:rPr>
          <w:i/>
          <w:color w:val="430000"/>
          <w:vertAlign w:val="superscript"/>
        </w:rPr>
        <w:t>1</w:t>
      </w:r>
      <w:r w:rsidRPr="0059602B">
        <w:rPr>
          <w:i/>
          <w:color w:val="430000"/>
        </w:rPr>
        <w:t>Department of Science, Systems and Models, Roskilde University, DK-4000, Denmark</w:t>
      </w:r>
    </w:p>
    <w:p w14:paraId="57470320" w14:textId="77777777" w:rsidR="00FD0EBA" w:rsidRPr="0059602B" w:rsidRDefault="00FD0EBA" w:rsidP="00FD0EBA">
      <w:pPr>
        <w:autoSpaceDE w:val="0"/>
        <w:spacing w:line="480" w:lineRule="auto"/>
        <w:jc w:val="center"/>
        <w:rPr>
          <w:i/>
          <w:color w:val="430000"/>
        </w:rPr>
      </w:pPr>
      <w:r w:rsidRPr="00797AB9">
        <w:rPr>
          <w:i/>
          <w:color w:val="430000"/>
          <w:vertAlign w:val="superscript"/>
        </w:rPr>
        <w:t>2</w:t>
      </w:r>
      <w:r>
        <w:rPr>
          <w:i/>
          <w:color w:val="430000"/>
        </w:rPr>
        <w:t>Faculty of Chemistry, University of Science, Vietnam National University – Ho Chi Minh City, Vietnam</w:t>
      </w:r>
    </w:p>
    <w:p w14:paraId="5A4FD39E" w14:textId="77777777" w:rsidR="00FD0EBA" w:rsidRDefault="00FD0EBA" w:rsidP="00FD0EBA">
      <w:pPr>
        <w:autoSpaceDE w:val="0"/>
        <w:autoSpaceDN w:val="0"/>
        <w:adjustRightInd w:val="0"/>
        <w:spacing w:line="480" w:lineRule="auto"/>
        <w:jc w:val="center"/>
        <w:rPr>
          <w:rFonts w:eastAsia="Batang"/>
          <w:i/>
          <w:iCs/>
          <w:color w:val="231F20"/>
        </w:rPr>
      </w:pPr>
      <w:r>
        <w:rPr>
          <w:rFonts w:eastAsia="Batang"/>
          <w:i/>
          <w:iCs/>
          <w:color w:val="231F20"/>
          <w:vertAlign w:val="superscript"/>
        </w:rPr>
        <w:t>3</w:t>
      </w:r>
      <w:r w:rsidRPr="0059602B">
        <w:rPr>
          <w:rFonts w:eastAsia="Batang"/>
          <w:i/>
          <w:iCs/>
          <w:color w:val="231F20"/>
        </w:rPr>
        <w:t>Laboratory for Photonics and Interfaces, Swiss Federal Institute of Technology, CH 1015, Lausanne, Switzerland</w:t>
      </w:r>
    </w:p>
    <w:p w14:paraId="43762AF1" w14:textId="77777777" w:rsidR="00FD0EBA" w:rsidRDefault="00FD0EBA" w:rsidP="00FD0EBA">
      <w:pPr>
        <w:autoSpaceDE w:val="0"/>
        <w:autoSpaceDN w:val="0"/>
        <w:adjustRightInd w:val="0"/>
        <w:spacing w:line="480" w:lineRule="auto"/>
        <w:rPr>
          <w:rFonts w:eastAsia="Batang"/>
          <w:iCs/>
          <w:color w:val="231F20"/>
        </w:rPr>
      </w:pPr>
    </w:p>
    <w:p w14:paraId="275A3186" w14:textId="77777777" w:rsidR="00E762B1" w:rsidRPr="00E762B1" w:rsidRDefault="00E762B1" w:rsidP="00E762B1">
      <w:pPr>
        <w:autoSpaceDE w:val="0"/>
        <w:autoSpaceDN w:val="0"/>
        <w:adjustRightInd w:val="0"/>
        <w:spacing w:line="480" w:lineRule="auto"/>
        <w:rPr>
          <w:rFonts w:eastAsia="Batang"/>
          <w:iCs/>
          <w:color w:val="231F20"/>
        </w:rPr>
      </w:pPr>
      <w:r>
        <w:rPr>
          <w:rFonts w:eastAsia="Batang"/>
          <w:iCs/>
          <w:color w:val="231F20"/>
        </w:rPr>
        <w:t xml:space="preserve">*Corresponding author: Tel.: +45 46742472, Fax: +45 46733011, E-mail address: </w:t>
      </w:r>
      <w:hyperlink r:id="rId7" w:history="1">
        <w:r w:rsidRPr="00DD3BD1">
          <w:rPr>
            <w:rStyle w:val="Hyperlink"/>
            <w:rFonts w:eastAsia="Batang"/>
            <w:iCs/>
          </w:rPr>
          <w:t>tlund@ruc.dk</w:t>
        </w:r>
      </w:hyperlink>
      <w:r>
        <w:rPr>
          <w:rFonts w:eastAsia="Batang"/>
          <w:iCs/>
          <w:color w:val="231F20"/>
        </w:rPr>
        <w:t xml:space="preserve"> (T. Lund)</w:t>
      </w:r>
    </w:p>
    <w:p w14:paraId="4A2AB094" w14:textId="77777777" w:rsidR="00E762B1" w:rsidRDefault="00E762B1" w:rsidP="00970C77">
      <w:pPr>
        <w:spacing w:line="480" w:lineRule="auto"/>
        <w:rPr>
          <w:szCs w:val="20"/>
        </w:rPr>
      </w:pPr>
    </w:p>
    <w:p w14:paraId="62C501DE" w14:textId="77777777" w:rsidR="00E762B1" w:rsidRDefault="00E762B1" w:rsidP="00970C77">
      <w:pPr>
        <w:spacing w:line="480" w:lineRule="auto"/>
        <w:rPr>
          <w:b/>
          <w:color w:val="000000"/>
        </w:rPr>
      </w:pPr>
    </w:p>
    <w:p w14:paraId="3AE59543" w14:textId="77777777" w:rsidR="00E762B1" w:rsidRDefault="00E762B1" w:rsidP="00970C77">
      <w:pPr>
        <w:spacing w:line="480" w:lineRule="auto"/>
        <w:rPr>
          <w:b/>
          <w:color w:val="000000"/>
        </w:rPr>
      </w:pPr>
    </w:p>
    <w:p w14:paraId="149C0F99" w14:textId="77777777" w:rsidR="00E762B1" w:rsidRDefault="00E762B1" w:rsidP="00970C77">
      <w:pPr>
        <w:spacing w:line="480" w:lineRule="auto"/>
        <w:rPr>
          <w:b/>
          <w:color w:val="000000"/>
        </w:rPr>
      </w:pPr>
    </w:p>
    <w:p w14:paraId="420F1568" w14:textId="77777777" w:rsidR="00E762B1" w:rsidRDefault="00E762B1" w:rsidP="00970C77">
      <w:pPr>
        <w:spacing w:line="480" w:lineRule="auto"/>
        <w:rPr>
          <w:b/>
          <w:color w:val="000000"/>
        </w:rPr>
      </w:pPr>
    </w:p>
    <w:p w14:paraId="57B512CB" w14:textId="77777777" w:rsidR="00E762B1" w:rsidRDefault="00E762B1" w:rsidP="00970C77">
      <w:pPr>
        <w:spacing w:line="480" w:lineRule="auto"/>
        <w:rPr>
          <w:b/>
          <w:color w:val="000000"/>
        </w:rPr>
      </w:pPr>
    </w:p>
    <w:p w14:paraId="589ED1AF" w14:textId="77777777" w:rsidR="00E762B1" w:rsidRDefault="00E762B1" w:rsidP="00970C77">
      <w:pPr>
        <w:spacing w:line="480" w:lineRule="auto"/>
        <w:rPr>
          <w:b/>
          <w:color w:val="000000"/>
        </w:rPr>
      </w:pPr>
    </w:p>
    <w:p w14:paraId="5FDEFB8B" w14:textId="77777777" w:rsidR="00E762B1" w:rsidRDefault="00E762B1" w:rsidP="00970C77">
      <w:pPr>
        <w:spacing w:line="480" w:lineRule="auto"/>
        <w:rPr>
          <w:b/>
          <w:color w:val="000000"/>
        </w:rPr>
      </w:pPr>
    </w:p>
    <w:p w14:paraId="0864DC97" w14:textId="77777777" w:rsidR="00E762B1" w:rsidRDefault="00E762B1" w:rsidP="00970C77">
      <w:pPr>
        <w:spacing w:line="480" w:lineRule="auto"/>
        <w:rPr>
          <w:b/>
          <w:color w:val="000000"/>
        </w:rPr>
      </w:pPr>
    </w:p>
    <w:p w14:paraId="206F3F36" w14:textId="77777777" w:rsidR="00E762B1" w:rsidRDefault="00E762B1" w:rsidP="00970C77">
      <w:pPr>
        <w:spacing w:line="480" w:lineRule="auto"/>
        <w:rPr>
          <w:b/>
          <w:color w:val="000000"/>
        </w:rPr>
      </w:pPr>
    </w:p>
    <w:p w14:paraId="66D8B07D" w14:textId="77777777" w:rsidR="0033153F" w:rsidRPr="005C4C5E" w:rsidRDefault="0033153F" w:rsidP="00970C77">
      <w:pPr>
        <w:spacing w:line="480" w:lineRule="auto"/>
        <w:rPr>
          <w:b/>
          <w:color w:val="000000"/>
        </w:rPr>
      </w:pPr>
      <w:r w:rsidRPr="005C4C5E">
        <w:rPr>
          <w:b/>
          <w:color w:val="000000"/>
        </w:rPr>
        <w:t>Abstract</w:t>
      </w:r>
    </w:p>
    <w:p w14:paraId="21F79C41" w14:textId="71BC3EE2" w:rsidR="00414E04" w:rsidRPr="005C4C5E" w:rsidRDefault="007A2C68" w:rsidP="00970C77">
      <w:pPr>
        <w:spacing w:line="480" w:lineRule="auto"/>
        <w:jc w:val="both"/>
      </w:pPr>
      <w:r w:rsidRPr="005C4C5E">
        <w:rPr>
          <w:rFonts w:eastAsiaTheme="minorHAnsi"/>
        </w:rPr>
        <w:t xml:space="preserve">We </w:t>
      </w:r>
      <w:r w:rsidR="00342245" w:rsidRPr="005C4C5E">
        <w:rPr>
          <w:rFonts w:eastAsiaTheme="minorHAnsi"/>
        </w:rPr>
        <w:t xml:space="preserve">have </w:t>
      </w:r>
      <w:r w:rsidRPr="005C4C5E">
        <w:rPr>
          <w:rFonts w:eastAsiaTheme="minorHAnsi"/>
        </w:rPr>
        <w:t>investigate</w:t>
      </w:r>
      <w:r w:rsidR="00342245" w:rsidRPr="005C4C5E">
        <w:rPr>
          <w:rFonts w:eastAsiaTheme="minorHAnsi"/>
        </w:rPr>
        <w:t>d the thermal stabil</w:t>
      </w:r>
      <w:r w:rsidRPr="005C4C5E">
        <w:rPr>
          <w:rFonts w:eastAsiaTheme="minorHAnsi"/>
        </w:rPr>
        <w:t>i</w:t>
      </w:r>
      <w:r w:rsidR="00342245" w:rsidRPr="005C4C5E">
        <w:rPr>
          <w:rFonts w:eastAsiaTheme="minorHAnsi"/>
        </w:rPr>
        <w:t>t</w:t>
      </w:r>
      <w:r w:rsidRPr="005C4C5E">
        <w:rPr>
          <w:rFonts w:eastAsiaTheme="minorHAnsi"/>
        </w:rPr>
        <w:t>y</w:t>
      </w:r>
      <w:r w:rsidR="0033153F" w:rsidRPr="005C4C5E">
        <w:rPr>
          <w:rFonts w:eastAsiaTheme="minorHAnsi"/>
        </w:rPr>
        <w:t xml:space="preserve"> of </w:t>
      </w:r>
      <w:r w:rsidR="006B30B9" w:rsidRPr="005C4C5E">
        <w:rPr>
          <w:rFonts w:eastAsiaTheme="minorHAnsi"/>
        </w:rPr>
        <w:t xml:space="preserve">the </w:t>
      </w:r>
      <w:r w:rsidRPr="005C4C5E">
        <w:rPr>
          <w:rFonts w:eastAsiaTheme="minorHAnsi"/>
        </w:rPr>
        <w:t xml:space="preserve">heteroleptic ruthenium complex </w:t>
      </w:r>
      <w:r w:rsidR="0033153F" w:rsidRPr="005C4C5E">
        <w:rPr>
          <w:rFonts w:eastAsiaTheme="minorHAnsi"/>
        </w:rPr>
        <w:t xml:space="preserve">C106 </w:t>
      </w:r>
      <w:r w:rsidRPr="005C4C5E">
        <w:rPr>
          <w:rFonts w:eastAsiaTheme="minorHAnsi"/>
        </w:rPr>
        <w:t>employed as a sensitizer in dye- se</w:t>
      </w:r>
      <w:r w:rsidR="0071517E" w:rsidRPr="005C4C5E">
        <w:rPr>
          <w:rFonts w:eastAsiaTheme="minorHAnsi"/>
        </w:rPr>
        <w:t xml:space="preserve">nsitized solar cells. The C106 </w:t>
      </w:r>
      <w:r w:rsidR="0033153F" w:rsidRPr="005C4C5E">
        <w:rPr>
          <w:rFonts w:eastAsiaTheme="minorHAnsi"/>
        </w:rPr>
        <w:t xml:space="preserve">was </w:t>
      </w:r>
      <w:r w:rsidRPr="005C4C5E">
        <w:rPr>
          <w:rFonts w:eastAsiaTheme="minorHAnsi"/>
        </w:rPr>
        <w:t>adsorbed on TiO</w:t>
      </w:r>
      <w:r w:rsidRPr="005C4C5E">
        <w:rPr>
          <w:rFonts w:eastAsiaTheme="minorHAnsi"/>
          <w:vertAlign w:val="subscript"/>
        </w:rPr>
        <w:t>2</w:t>
      </w:r>
      <w:r w:rsidRPr="005C4C5E">
        <w:rPr>
          <w:rFonts w:eastAsiaTheme="minorHAnsi"/>
        </w:rPr>
        <w:t xml:space="preserve"> particles and exposed to 2</w:t>
      </w:r>
      <w:r w:rsidR="006B30B9" w:rsidRPr="005C4C5E">
        <w:rPr>
          <w:rFonts w:eastAsiaTheme="minorHAnsi"/>
        </w:rPr>
        <w:t xml:space="preserve"> </w:t>
      </w:r>
      <w:r w:rsidR="00040390" w:rsidRPr="005C4C5E">
        <w:rPr>
          <w:rFonts w:eastAsiaTheme="minorHAnsi"/>
        </w:rPr>
        <w:t xml:space="preserve">different </w:t>
      </w:r>
      <w:r w:rsidRPr="005C4C5E">
        <w:rPr>
          <w:rFonts w:eastAsiaTheme="minorHAnsi"/>
        </w:rPr>
        <w:t xml:space="preserve">iodide/triidode based redox </w:t>
      </w:r>
      <w:r w:rsidR="00040390" w:rsidRPr="005C4C5E">
        <w:rPr>
          <w:rFonts w:eastAsiaTheme="minorHAnsi"/>
        </w:rPr>
        <w:t xml:space="preserve">electrolytes </w:t>
      </w:r>
      <w:r w:rsidR="0071517E" w:rsidRPr="005C4C5E">
        <w:rPr>
          <w:rFonts w:eastAsiaTheme="minorHAnsi"/>
        </w:rPr>
        <w:t xml:space="preserve">A and B </w:t>
      </w:r>
      <w:r w:rsidR="007F01FB" w:rsidRPr="005C4C5E">
        <w:rPr>
          <w:rFonts w:eastAsiaTheme="minorHAnsi"/>
        </w:rPr>
        <w:t xml:space="preserve">at 80 </w:t>
      </w:r>
      <w:r w:rsidR="0033153F" w:rsidRPr="005C4C5E">
        <w:t>ºC</w:t>
      </w:r>
      <w:r w:rsidR="0033153F" w:rsidRPr="005C4C5E">
        <w:rPr>
          <w:rFonts w:eastAsiaTheme="minorHAnsi"/>
        </w:rPr>
        <w:t xml:space="preserve"> </w:t>
      </w:r>
      <w:r w:rsidRPr="005C4C5E">
        <w:rPr>
          <w:rFonts w:eastAsiaTheme="minorHAnsi"/>
        </w:rPr>
        <w:t xml:space="preserve">for up to 1500 hours </w:t>
      </w:r>
      <w:r w:rsidR="0033153F" w:rsidRPr="005C4C5E">
        <w:rPr>
          <w:rFonts w:eastAsiaTheme="minorHAnsi"/>
        </w:rPr>
        <w:t xml:space="preserve">in sealed </w:t>
      </w:r>
      <w:r w:rsidR="00040390" w:rsidRPr="005C4C5E">
        <w:rPr>
          <w:rFonts w:eastAsiaTheme="minorHAnsi"/>
        </w:rPr>
        <w:t xml:space="preserve">glass </w:t>
      </w:r>
      <w:r w:rsidR="0033153F" w:rsidRPr="005C4C5E">
        <w:rPr>
          <w:rFonts w:eastAsiaTheme="minorHAnsi"/>
        </w:rPr>
        <w:t>ampules.</w:t>
      </w:r>
      <w:r w:rsidR="0071517E" w:rsidRPr="005C4C5E">
        <w:rPr>
          <w:rFonts w:eastAsiaTheme="minorHAnsi"/>
        </w:rPr>
        <w:t xml:space="preserve"> </w:t>
      </w:r>
      <w:r w:rsidR="0033153F" w:rsidRPr="005C4C5E">
        <w:rPr>
          <w:rFonts w:eastAsiaTheme="minorHAnsi"/>
        </w:rPr>
        <w:t xml:space="preserve">Both electrolytes contain </w:t>
      </w:r>
      <w:r w:rsidR="00674DEF" w:rsidRPr="005C4C5E">
        <w:rPr>
          <w:rFonts w:eastAsiaTheme="minorHAnsi"/>
        </w:rPr>
        <w:t>guanidin</w:t>
      </w:r>
      <w:r w:rsidR="00342245" w:rsidRPr="005C4C5E">
        <w:rPr>
          <w:rFonts w:eastAsiaTheme="minorHAnsi"/>
        </w:rPr>
        <w:t>ium</w:t>
      </w:r>
      <w:r w:rsidR="0033153F" w:rsidRPr="005C4C5E">
        <w:rPr>
          <w:rFonts w:eastAsiaTheme="minorHAnsi"/>
        </w:rPr>
        <w:t>thiocyanate</w:t>
      </w:r>
      <w:r w:rsidR="0071517E" w:rsidRPr="005C4C5E">
        <w:rPr>
          <w:rFonts w:eastAsiaTheme="minorHAnsi"/>
        </w:rPr>
        <w:t xml:space="preserve"> (GuNCS)</w:t>
      </w:r>
      <w:r w:rsidR="0033153F" w:rsidRPr="005C4C5E">
        <w:rPr>
          <w:rFonts w:eastAsiaTheme="minorHAnsi"/>
        </w:rPr>
        <w:t xml:space="preserve"> and N-butylbenzimidazole</w:t>
      </w:r>
      <w:r w:rsidR="0071517E" w:rsidRPr="005C4C5E">
        <w:rPr>
          <w:rFonts w:eastAsiaTheme="minorHAnsi"/>
        </w:rPr>
        <w:t xml:space="preserve"> (NBB)</w:t>
      </w:r>
      <w:r w:rsidR="0033153F" w:rsidRPr="005C4C5E">
        <w:rPr>
          <w:rFonts w:eastAsiaTheme="minorHAnsi"/>
        </w:rPr>
        <w:t xml:space="preserve"> as additives.  </w:t>
      </w:r>
      <w:r w:rsidR="00A56CFD" w:rsidRPr="005C4C5E">
        <w:rPr>
          <w:rFonts w:eastAsiaTheme="minorHAnsi"/>
        </w:rPr>
        <w:t xml:space="preserve">Electrolyte </w:t>
      </w:r>
      <w:r w:rsidR="00F64999" w:rsidRPr="005C4C5E">
        <w:rPr>
          <w:rFonts w:eastAsiaTheme="minorHAnsi"/>
        </w:rPr>
        <w:t xml:space="preserve">A: </w:t>
      </w:r>
      <w:r w:rsidR="0071517E" w:rsidRPr="005C4C5E">
        <w:rPr>
          <w:rFonts w:eastAsiaTheme="minorHAnsi"/>
        </w:rPr>
        <w:t>1,3-dimethylimidazolium iodide (1.0M), I</w:t>
      </w:r>
      <w:r w:rsidR="0071517E" w:rsidRPr="005C4C5E">
        <w:rPr>
          <w:rFonts w:eastAsiaTheme="minorHAnsi"/>
          <w:vertAlign w:val="subscript"/>
        </w:rPr>
        <w:t xml:space="preserve">2 </w:t>
      </w:r>
      <w:r w:rsidR="0071517E" w:rsidRPr="005C4C5E">
        <w:rPr>
          <w:rFonts w:eastAsiaTheme="minorHAnsi"/>
        </w:rPr>
        <w:t xml:space="preserve">(0.15M), NBB (0.5M), and GuNCS (0.1 M) in methoxypropionitrile and </w:t>
      </w:r>
      <w:r w:rsidR="00A56CFD" w:rsidRPr="005C4C5E">
        <w:rPr>
          <w:rFonts w:eastAsiaTheme="minorHAnsi"/>
        </w:rPr>
        <w:t xml:space="preserve">electrolyte </w:t>
      </w:r>
      <w:r w:rsidR="0071517E" w:rsidRPr="005C4C5E">
        <w:rPr>
          <w:rFonts w:eastAsiaTheme="minorHAnsi"/>
        </w:rPr>
        <w:t xml:space="preserve">B: </w:t>
      </w:r>
      <w:r w:rsidR="00F64999" w:rsidRPr="005C4C5E">
        <w:rPr>
          <w:rFonts w:eastAsiaTheme="minorHAnsi"/>
        </w:rPr>
        <w:t>1,3-dimethylimidazolium iodide/1-ethyl-3-methylimidazolium iodide/1-ethyl-3-methylimidazolium iodide/I</w:t>
      </w:r>
      <w:r w:rsidR="00F64999" w:rsidRPr="005C4C5E">
        <w:rPr>
          <w:rFonts w:eastAsiaTheme="minorHAnsi"/>
          <w:vertAlign w:val="subscript"/>
        </w:rPr>
        <w:t>2</w:t>
      </w:r>
      <w:r w:rsidR="005122A3" w:rsidRPr="005C4C5E">
        <w:rPr>
          <w:rFonts w:eastAsiaTheme="minorHAnsi"/>
        </w:rPr>
        <w:t xml:space="preserve">/NBB/GuNCS </w:t>
      </w:r>
      <w:r w:rsidR="005122A3" w:rsidRPr="005C4C5E">
        <w:rPr>
          <w:rFonts w:ascii="Times-Roman" w:hAnsi="Times-Roman" w:cs="Times-Roman"/>
        </w:rPr>
        <w:t xml:space="preserve">(molar ratio: 12/12/16/1.67/3.33/0.67) and sulfolane </w:t>
      </w:r>
      <w:r w:rsidR="005122A3" w:rsidRPr="005C4C5E">
        <w:rPr>
          <w:color w:val="000000"/>
          <w:lang w:val="en-GB"/>
        </w:rPr>
        <w:t>(1:1 v/v)</w:t>
      </w:r>
      <w:r w:rsidR="005122A3" w:rsidRPr="005C4C5E">
        <w:rPr>
          <w:rFonts w:eastAsiaTheme="minorHAnsi"/>
        </w:rPr>
        <w:t xml:space="preserve">. </w:t>
      </w:r>
      <w:r w:rsidR="0033153F" w:rsidRPr="005C4C5E">
        <w:rPr>
          <w:rFonts w:eastAsiaTheme="minorHAnsi"/>
        </w:rPr>
        <w:t xml:space="preserve">The samples were prepared </w:t>
      </w:r>
      <w:r w:rsidRPr="005C4C5E">
        <w:rPr>
          <w:rFonts w:eastAsiaTheme="minorHAnsi"/>
        </w:rPr>
        <w:t xml:space="preserve">either </w:t>
      </w:r>
      <w:r w:rsidRPr="005C4C5E">
        <w:t>in ambient air or under s</w:t>
      </w:r>
      <w:r w:rsidR="0033153F" w:rsidRPr="005C4C5E">
        <w:t>trict atmospheric moisture control in a glove box</w:t>
      </w:r>
      <w:r w:rsidR="00040390" w:rsidRPr="005C4C5E">
        <w:t xml:space="preserve"> </w:t>
      </w:r>
      <w:r w:rsidR="00B83EEF" w:rsidRPr="005C4C5E">
        <w:t>We extracted samples of the dispersion at regular intervals desorbed the dye from the TiO</w:t>
      </w:r>
      <w:r w:rsidR="00B83EEF" w:rsidRPr="005C4C5E">
        <w:rPr>
          <w:vertAlign w:val="subscript"/>
        </w:rPr>
        <w:t>2</w:t>
      </w:r>
      <w:r w:rsidR="00B83EEF" w:rsidRPr="005C4C5E">
        <w:t xml:space="preserve"> particles </w:t>
      </w:r>
      <w:r w:rsidR="00040390" w:rsidRPr="005C4C5E">
        <w:rPr>
          <w:sz w:val="22"/>
          <w:szCs w:val="22"/>
        </w:rPr>
        <w:t xml:space="preserve">and </w:t>
      </w:r>
      <w:r w:rsidR="00B83EEF" w:rsidRPr="005C4C5E">
        <w:rPr>
          <w:sz w:val="22"/>
          <w:szCs w:val="22"/>
        </w:rPr>
        <w:t xml:space="preserve">analyzed its </w:t>
      </w:r>
      <w:r w:rsidR="00040390" w:rsidRPr="005C4C5E">
        <w:rPr>
          <w:sz w:val="22"/>
          <w:szCs w:val="22"/>
        </w:rPr>
        <w:t>by HPLC coupled to UV/Vis and electro spray mass spectrometry</w:t>
      </w:r>
      <w:r w:rsidR="00040390" w:rsidRPr="005C4C5E">
        <w:t>. Samples prepared in the glove box</w:t>
      </w:r>
      <w:r w:rsidR="0033153F" w:rsidRPr="005C4C5E">
        <w:t xml:space="preserve"> gave the </w:t>
      </w:r>
      <w:r w:rsidR="00B83EEF" w:rsidRPr="005C4C5E">
        <w:t xml:space="preserve">highest stability </w:t>
      </w:r>
      <w:r w:rsidR="0033153F" w:rsidRPr="005C4C5E">
        <w:t>with a steady state</w:t>
      </w:r>
      <w:r w:rsidR="00FA19B1" w:rsidRPr="005C4C5E">
        <w:t xml:space="preserve"> </w:t>
      </w:r>
      <w:r w:rsidR="00294E4D" w:rsidRPr="005C4C5E">
        <w:t xml:space="preserve">photo anode surface </w:t>
      </w:r>
      <w:r w:rsidR="0033153F" w:rsidRPr="005C4C5E">
        <w:t xml:space="preserve">concentration of 80% C106 </w:t>
      </w:r>
      <w:r w:rsidR="00B83EEF" w:rsidRPr="005C4C5E">
        <w:t xml:space="preserve">intact </w:t>
      </w:r>
      <w:r w:rsidR="0033153F" w:rsidRPr="005C4C5E">
        <w:t xml:space="preserve">and </w:t>
      </w:r>
      <w:r w:rsidR="00B83EEF" w:rsidRPr="005C4C5E">
        <w:t xml:space="preserve">the remaining </w:t>
      </w:r>
      <w:r w:rsidR="0033153F" w:rsidRPr="005C4C5E">
        <w:t xml:space="preserve">~20% </w:t>
      </w:r>
      <w:r w:rsidR="00B83EEF" w:rsidRPr="005C4C5E">
        <w:t xml:space="preserve">being the </w:t>
      </w:r>
      <w:r w:rsidR="0033153F" w:rsidRPr="005C4C5E">
        <w:t xml:space="preserve">N-butylbenzimidazole </w:t>
      </w:r>
      <w:r w:rsidR="00963346" w:rsidRPr="005C4C5E">
        <w:t xml:space="preserve">(NBB) </w:t>
      </w:r>
      <w:r w:rsidR="0033153F" w:rsidRPr="005C4C5E">
        <w:t xml:space="preserve">substitution products </w:t>
      </w:r>
      <w:r w:rsidR="0033153F" w:rsidRPr="005C4C5E">
        <w:rPr>
          <w:b/>
        </w:rPr>
        <w:t>3</w:t>
      </w:r>
      <w:r w:rsidR="0033153F" w:rsidRPr="005C4C5E">
        <w:t xml:space="preserve"> and </w:t>
      </w:r>
      <w:r w:rsidR="0033153F" w:rsidRPr="005C4C5E">
        <w:rPr>
          <w:b/>
        </w:rPr>
        <w:t>4</w:t>
      </w:r>
      <w:r w:rsidR="0033153F" w:rsidRPr="005C4C5E">
        <w:t xml:space="preserve"> </w:t>
      </w:r>
      <w:r w:rsidR="00963346" w:rsidRPr="005C4C5E">
        <w:t xml:space="preserve">formed by replacement of the thiocyanate ligand by NBB  </w:t>
      </w:r>
      <w:r w:rsidR="0033153F" w:rsidRPr="005C4C5E">
        <w:t>after 1500 hours of heating at 80 ºC. Samples prepared under ambient conditions gave</w:t>
      </w:r>
      <w:r w:rsidR="0066544A" w:rsidRPr="005C4C5E">
        <w:t xml:space="preserve"> a steady state C106 concentration of 60% of the initial value and 40 % substitution products. </w:t>
      </w:r>
      <w:r w:rsidR="00F64999" w:rsidRPr="005C4C5E">
        <w:t>The C106 degradation was found to be independent of the degree of dye loading of the TiO</w:t>
      </w:r>
      <w:r w:rsidR="00F64999" w:rsidRPr="005C4C5E">
        <w:rPr>
          <w:vertAlign w:val="subscript"/>
        </w:rPr>
        <w:t>2</w:t>
      </w:r>
      <w:r w:rsidR="00F64999" w:rsidRPr="005C4C5E">
        <w:t xml:space="preserve"> particles and the ratio between </w:t>
      </w:r>
      <w:r w:rsidR="005122A3" w:rsidRPr="005C4C5E">
        <w:t xml:space="preserve">the amount of </w:t>
      </w:r>
      <w:r w:rsidR="00F64999" w:rsidRPr="005C4C5E">
        <w:t>dyed TiO</w:t>
      </w:r>
      <w:r w:rsidR="00F64999" w:rsidRPr="005C4C5E">
        <w:rPr>
          <w:vertAlign w:val="subscript"/>
        </w:rPr>
        <w:t>2</w:t>
      </w:r>
      <w:r w:rsidR="00F64999" w:rsidRPr="005C4C5E">
        <w:t xml:space="preserve"> particles and electrolyte volume. </w:t>
      </w:r>
      <w:r w:rsidR="00C3054B" w:rsidRPr="005C4C5E">
        <w:t>Assuming</w:t>
      </w:r>
      <w:r w:rsidR="0033153F" w:rsidRPr="005C4C5E">
        <w:t xml:space="preserve"> </w:t>
      </w:r>
      <w:r w:rsidR="00C3054B" w:rsidRPr="005C4C5E">
        <w:t xml:space="preserve">that this substitution is </w:t>
      </w:r>
      <w:r w:rsidR="0033153F" w:rsidRPr="005C4C5E">
        <w:t xml:space="preserve">the </w:t>
      </w:r>
      <w:r w:rsidR="00C3054B" w:rsidRPr="005C4C5E">
        <w:t xml:space="preserve">predominant </w:t>
      </w:r>
      <w:r w:rsidR="0033153F" w:rsidRPr="005C4C5E">
        <w:t xml:space="preserve">loss mechanism in a DSC during thermal </w:t>
      </w:r>
      <w:r w:rsidR="00C3054B" w:rsidRPr="005C4C5E">
        <w:t>stress</w:t>
      </w:r>
      <w:r w:rsidR="007F01FB" w:rsidRPr="005C4C5E">
        <w:t>,</w:t>
      </w:r>
      <w:r w:rsidR="0033153F" w:rsidRPr="005C4C5E">
        <w:t xml:space="preserve"> </w:t>
      </w:r>
      <w:r w:rsidR="00C3054B" w:rsidRPr="005C4C5E">
        <w:t xml:space="preserve">we estimate </w:t>
      </w:r>
      <w:r w:rsidR="0033153F" w:rsidRPr="005C4C5E">
        <w:t xml:space="preserve">the </w:t>
      </w:r>
      <w:r w:rsidR="0033153F" w:rsidRPr="005C4C5E">
        <w:lastRenderedPageBreak/>
        <w:t xml:space="preserve">reduction in the DSC </w:t>
      </w:r>
      <w:r w:rsidR="007F01FB" w:rsidRPr="005C4C5E">
        <w:t>efficiency after</w:t>
      </w:r>
      <w:r w:rsidR="0033153F" w:rsidRPr="005C4C5E">
        <w:t xml:space="preserve"> long term </w:t>
      </w:r>
      <w:r w:rsidR="00C3054B" w:rsidRPr="005C4C5E">
        <w:t xml:space="preserve">heat </w:t>
      </w:r>
      <w:r w:rsidR="000B6C1D" w:rsidRPr="005C4C5E">
        <w:t xml:space="preserve">to </w:t>
      </w:r>
      <w:r w:rsidR="00C3054B" w:rsidRPr="005C4C5E">
        <w:t xml:space="preserve">be </w:t>
      </w:r>
      <w:r w:rsidR="000B6C1D" w:rsidRPr="005C4C5E">
        <w:t xml:space="preserve">12-24% depending on the degree of atmospheric control during the DSC fabrication. </w:t>
      </w:r>
    </w:p>
    <w:p w14:paraId="33323238" w14:textId="77777777" w:rsidR="00E762B1" w:rsidRPr="005C4C5E" w:rsidRDefault="00E762B1" w:rsidP="00970C77">
      <w:pPr>
        <w:spacing w:line="480" w:lineRule="auto"/>
        <w:jc w:val="both"/>
      </w:pPr>
    </w:p>
    <w:p w14:paraId="27BD688F" w14:textId="06D6DB79" w:rsidR="00E762B1" w:rsidRPr="005C4C5E" w:rsidRDefault="00E762B1" w:rsidP="00970C77">
      <w:pPr>
        <w:spacing w:line="480" w:lineRule="auto"/>
        <w:jc w:val="both"/>
      </w:pPr>
      <w:r w:rsidRPr="005C4C5E">
        <w:rPr>
          <w:b/>
        </w:rPr>
        <w:t>KEYWORDS</w:t>
      </w:r>
      <w:r w:rsidR="006B30B9" w:rsidRPr="005C4C5E">
        <w:rPr>
          <w:b/>
        </w:rPr>
        <w:t xml:space="preserve"> </w:t>
      </w:r>
      <w:r w:rsidRPr="005C4C5E">
        <w:t xml:space="preserve">Dye-sensitized solar cells, </w:t>
      </w:r>
      <w:r w:rsidR="00C3054B" w:rsidRPr="005C4C5E">
        <w:t>thermal stability of sensitizer</w:t>
      </w:r>
      <w:r w:rsidRPr="005C4C5E">
        <w:t xml:space="preserve">, C106, ionic </w:t>
      </w:r>
      <w:r w:rsidR="007F01FB" w:rsidRPr="005C4C5E">
        <w:t xml:space="preserve">liquid </w:t>
      </w:r>
      <w:r w:rsidRPr="005C4C5E">
        <w:t>electrolytes, LC-MS</w:t>
      </w:r>
    </w:p>
    <w:p w14:paraId="2861041A" w14:textId="77777777" w:rsidR="00E762B1" w:rsidRPr="005C4C5E" w:rsidRDefault="00E762B1" w:rsidP="00970C77">
      <w:pPr>
        <w:spacing w:line="480" w:lineRule="auto"/>
        <w:rPr>
          <w:b/>
          <w:color w:val="000000"/>
        </w:rPr>
      </w:pPr>
    </w:p>
    <w:p w14:paraId="2CE71E3B" w14:textId="77777777" w:rsidR="00E762B1" w:rsidRPr="005C4C5E" w:rsidRDefault="00E762B1" w:rsidP="00970C77">
      <w:pPr>
        <w:spacing w:line="480" w:lineRule="auto"/>
        <w:rPr>
          <w:b/>
          <w:color w:val="000000"/>
        </w:rPr>
      </w:pPr>
    </w:p>
    <w:p w14:paraId="565829F2" w14:textId="77777777" w:rsidR="00133635" w:rsidRPr="005C4C5E" w:rsidRDefault="00970C77" w:rsidP="00970C77">
      <w:pPr>
        <w:spacing w:line="480" w:lineRule="auto"/>
        <w:rPr>
          <w:b/>
          <w:color w:val="000000"/>
        </w:rPr>
      </w:pPr>
      <w:r w:rsidRPr="005C4C5E">
        <w:rPr>
          <w:b/>
          <w:color w:val="000000"/>
        </w:rPr>
        <w:t xml:space="preserve">1. </w:t>
      </w:r>
      <w:r w:rsidR="00C933CF" w:rsidRPr="005C4C5E">
        <w:rPr>
          <w:b/>
          <w:color w:val="000000"/>
        </w:rPr>
        <w:t>Introduction</w:t>
      </w:r>
    </w:p>
    <w:p w14:paraId="0F4E0B4C" w14:textId="21541B94" w:rsidR="00557074" w:rsidRPr="005C4C5E" w:rsidRDefault="00A662BC" w:rsidP="00970C77">
      <w:pPr>
        <w:autoSpaceDE w:val="0"/>
        <w:spacing w:line="480" w:lineRule="auto"/>
        <w:rPr>
          <w:color w:val="000000"/>
        </w:rPr>
      </w:pPr>
      <w:r w:rsidRPr="005C4C5E">
        <w:rPr>
          <w:color w:val="000000"/>
        </w:rPr>
        <w:t>D</w:t>
      </w:r>
      <w:r w:rsidR="00A07E9D" w:rsidRPr="005C4C5E">
        <w:rPr>
          <w:color w:val="000000"/>
          <w:lang w:val="en-GB"/>
        </w:rPr>
        <w:t>ye-sensitized solar cells (DSCs) have been studied</w:t>
      </w:r>
      <w:r w:rsidR="006B30B9" w:rsidRPr="005C4C5E">
        <w:rPr>
          <w:color w:val="000000"/>
          <w:lang w:val="en-GB"/>
        </w:rPr>
        <w:t xml:space="preserve"> </w:t>
      </w:r>
      <w:r w:rsidR="00784951" w:rsidRPr="005C4C5E">
        <w:rPr>
          <w:color w:val="000000"/>
          <w:lang w:val="en-GB"/>
        </w:rPr>
        <w:t>extensively</w:t>
      </w:r>
      <w:r w:rsidR="006B30B9" w:rsidRPr="005C4C5E">
        <w:rPr>
          <w:color w:val="000000"/>
          <w:lang w:val="en-GB"/>
        </w:rPr>
        <w:t xml:space="preserve"> </w:t>
      </w:r>
      <w:r w:rsidRPr="005C4C5E">
        <w:rPr>
          <w:color w:val="000000"/>
          <w:lang w:val="en-GB"/>
        </w:rPr>
        <w:t xml:space="preserve">the last two decades </w:t>
      </w:r>
      <w:r w:rsidR="00090528" w:rsidRPr="005C4C5E">
        <w:rPr>
          <w:color w:val="000000"/>
          <w:lang w:val="en-GB"/>
        </w:rPr>
        <w:fldChar w:fldCharType="begin">
          <w:fldData xml:space="preserve">PEVuZE5vdGU+PENpdGU+PEF1dGhvcj5PcmVnYW48L0F1dGhvcj48WWVhcj4xOTkxPC9ZZWFyPjxS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</w:fldData>
        </w:fldChar>
      </w:r>
      <w:r w:rsidR="00682617" w:rsidRPr="005C4C5E">
        <w:rPr>
          <w:color w:val="000000"/>
          <w:lang w:val="en-GB"/>
        </w:rPr>
        <w:instrText xml:space="preserve"> ADDIN EN.CITE </w:instrText>
      </w:r>
      <w:r w:rsidR="00090528" w:rsidRPr="005C4C5E">
        <w:rPr>
          <w:color w:val="000000"/>
          <w:lang w:val="en-GB"/>
        </w:rPr>
        <w:fldChar w:fldCharType="begin">
          <w:fldData xml:space="preserve">PEVuZE5vdGU+PENpdGU+PEF1dGhvcj5PcmVnYW48L0F1dGhvcj48WWVhcj4xOTkxPC9ZZWFyPjxS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</w:fldData>
        </w:fldChar>
      </w:r>
      <w:r w:rsidR="00682617" w:rsidRPr="005C4C5E">
        <w:rPr>
          <w:color w:val="000000"/>
          <w:lang w:val="en-GB"/>
        </w:rPr>
        <w:instrText xml:space="preserve"> ADDIN EN.CITE.DATA </w:instrText>
      </w:r>
      <w:r w:rsidR="00090528" w:rsidRPr="005C4C5E">
        <w:rPr>
          <w:color w:val="000000"/>
          <w:lang w:val="en-GB"/>
        </w:rPr>
      </w:r>
      <w:r w:rsidR="00090528" w:rsidRPr="005C4C5E">
        <w:rPr>
          <w:color w:val="000000"/>
          <w:lang w:val="en-GB"/>
        </w:rPr>
        <w:fldChar w:fldCharType="end"/>
      </w:r>
      <w:r w:rsidR="00090528" w:rsidRPr="005C4C5E">
        <w:rPr>
          <w:color w:val="000000"/>
          <w:lang w:val="en-GB"/>
        </w:rPr>
      </w:r>
      <w:r w:rsidR="00090528" w:rsidRPr="005C4C5E">
        <w:rPr>
          <w:color w:val="000000"/>
          <w:lang w:val="en-GB"/>
        </w:rPr>
        <w:fldChar w:fldCharType="separate"/>
      </w:r>
      <w:r w:rsidR="00682617" w:rsidRPr="005C4C5E">
        <w:rPr>
          <w:noProof/>
          <w:color w:val="000000"/>
          <w:lang w:val="en-GB"/>
        </w:rPr>
        <w:t>(</w:t>
      </w:r>
      <w:hyperlink w:anchor="_ENREF_27" w:tooltip="Oregan, 1991 #129" w:history="1">
        <w:r w:rsidR="00682617" w:rsidRPr="005C4C5E">
          <w:rPr>
            <w:noProof/>
            <w:color w:val="000000"/>
            <w:lang w:val="en-GB"/>
          </w:rPr>
          <w:t>Oregan and Gratzel 1991</w:t>
        </w:r>
      </w:hyperlink>
      <w:r w:rsidR="00682617" w:rsidRPr="005C4C5E">
        <w:rPr>
          <w:noProof/>
          <w:color w:val="000000"/>
          <w:lang w:val="en-GB"/>
        </w:rPr>
        <w:t xml:space="preserve">, </w:t>
      </w:r>
      <w:hyperlink w:anchor="_ENREF_8" w:tooltip="Hagfeldt, 1995 #126" w:history="1">
        <w:r w:rsidR="00682617" w:rsidRPr="005C4C5E">
          <w:rPr>
            <w:noProof/>
            <w:color w:val="000000"/>
            <w:lang w:val="en-GB"/>
          </w:rPr>
          <w:t>Hagfeldt and Gratzel 1995</w:t>
        </w:r>
      </w:hyperlink>
      <w:r w:rsidR="00682617" w:rsidRPr="005C4C5E">
        <w:rPr>
          <w:noProof/>
          <w:color w:val="000000"/>
          <w:lang w:val="en-GB"/>
        </w:rPr>
        <w:t xml:space="preserve">, </w:t>
      </w:r>
      <w:hyperlink w:anchor="_ENREF_5" w:tooltip="Grätzel, 2005 #267" w:history="1">
        <w:r w:rsidR="00682617" w:rsidRPr="005C4C5E">
          <w:rPr>
            <w:noProof/>
            <w:color w:val="000000"/>
            <w:lang w:val="en-GB"/>
          </w:rPr>
          <w:t>Grätzel 2005</w:t>
        </w:r>
      </w:hyperlink>
      <w:r w:rsidR="00682617" w:rsidRPr="005C4C5E">
        <w:rPr>
          <w:noProof/>
          <w:color w:val="000000"/>
          <w:lang w:val="en-GB"/>
        </w:rPr>
        <w:t xml:space="preserve">, </w:t>
      </w:r>
      <w:hyperlink w:anchor="_ENREF_4" w:tooltip="Gratzel, 2009 #151" w:history="1">
        <w:r w:rsidR="00682617" w:rsidRPr="005C4C5E">
          <w:rPr>
            <w:noProof/>
            <w:color w:val="000000"/>
            <w:lang w:val="en-GB"/>
          </w:rPr>
          <w:t>Gratzel 2009</w:t>
        </w:r>
      </w:hyperlink>
      <w:r w:rsidR="00682617" w:rsidRPr="005C4C5E">
        <w:rPr>
          <w:noProof/>
          <w:color w:val="000000"/>
          <w:lang w:val="en-GB"/>
        </w:rPr>
        <w:t xml:space="preserve">, </w:t>
      </w:r>
      <w:hyperlink w:anchor="_ENREF_7" w:tooltip="Hagfeldt, 2010 #20" w:history="1">
        <w:r w:rsidR="00682617" w:rsidRPr="005C4C5E">
          <w:rPr>
            <w:noProof/>
            <w:color w:val="000000"/>
            <w:lang w:val="en-GB"/>
          </w:rPr>
          <w:t>Hagfeldt, Boschloo et al. 2010</w:t>
        </w:r>
      </w:hyperlink>
      <w:r w:rsidR="00682617" w:rsidRPr="005C4C5E">
        <w:rPr>
          <w:noProof/>
          <w:color w:val="000000"/>
          <w:lang w:val="en-GB"/>
        </w:rPr>
        <w:t xml:space="preserve">, </w:t>
      </w:r>
      <w:hyperlink w:anchor="_ENREF_28" w:tooltip="Peter, 2011 #247" w:history="1">
        <w:r w:rsidR="00682617" w:rsidRPr="005C4C5E">
          <w:rPr>
            <w:noProof/>
            <w:color w:val="000000"/>
            <w:lang w:val="en-GB"/>
          </w:rPr>
          <w:t>Peter 2011</w:t>
        </w:r>
      </w:hyperlink>
      <w:r w:rsidR="00682617" w:rsidRPr="005C4C5E">
        <w:rPr>
          <w:noProof/>
          <w:color w:val="000000"/>
          <w:lang w:val="en-GB"/>
        </w:rPr>
        <w:t>)</w:t>
      </w:r>
      <w:r w:rsidR="00090528" w:rsidRPr="005C4C5E">
        <w:rPr>
          <w:color w:val="000000"/>
          <w:lang w:val="en-GB"/>
        </w:rPr>
        <w:fldChar w:fldCharType="end"/>
      </w:r>
      <w:r w:rsidR="00A07E9D" w:rsidRPr="005C4C5E">
        <w:rPr>
          <w:color w:val="000000"/>
          <w:lang w:val="en-GB"/>
        </w:rPr>
        <w:t>.</w:t>
      </w:r>
      <w:r w:rsidR="006B30B9" w:rsidRPr="005C4C5E">
        <w:rPr>
          <w:color w:val="000000"/>
          <w:lang w:val="en-GB"/>
        </w:rPr>
        <w:t xml:space="preserve"> </w:t>
      </w:r>
      <w:r w:rsidR="00A07E9D" w:rsidRPr="005C4C5E">
        <w:rPr>
          <w:color w:val="000000"/>
          <w:lang w:val="en-GB"/>
        </w:rPr>
        <w:t>From an econo</w:t>
      </w:r>
      <w:r w:rsidR="00784951" w:rsidRPr="005C4C5E">
        <w:rPr>
          <w:color w:val="000000"/>
          <w:lang w:val="en-GB"/>
        </w:rPr>
        <w:t>mical point of view</w:t>
      </w:r>
      <w:r w:rsidR="007F01FB" w:rsidRPr="005C4C5E">
        <w:rPr>
          <w:color w:val="000000"/>
          <w:lang w:val="en-GB"/>
        </w:rPr>
        <w:t>,</w:t>
      </w:r>
      <w:r w:rsidR="00784951" w:rsidRPr="005C4C5E">
        <w:rPr>
          <w:color w:val="000000"/>
          <w:lang w:val="en-GB"/>
        </w:rPr>
        <w:t xml:space="preserve"> DSCs are </w:t>
      </w:r>
      <w:r w:rsidR="00A07E9D" w:rsidRPr="005C4C5E">
        <w:rPr>
          <w:color w:val="000000"/>
          <w:lang w:val="en-GB"/>
        </w:rPr>
        <w:t>high</w:t>
      </w:r>
      <w:r w:rsidR="00784951" w:rsidRPr="005C4C5E">
        <w:rPr>
          <w:color w:val="000000"/>
          <w:lang w:val="en-GB"/>
        </w:rPr>
        <w:t>ly</w:t>
      </w:r>
      <w:r w:rsidR="00A07E9D" w:rsidRPr="005C4C5E">
        <w:rPr>
          <w:color w:val="000000"/>
          <w:lang w:val="en-GB"/>
        </w:rPr>
        <w:t xml:space="preserve"> interest</w:t>
      </w:r>
      <w:r w:rsidR="00784951" w:rsidRPr="005C4C5E">
        <w:rPr>
          <w:color w:val="000000"/>
          <w:lang w:val="en-GB"/>
        </w:rPr>
        <w:t>ing</w:t>
      </w:r>
      <w:r w:rsidR="00A07E9D" w:rsidRPr="005C4C5E">
        <w:rPr>
          <w:color w:val="000000"/>
          <w:lang w:val="en-GB"/>
        </w:rPr>
        <w:t xml:space="preserve"> because the manufacturing</w:t>
      </w:r>
      <w:r w:rsidR="006B30B9" w:rsidRPr="005C4C5E">
        <w:rPr>
          <w:color w:val="000000"/>
          <w:lang w:val="en-GB"/>
        </w:rPr>
        <w:t xml:space="preserve"> </w:t>
      </w:r>
      <w:r w:rsidR="00A07E9D" w:rsidRPr="005C4C5E">
        <w:rPr>
          <w:color w:val="000000"/>
          <w:lang w:val="en-GB"/>
        </w:rPr>
        <w:t>costs of DSCs are</w:t>
      </w:r>
      <w:r w:rsidR="006B30B9" w:rsidRPr="005C4C5E">
        <w:rPr>
          <w:color w:val="000000"/>
          <w:lang w:val="en-GB"/>
        </w:rPr>
        <w:t xml:space="preserve"> </w:t>
      </w:r>
      <w:r w:rsidR="00A07E9D" w:rsidRPr="005C4C5E">
        <w:rPr>
          <w:color w:val="000000"/>
          <w:lang w:val="en-GB"/>
        </w:rPr>
        <w:t>significantly lower</w:t>
      </w:r>
      <w:r w:rsidR="006B30B9" w:rsidRPr="005C4C5E">
        <w:rPr>
          <w:color w:val="000000"/>
          <w:lang w:val="en-GB"/>
        </w:rPr>
        <w:t xml:space="preserve"> </w:t>
      </w:r>
      <w:r w:rsidR="00784951" w:rsidRPr="005C4C5E">
        <w:rPr>
          <w:color w:val="000000"/>
          <w:lang w:val="en-GB"/>
        </w:rPr>
        <w:t>than</w:t>
      </w:r>
      <w:r w:rsidR="00A07E9D" w:rsidRPr="005C4C5E">
        <w:rPr>
          <w:color w:val="000000"/>
          <w:lang w:val="en-GB"/>
        </w:rPr>
        <w:t xml:space="preserve"> the costs of silicon cells</w:t>
      </w:r>
      <w:r w:rsidR="006B30B9" w:rsidRPr="005C4C5E">
        <w:rPr>
          <w:color w:val="000000"/>
          <w:lang w:val="en-GB"/>
        </w:rPr>
        <w:t xml:space="preserve"> </w:t>
      </w:r>
      <w:r w:rsidR="00090528" w:rsidRPr="005C4C5E">
        <w:rPr>
          <w:color w:val="000000"/>
          <w:lang w:val="en-GB"/>
        </w:rPr>
        <w:fldChar w:fldCharType="begin"/>
      </w:r>
      <w:r w:rsidR="00682617" w:rsidRPr="005C4C5E">
        <w:rPr>
          <w:color w:val="000000"/>
          <w:lang w:val="en-GB"/>
        </w:rPr>
        <w:instrText xml:space="preserve"> ADDIN EN.CITE &lt;EndNote&gt;&lt;Cite&gt;&lt;Author&gt;Grätzel&lt;/Author&gt;&lt;Year&gt;2006&lt;/Year&gt;&lt;RecNum&gt;243&lt;/RecNum&gt;&lt;DisplayText&gt;(Grätzel 2006, Hagfeldt, Boschloo et al. 2010)&lt;/DisplayText&gt;&lt;record&gt;&lt;rec-number&gt;243&lt;/rec-number&gt;&lt;foreign-keys&gt;&lt;key app="EN" db-id="exaew2t2mpppf1evep9p0dvpv5z02rz0t90x" timestamp="0"&gt;243&lt;/key&gt;&lt;/foreign-keys&gt;&lt;ref-type name="Journal Article"&gt;17&lt;/ref-type&gt;&lt;contributors&gt;&lt;authors&gt;&lt;author&gt;Grätzel, Michael&lt;/author&gt;&lt;/authors&gt;&lt;/contributors&gt;&lt;titles&gt;&lt;title&gt;The advent of mesoscopic injection solar cells&lt;/title&gt;&lt;secondary-title&gt;Progress in Photovoltaics: Research and Applications&lt;/secondary-title&gt;&lt;/titles&gt;&lt;pages&gt;429-442&lt;/pages&gt;&lt;volume&gt;14&lt;/volume&gt;&lt;number&gt;5&lt;/number&gt;&lt;keywords&gt;&lt;keyword&gt;mesoscopic solar cells&lt;/keyword&gt;&lt;keyword&gt;dye sensitization&lt;/keyword&gt;&lt;keyword&gt;nanocrystals&lt;/keyword&gt;&lt;keyword&gt;ionic liquids&lt;/keyword&gt;&lt;/keywords&gt;&lt;dates&gt;&lt;year&gt;2006&lt;/year&gt;&lt;/dates&gt;&lt;publisher&gt;John Wiley &amp;amp; Sons, Ltd.&lt;/publisher&gt;&lt;isbn&gt;1099-159X&lt;/isbn&gt;&lt;work-type&gt;10.1002/pip.712&lt;/work-type&gt;&lt;urls&gt;&lt;related-urls&gt;&lt;url&gt;http://dx.doi.org/10.1002/pip.712&lt;/url&gt;&lt;/related-urls&gt;&lt;/urls&gt;&lt;/record&gt;&lt;/Cite&gt;&lt;Cite&gt;&lt;Author&gt;Hagfeldt&lt;/Author&gt;&lt;Year&gt;2010&lt;/Year&gt;&lt;RecNum&gt;20&lt;/RecNum&gt;&lt;record&gt;&lt;rec-number&gt;20&lt;/rec-number&gt;&lt;foreign-keys&gt;&lt;key app="EN" db-id="exaew2t2mpppf1evep9p0dvpv5z02rz0t90x" timestamp="0"&gt;20&lt;/key&gt;&lt;/foreign-keys&gt;&lt;ref-type name="Journal Article"&gt;17&lt;/ref-type&gt;&lt;contributors&gt;&lt;authors&gt;&lt;author&gt;Hagfeldt, A.&lt;/author&gt;&lt;author&gt;Boschloo, G.&lt;/author&gt;&lt;author&gt;Sun, L. C.&lt;/author&gt;&lt;author&gt;Kloo, L.&lt;/author&gt;&lt;author&gt;Pettersson, H.&lt;/author&gt;&lt;/authors&gt;&lt;/contributors&gt;&lt;titles&gt;&lt;title&gt;Dye-Sensitized Solar Cells&lt;/title&gt;&lt;secondary-title&gt;Chemical Reviews&lt;/secondary-title&gt;&lt;/titles&gt;&lt;pages&gt;6595-6663&lt;/pages&gt;&lt;volume&gt;110&lt;/volume&gt;&lt;number&gt;11&lt;/number&gt;&lt;dates&gt;&lt;year&gt;2010&lt;/year&gt;&lt;pub-dates&gt;&lt;date&gt;Nov&lt;/date&gt;&lt;/pub-dates&gt;&lt;/dates&gt;&lt;isbn&gt;0009-2665&lt;/isbn&gt;&lt;accession-num&gt;ISI:000284134300006&lt;/accession-num&gt;&lt;urls&gt;&lt;related-urls&gt;&lt;url&gt;&amp;lt;Go to ISI&amp;gt;://000284134300006&lt;/url&gt;&lt;/related-urls&gt;&lt;/urls&gt;&lt;electronic-resource-num&gt;10.1021/cr900356p&lt;/electronic-resource-num&gt;&lt;/record&gt;&lt;/Cite&gt;&lt;/EndNote&gt;</w:instrText>
      </w:r>
      <w:r w:rsidR="00090528" w:rsidRPr="005C4C5E">
        <w:rPr>
          <w:color w:val="000000"/>
          <w:lang w:val="en-GB"/>
        </w:rPr>
        <w:fldChar w:fldCharType="separate"/>
      </w:r>
      <w:r w:rsidR="00682617" w:rsidRPr="005C4C5E">
        <w:rPr>
          <w:noProof/>
          <w:color w:val="000000"/>
          <w:lang w:val="en-GB"/>
        </w:rPr>
        <w:t>(</w:t>
      </w:r>
      <w:hyperlink w:anchor="_ENREF_6" w:tooltip="Grätzel, 2006 #243" w:history="1">
        <w:r w:rsidR="00682617" w:rsidRPr="005C4C5E">
          <w:rPr>
            <w:noProof/>
            <w:color w:val="000000"/>
            <w:lang w:val="en-GB"/>
          </w:rPr>
          <w:t>Grätzel 2006</w:t>
        </w:r>
      </w:hyperlink>
      <w:r w:rsidR="00682617" w:rsidRPr="005C4C5E">
        <w:rPr>
          <w:noProof/>
          <w:color w:val="000000"/>
          <w:lang w:val="en-GB"/>
        </w:rPr>
        <w:t xml:space="preserve">, </w:t>
      </w:r>
      <w:hyperlink w:anchor="_ENREF_7" w:tooltip="Hagfeldt, 2010 #20" w:history="1">
        <w:r w:rsidR="00682617" w:rsidRPr="005C4C5E">
          <w:rPr>
            <w:noProof/>
            <w:color w:val="000000"/>
            <w:lang w:val="en-GB"/>
          </w:rPr>
          <w:t>Hagfeldt, Boschloo et al. 2010</w:t>
        </w:r>
      </w:hyperlink>
      <w:r w:rsidR="00682617" w:rsidRPr="005C4C5E">
        <w:rPr>
          <w:noProof/>
          <w:color w:val="000000"/>
          <w:lang w:val="en-GB"/>
        </w:rPr>
        <w:t>)</w:t>
      </w:r>
      <w:r w:rsidR="00090528" w:rsidRPr="005C4C5E">
        <w:rPr>
          <w:color w:val="000000"/>
          <w:lang w:val="en-GB"/>
        </w:rPr>
        <w:fldChar w:fldCharType="end"/>
      </w:r>
      <w:r w:rsidR="00784951" w:rsidRPr="005C4C5E">
        <w:rPr>
          <w:color w:val="000000"/>
          <w:lang w:val="en-GB"/>
        </w:rPr>
        <w:t>. Furthermore</w:t>
      </w:r>
      <w:r w:rsidR="007F01FB" w:rsidRPr="005C4C5E">
        <w:rPr>
          <w:color w:val="000000"/>
          <w:lang w:val="en-GB"/>
        </w:rPr>
        <w:t>,</w:t>
      </w:r>
      <w:r w:rsidR="006B30B9" w:rsidRPr="005C4C5E">
        <w:rPr>
          <w:color w:val="000000"/>
          <w:lang w:val="en-GB"/>
        </w:rPr>
        <w:t xml:space="preserve"> </w:t>
      </w:r>
      <w:r w:rsidR="00557074" w:rsidRPr="005C4C5E">
        <w:rPr>
          <w:color w:val="000000"/>
          <w:lang w:val="en-GB"/>
        </w:rPr>
        <w:t xml:space="preserve">DSCs are </w:t>
      </w:r>
      <w:r w:rsidR="00784951" w:rsidRPr="005C4C5E">
        <w:rPr>
          <w:color w:val="000000"/>
          <w:lang w:val="en-GB"/>
        </w:rPr>
        <w:t xml:space="preserve">very </w:t>
      </w:r>
      <w:r w:rsidR="00557074" w:rsidRPr="005C4C5E">
        <w:rPr>
          <w:color w:val="000000"/>
          <w:lang w:val="en-GB"/>
        </w:rPr>
        <w:t>well suited for building integration</w:t>
      </w:r>
      <w:r w:rsidR="00E44E78" w:rsidRPr="005C4C5E">
        <w:rPr>
          <w:color w:val="000000"/>
          <w:lang w:val="en-GB"/>
        </w:rPr>
        <w:t xml:space="preserve"> </w:t>
      </w:r>
      <w:r w:rsidR="00E44E78" w:rsidRPr="005C4C5E">
        <w:rPr>
          <w:i/>
          <w:color w:val="000000"/>
          <w:lang w:val="en-GB"/>
        </w:rPr>
        <w:t>e.g.</w:t>
      </w:r>
      <w:r w:rsidR="00E44E78" w:rsidRPr="005C4C5E">
        <w:rPr>
          <w:color w:val="000000"/>
          <w:lang w:val="en-GB"/>
        </w:rPr>
        <w:t xml:space="preserve"> as </w:t>
      </w:r>
      <w:r w:rsidR="00C3054B" w:rsidRPr="005C4C5E">
        <w:rPr>
          <w:color w:val="000000"/>
          <w:lang w:val="en-GB"/>
        </w:rPr>
        <w:t>semi-</w:t>
      </w:r>
      <w:r w:rsidR="00E44E78" w:rsidRPr="005C4C5E">
        <w:rPr>
          <w:color w:val="000000"/>
          <w:lang w:val="en-GB"/>
        </w:rPr>
        <w:t>transparent glass facades</w:t>
      </w:r>
      <w:r w:rsidR="006B30B9" w:rsidRPr="005C4C5E">
        <w:rPr>
          <w:color w:val="000000"/>
          <w:lang w:val="en-GB"/>
        </w:rPr>
        <w:t xml:space="preserve"> </w:t>
      </w:r>
      <w:r w:rsidR="00090528" w:rsidRPr="005C4C5E">
        <w:rPr>
          <w:color w:val="000000"/>
          <w:lang w:val="en-GB"/>
        </w:rPr>
        <w:fldChar w:fldCharType="begin">
          <w:fldData xml:space="preserve">PEVuZE5vdGU+PENpdGU+PEF1dGhvcj5IaW5zY2g8L0F1dGhvcj48WWVhcj4yMDA5PC9ZZWFyPjxS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</w:fldData>
        </w:fldChar>
      </w:r>
      <w:r w:rsidR="00682617" w:rsidRPr="005C4C5E">
        <w:rPr>
          <w:color w:val="000000"/>
          <w:lang w:val="en-GB"/>
        </w:rPr>
        <w:instrText xml:space="preserve"> ADDIN EN.CITE </w:instrText>
      </w:r>
      <w:r w:rsidR="00090528" w:rsidRPr="005C4C5E">
        <w:rPr>
          <w:color w:val="000000"/>
          <w:lang w:val="en-GB"/>
        </w:rPr>
        <w:fldChar w:fldCharType="begin">
          <w:fldData xml:space="preserve">PEVuZE5vdGU+PENpdGU+PEF1dGhvcj5IaW5zY2g8L0F1dGhvcj48WWVhcj4yMDA5PC9ZZWFyPjxS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</w:fldData>
        </w:fldChar>
      </w:r>
      <w:r w:rsidR="00682617" w:rsidRPr="005C4C5E">
        <w:rPr>
          <w:color w:val="000000"/>
          <w:lang w:val="en-GB"/>
        </w:rPr>
        <w:instrText xml:space="preserve"> ADDIN EN.CITE.DATA </w:instrText>
      </w:r>
      <w:r w:rsidR="00090528" w:rsidRPr="005C4C5E">
        <w:rPr>
          <w:color w:val="000000"/>
          <w:lang w:val="en-GB"/>
        </w:rPr>
      </w:r>
      <w:r w:rsidR="00090528" w:rsidRPr="005C4C5E">
        <w:rPr>
          <w:color w:val="000000"/>
          <w:lang w:val="en-GB"/>
        </w:rPr>
        <w:fldChar w:fldCharType="end"/>
      </w:r>
      <w:r w:rsidR="00090528" w:rsidRPr="005C4C5E">
        <w:rPr>
          <w:color w:val="000000"/>
          <w:lang w:val="en-GB"/>
        </w:rPr>
      </w:r>
      <w:r w:rsidR="00090528" w:rsidRPr="005C4C5E">
        <w:rPr>
          <w:color w:val="000000"/>
          <w:lang w:val="en-GB"/>
        </w:rPr>
        <w:fldChar w:fldCharType="separate"/>
      </w:r>
      <w:r w:rsidR="00682617" w:rsidRPr="005C4C5E">
        <w:rPr>
          <w:noProof/>
          <w:color w:val="000000"/>
          <w:lang w:val="en-GB"/>
        </w:rPr>
        <w:t>(</w:t>
      </w:r>
      <w:hyperlink w:anchor="_ENREF_12" w:tooltip="Hinsch, 2009 #150" w:history="1">
        <w:r w:rsidR="00682617" w:rsidRPr="005C4C5E">
          <w:rPr>
            <w:noProof/>
            <w:color w:val="000000"/>
            <w:lang w:val="en-GB"/>
          </w:rPr>
          <w:t>Hinsch, Brandt et al. 2009</w:t>
        </w:r>
      </w:hyperlink>
      <w:r w:rsidR="00682617" w:rsidRPr="005C4C5E">
        <w:rPr>
          <w:noProof/>
          <w:color w:val="000000"/>
          <w:lang w:val="en-GB"/>
        </w:rPr>
        <w:t xml:space="preserve">, </w:t>
      </w:r>
      <w:hyperlink w:anchor="_ENREF_7" w:tooltip="Hagfeldt, 2010 #20" w:history="1">
        <w:r w:rsidR="00682617" w:rsidRPr="005C4C5E">
          <w:rPr>
            <w:noProof/>
            <w:color w:val="000000"/>
            <w:lang w:val="en-GB"/>
          </w:rPr>
          <w:t>Hagfeldt, Boschloo et al. 2010</w:t>
        </w:r>
      </w:hyperlink>
      <w:r w:rsidR="00682617" w:rsidRPr="005C4C5E">
        <w:rPr>
          <w:noProof/>
          <w:color w:val="000000"/>
          <w:lang w:val="en-GB"/>
        </w:rPr>
        <w:t>,</w:t>
      </w:r>
      <w:hyperlink w:anchor="_ENREF_14" w:tooltip="Hinsch, 2012 #454" w:history="1">
        <w:r w:rsidR="00682617" w:rsidRPr="005C4C5E">
          <w:rPr>
            <w:noProof/>
            <w:color w:val="000000"/>
            <w:lang w:val="en-GB"/>
          </w:rPr>
          <w:t>Hinsch, Veurman et al. 2012</w:t>
        </w:r>
      </w:hyperlink>
      <w:r w:rsidR="00682617" w:rsidRPr="005C4C5E">
        <w:rPr>
          <w:noProof/>
          <w:color w:val="000000"/>
          <w:lang w:val="en-GB"/>
        </w:rPr>
        <w:t>)</w:t>
      </w:r>
      <w:r w:rsidR="00090528" w:rsidRPr="005C4C5E">
        <w:rPr>
          <w:color w:val="000000"/>
          <w:lang w:val="en-GB"/>
        </w:rPr>
        <w:fldChar w:fldCharType="end"/>
      </w:r>
      <w:r w:rsidR="00D74FF2" w:rsidRPr="005C4C5E">
        <w:rPr>
          <w:color w:val="000000"/>
          <w:lang w:val="en-GB"/>
        </w:rPr>
        <w:t>.</w:t>
      </w:r>
      <w:r w:rsidR="006B30B9" w:rsidRPr="005C4C5E">
        <w:rPr>
          <w:color w:val="000000"/>
          <w:lang w:val="en-GB"/>
        </w:rPr>
        <w:t xml:space="preserve"> </w:t>
      </w:r>
      <w:r w:rsidR="00A07E9D" w:rsidRPr="005C4C5E">
        <w:rPr>
          <w:color w:val="000000"/>
        </w:rPr>
        <w:t xml:space="preserve">One of the success criteria required for commercial use of DSCs is high </w:t>
      </w:r>
      <w:r w:rsidR="00557074" w:rsidRPr="005C4C5E">
        <w:rPr>
          <w:color w:val="000000"/>
        </w:rPr>
        <w:t xml:space="preserve">durability and </w:t>
      </w:r>
      <w:r w:rsidR="00A07E9D" w:rsidRPr="005C4C5E">
        <w:rPr>
          <w:color w:val="000000"/>
        </w:rPr>
        <w:t xml:space="preserve">stability under light soaking and thermal stress. </w:t>
      </w:r>
      <w:r w:rsidR="00C933CF" w:rsidRPr="005C4C5E">
        <w:rPr>
          <w:lang w:val="en-GB"/>
        </w:rPr>
        <w:t xml:space="preserve">While DSCs </w:t>
      </w:r>
      <w:r w:rsidR="00CC0FD8" w:rsidRPr="005C4C5E">
        <w:rPr>
          <w:lang w:val="en-GB"/>
        </w:rPr>
        <w:t xml:space="preserve">employing the </w:t>
      </w:r>
      <w:r w:rsidR="00AB57A2" w:rsidRPr="005C4C5E">
        <w:rPr>
          <w:lang w:val="en-GB"/>
        </w:rPr>
        <w:t xml:space="preserve">ruthenium dyes  N3, N719, Z907 and C106 with the general formula </w:t>
      </w:r>
      <w:r w:rsidR="00C933CF" w:rsidRPr="005C4C5E">
        <w:rPr>
          <w:lang w:val="en-GB"/>
        </w:rPr>
        <w:t>RuLL´(NCS)</w:t>
      </w:r>
      <w:r w:rsidR="00C933CF" w:rsidRPr="005C4C5E">
        <w:rPr>
          <w:vertAlign w:val="subscript"/>
          <w:lang w:val="en-GB"/>
        </w:rPr>
        <w:t>2</w:t>
      </w:r>
      <w:r w:rsidR="00C933CF" w:rsidRPr="005C4C5E">
        <w:rPr>
          <w:lang w:val="en-GB"/>
        </w:rPr>
        <w:t xml:space="preserve"> as sensitizers </w:t>
      </w:r>
      <w:r w:rsidR="00AB57A2" w:rsidRPr="005C4C5E">
        <w:rPr>
          <w:lang w:val="en-GB"/>
        </w:rPr>
        <w:t xml:space="preserve">(see Figure 1) </w:t>
      </w:r>
      <w:r w:rsidR="00C933CF" w:rsidRPr="005C4C5E">
        <w:rPr>
          <w:lang w:val="en-GB"/>
        </w:rPr>
        <w:t xml:space="preserve">show excellent stabilities under light soaking conditions </w:t>
      </w:r>
      <w:r w:rsidR="004C2D1F" w:rsidRPr="005C4C5E">
        <w:rPr>
          <w:lang w:val="en-GB"/>
        </w:rPr>
        <w:t xml:space="preserve">at </w:t>
      </w:r>
      <w:r w:rsidR="00C933CF" w:rsidRPr="005C4C5E">
        <w:rPr>
          <w:lang w:val="en-GB"/>
        </w:rPr>
        <w:t>55</w:t>
      </w:r>
      <w:r w:rsidR="00AB57A2" w:rsidRPr="005C4C5E">
        <w:rPr>
          <w:lang w:val="en-GB"/>
        </w:rPr>
        <w:t>-60</w:t>
      </w:r>
      <w:r w:rsidR="00C933CF" w:rsidRPr="005C4C5E">
        <w:rPr>
          <w:lang w:val="en-GB"/>
        </w:rPr>
        <w:t>˚C</w:t>
      </w:r>
      <w:r w:rsidR="007F01FB" w:rsidRPr="005C4C5E">
        <w:rPr>
          <w:lang w:val="en-GB"/>
        </w:rPr>
        <w:t>,</w:t>
      </w:r>
      <w:r w:rsidR="00C933CF" w:rsidRPr="005C4C5E">
        <w:rPr>
          <w:lang w:val="en-GB"/>
        </w:rPr>
        <w:t xml:space="preserve"> early reports by Hin</w:t>
      </w:r>
      <w:r w:rsidR="00F6454A" w:rsidRPr="005C4C5E">
        <w:rPr>
          <w:lang w:val="en-GB"/>
        </w:rPr>
        <w:t>s</w:t>
      </w:r>
      <w:r w:rsidR="00C933CF" w:rsidRPr="005C4C5E">
        <w:rPr>
          <w:lang w:val="en-GB"/>
        </w:rPr>
        <w:t>ch</w:t>
      </w:r>
      <w:r w:rsidR="006B30B9" w:rsidRPr="005C4C5E">
        <w:rPr>
          <w:lang w:val="en-GB"/>
        </w:rPr>
        <w:t xml:space="preserve"> </w:t>
      </w:r>
      <w:r w:rsidR="00090528" w:rsidRPr="005C4C5E">
        <w:rPr>
          <w:lang w:val="en-GB"/>
        </w:rPr>
        <w:fldChar w:fldCharType="begin"/>
      </w:r>
      <w:r w:rsidR="00682617" w:rsidRPr="005C4C5E">
        <w:rPr>
          <w:lang w:val="en-GB"/>
        </w:rPr>
        <w:instrText xml:space="preserve"> ADDIN EN.CITE &lt;EndNote&gt;&lt;Cite&gt;&lt;Author&gt;Hinsch&lt;/Author&gt;&lt;Year&gt;2001&lt;/Year&gt;&lt;RecNum&gt;290&lt;/RecNum&gt;&lt;DisplayText&gt;(Hinsch, Kroon et al. 2001)&lt;/DisplayText&gt;&lt;record&gt;&lt;rec-number&gt;290&lt;/rec-number&gt;&lt;foreign-keys&gt;&lt;key app="EN" db-id="exaew2t2mpppf1evep9p0dvpv5z02rz0t90x" timestamp="0"&gt;290&lt;/key&gt;&lt;/foreign-keys&gt;&lt;ref-type name="Journal Article"&gt;17&lt;/ref-type&gt;&lt;contributors&gt;&lt;authors&gt;&lt;author&gt;Hinsch, A.&lt;/author&gt;&lt;author&gt;Kroon, J. M.&lt;/author&gt;&lt;author&gt;Kern, R.&lt;/author&gt;&lt;author&gt;Uhlendorf, I.&lt;/author&gt;&lt;author&gt;Holzbock, J.&lt;/author&gt;&lt;author&gt;Meyer, A.&lt;/author&gt;&lt;author&gt;Ferber, J.&lt;/author&gt;&lt;/authors&gt;&lt;/contributors&gt;&lt;titles&gt;&lt;title&gt;Long-term stability of dye-sensitised solar cells&lt;/title&gt;&lt;secondary-title&gt;Progress in Photovoltaics: Research and Applications&lt;/secondary-title&gt;&lt;/titles&gt;&lt;pages&gt;425-438&lt;/pages&gt;&lt;volume&gt;9&lt;/volume&gt;&lt;number&gt;6&lt;/number&gt;&lt;dates&gt;&lt;year&gt;2001&lt;/year&gt;&lt;/dates&gt;&lt;publisher&gt;John Wiley &amp;amp; Sons, Ltd.&lt;/publisher&gt;&lt;isbn&gt;1099-159X&lt;/isbn&gt;&lt;work-type&gt;10.1002/pip.397&lt;/work-type&gt;&lt;urls&gt;&lt;related-urls&gt;&lt;url&gt;http://dx.doi.org/10.1002/pip.397&lt;/url&gt;&lt;/related-urls&gt;&lt;/urls&gt;&lt;/record&gt;&lt;/Cite&gt;&lt;/EndNote&gt;</w:instrText>
      </w:r>
      <w:r w:rsidR="00090528" w:rsidRPr="005C4C5E">
        <w:rPr>
          <w:lang w:val="en-GB"/>
        </w:rPr>
        <w:fldChar w:fldCharType="separate"/>
      </w:r>
      <w:r w:rsidR="00682617" w:rsidRPr="005C4C5E">
        <w:rPr>
          <w:noProof/>
          <w:lang w:val="en-GB"/>
        </w:rPr>
        <w:t>(</w:t>
      </w:r>
      <w:hyperlink w:anchor="_ENREF_13" w:tooltip="Hinsch, 2001 #290" w:history="1">
        <w:r w:rsidR="00682617" w:rsidRPr="005C4C5E">
          <w:rPr>
            <w:noProof/>
            <w:lang w:val="en-GB"/>
          </w:rPr>
          <w:t>Hinsch, Kroon et al. 2001</w:t>
        </w:r>
      </w:hyperlink>
      <w:r w:rsidR="00682617" w:rsidRPr="005C4C5E">
        <w:rPr>
          <w:noProof/>
          <w:lang w:val="en-GB"/>
        </w:rPr>
        <w:t>)</w:t>
      </w:r>
      <w:r w:rsidR="00090528" w:rsidRPr="005C4C5E">
        <w:rPr>
          <w:lang w:val="en-GB"/>
        </w:rPr>
        <w:fldChar w:fldCharType="end"/>
      </w:r>
      <w:r w:rsidR="00C933CF" w:rsidRPr="005C4C5E">
        <w:rPr>
          <w:lang w:val="en-GB"/>
        </w:rPr>
        <w:t>,</w:t>
      </w:r>
      <w:r w:rsidR="00983C03" w:rsidRPr="005C4C5E">
        <w:rPr>
          <w:lang w:val="en-GB"/>
        </w:rPr>
        <w:t xml:space="preserve"> Kroon </w:t>
      </w:r>
      <w:r w:rsidR="00090528" w:rsidRPr="005C4C5E">
        <w:rPr>
          <w:lang w:val="en-GB"/>
        </w:rPr>
        <w:fldChar w:fldCharType="begin"/>
      </w:r>
      <w:r w:rsidR="00682617" w:rsidRPr="005C4C5E">
        <w:rPr>
          <w:lang w:val="en-GB"/>
        </w:rPr>
        <w:instrText xml:space="preserve"> ADDIN EN.CITE &lt;EndNote&gt;&lt;Cite&gt;&lt;Author&gt;Kroon&lt;/Author&gt;&lt;Year&gt;2007&lt;/Year&gt;&lt;RecNum&gt;188&lt;/RecNum&gt;&lt;DisplayText&gt;(Kroon, Bakker et al. 2007)&lt;/DisplayText&gt;&lt;record&gt;&lt;rec-number&gt;188&lt;/rec-number&gt;&lt;foreign-keys&gt;&lt;key app="EN" db-id="exaew2t2mpppf1evep9p0dvpv5z02rz0t90x" timestamp="0"&gt;188&lt;/key&gt;&lt;/foreign-keys&gt;&lt;ref-type name="Journal Article"&gt;17&lt;/ref-type&gt;&lt;contributors&gt;&lt;authors&gt;&lt;author&gt;Kroon, J. M.&lt;/author&gt;&lt;author&gt;Bakker, N. J.&lt;/author&gt;&lt;author&gt;Smit, H. J. P.&lt;/author&gt;&lt;author&gt;Liska, P.&lt;/author&gt;&lt;author&gt;Thampi, K. R.&lt;/author&gt;&lt;author&gt;Wang, P.&lt;/author&gt;&lt;author&gt;Zakeeruddin, S. M.&lt;/author&gt;&lt;author&gt;Gratzel, M.&lt;/author&gt;&lt;author&gt;Hinsch, A.&lt;/author&gt;&lt;author&gt;Hore, S.&lt;/author&gt;&lt;author&gt;Wurfel, U.&lt;/author&gt;&lt;author&gt;Sastrawan, R.&lt;/author&gt;&lt;author&gt;Durrant, J. R.&lt;/author&gt;&lt;author&gt;Palomares, E.&lt;/author&gt;&lt;author&gt;Pettersson, H.&lt;/author&gt;&lt;author&gt;Gruszecki, T.&lt;/author&gt;&lt;author&gt;Walter, J.&lt;/author&gt;&lt;author&gt;Skupien, K.&lt;/author&gt;&lt;author&gt;Tulloch, G. E.&lt;/author&gt;&lt;/authors&gt;&lt;/contributors&gt;&lt;titles&gt;&lt;title&gt;Nanocrystalline dye-sensitized solar cells having maximum performance&lt;/title&gt;&lt;secondary-title&gt;Progress in Photovoltaics&lt;/secondary-title&gt;&lt;/titles&gt;&lt;pages&gt;1-18&lt;/pages&gt;&lt;volume&gt;15&lt;/volume&gt;&lt;number&gt;1&lt;/number&gt;&lt;dates&gt;&lt;year&gt;2007&lt;/year&gt;&lt;pub-dates&gt;&lt;date&gt;Jan&lt;/date&gt;&lt;/pub-dates&gt;&lt;/dates&gt;&lt;isbn&gt;1062-7995&lt;/isbn&gt;&lt;accession-num&gt;ISI:000243571000001&lt;/accession-num&gt;&lt;urls&gt;&lt;related-urls&gt;&lt;url&gt;&amp;lt;Go to ISI&amp;gt;://000243571000001&lt;/url&gt;&lt;/related-urls&gt;&lt;/urls&gt;&lt;electronic-resource-num&gt;10.1002/pip.707&lt;/electronic-resource-num&gt;&lt;/record&gt;&lt;/Cite&gt;&lt;/EndNote&gt;</w:instrText>
      </w:r>
      <w:r w:rsidR="00090528" w:rsidRPr="005C4C5E">
        <w:rPr>
          <w:lang w:val="en-GB"/>
        </w:rPr>
        <w:fldChar w:fldCharType="separate"/>
      </w:r>
      <w:r w:rsidR="00682617" w:rsidRPr="005C4C5E">
        <w:rPr>
          <w:noProof/>
          <w:lang w:val="en-GB"/>
        </w:rPr>
        <w:t>(</w:t>
      </w:r>
      <w:hyperlink w:anchor="_ENREF_17" w:tooltip="Kroon, 2007 #188" w:history="1">
        <w:r w:rsidR="00682617" w:rsidRPr="005C4C5E">
          <w:rPr>
            <w:noProof/>
            <w:lang w:val="en-GB"/>
          </w:rPr>
          <w:t>Kroon, Bakker et al. 2007</w:t>
        </w:r>
      </w:hyperlink>
      <w:r w:rsidR="00682617" w:rsidRPr="005C4C5E">
        <w:rPr>
          <w:noProof/>
          <w:lang w:val="en-GB"/>
        </w:rPr>
        <w:t>)</w:t>
      </w:r>
      <w:r w:rsidR="00090528" w:rsidRPr="005C4C5E">
        <w:rPr>
          <w:lang w:val="en-GB"/>
        </w:rPr>
        <w:fldChar w:fldCharType="end"/>
      </w:r>
      <w:r w:rsidR="00C933CF" w:rsidRPr="005C4C5E">
        <w:rPr>
          <w:lang w:val="en-GB"/>
        </w:rPr>
        <w:t xml:space="preserve"> and Sommeling</w:t>
      </w:r>
      <w:r w:rsidR="006B30B9" w:rsidRPr="005C4C5E">
        <w:rPr>
          <w:lang w:val="en-GB"/>
        </w:rPr>
        <w:t xml:space="preserve"> </w:t>
      </w:r>
      <w:r w:rsidR="00090528" w:rsidRPr="005C4C5E">
        <w:rPr>
          <w:lang w:val="en-GB"/>
        </w:rPr>
        <w:fldChar w:fldCharType="begin"/>
      </w:r>
      <w:r w:rsidR="00682617" w:rsidRPr="005C4C5E">
        <w:rPr>
          <w:lang w:val="en-GB"/>
        </w:rPr>
        <w:instrText xml:space="preserve"> ADDIN EN.CITE &lt;EndNote&gt;&lt;Cite&gt;&lt;Author&gt;Sommeling&lt;/Author&gt;&lt;Year&gt;2004&lt;/Year&gt;&lt;RecNum&gt;294&lt;/RecNum&gt;&lt;DisplayText&gt;(Sommeling, Späth et al. 2004)&lt;/DisplayText&gt;&lt;record&gt;&lt;rec-number&gt;294&lt;/rec-number&gt;&lt;foreign-keys&gt;&lt;key app="EN" db-id="exaew2t2mpppf1evep9p0dvpv5z02rz0t90x" timestamp="0"&gt;294&lt;/key&gt;&lt;/foreign-keys&gt;&lt;ref-type name="Journal Article"&gt;17&lt;/ref-type&gt;&lt;contributors&gt;&lt;authors&gt;&lt;author&gt;Sommeling, P. M.&lt;/author&gt;&lt;author&gt;Späth, M.&lt;/author&gt;&lt;author&gt;Smit, H. J. P.&lt;/author&gt;&lt;author&gt;Bakker, N. J.&lt;/author&gt;&lt;author&gt;Kroon, J. M.&lt;/author&gt;&lt;/authors&gt;&lt;/contributors&gt;&lt;titles&gt;&lt;title&gt;Long-term stability testing of dye-sensitized solar cells&lt;/title&gt;&lt;secondary-title&gt;Journal of Photochemistry and Photobiology A: Chemistry&lt;/secondary-title&gt;&lt;/titles&gt;&lt;pages&gt;137-144&lt;/pages&gt;&lt;volume&gt;164&lt;/volume&gt;&lt;number&gt;1-3&lt;/number&gt;&lt;dates&gt;&lt;year&gt;2004&lt;/year&gt;&lt;/dates&gt;&lt;urls&gt;&lt;related-urls&gt;&lt;url&gt;http://www.scopus.com/inward/record.url?eid=2-s2.0-2442673065&amp;amp;partnerID=40&amp;amp;md5=b544a3c5f520b51faa20ba53ef3bd231&lt;/url&gt;&lt;/related-urls&gt;&lt;/urls&gt;&lt;/record&gt;&lt;/Cite&gt;&lt;/EndNote&gt;</w:instrText>
      </w:r>
      <w:r w:rsidR="00090528" w:rsidRPr="005C4C5E">
        <w:rPr>
          <w:lang w:val="en-GB"/>
        </w:rPr>
        <w:fldChar w:fldCharType="separate"/>
      </w:r>
      <w:r w:rsidR="00682617" w:rsidRPr="005C4C5E">
        <w:rPr>
          <w:noProof/>
          <w:lang w:val="en-GB"/>
        </w:rPr>
        <w:t>(</w:t>
      </w:r>
      <w:hyperlink w:anchor="_ENREF_30" w:tooltip="Sommeling, 2004 #294" w:history="1">
        <w:r w:rsidR="00682617" w:rsidRPr="005C4C5E">
          <w:rPr>
            <w:noProof/>
            <w:lang w:val="en-GB"/>
          </w:rPr>
          <w:t>Sommeling, Späth et al. 2004</w:t>
        </w:r>
      </w:hyperlink>
      <w:r w:rsidR="00682617" w:rsidRPr="005C4C5E">
        <w:rPr>
          <w:noProof/>
          <w:lang w:val="en-GB"/>
        </w:rPr>
        <w:t>)</w:t>
      </w:r>
      <w:r w:rsidR="00090528" w:rsidRPr="005C4C5E">
        <w:rPr>
          <w:lang w:val="en-GB"/>
        </w:rPr>
        <w:fldChar w:fldCharType="end"/>
      </w:r>
      <w:r w:rsidR="00C933CF" w:rsidRPr="005C4C5E">
        <w:rPr>
          <w:lang w:val="en-GB"/>
        </w:rPr>
        <w:t xml:space="preserve"> raised some concern about the DSC stability at elevated temperatures (80-85 ˚C) in dark.</w:t>
      </w:r>
    </w:p>
    <w:p w14:paraId="4014290B" w14:textId="77777777" w:rsidR="00557074" w:rsidRPr="005C4C5E" w:rsidRDefault="00557074" w:rsidP="00970C77">
      <w:pPr>
        <w:autoSpaceDE w:val="0"/>
        <w:spacing w:line="480" w:lineRule="auto"/>
        <w:rPr>
          <w:color w:val="000000"/>
        </w:rPr>
      </w:pPr>
    </w:p>
    <w:p w14:paraId="60775AF1" w14:textId="77777777" w:rsidR="00DC0B86" w:rsidRPr="005C4C5E" w:rsidRDefault="007243C2" w:rsidP="00970C77">
      <w:pPr>
        <w:autoSpaceDE w:val="0"/>
        <w:spacing w:line="480" w:lineRule="auto"/>
        <w:rPr>
          <w:color w:val="000000"/>
        </w:rPr>
      </w:pPr>
      <w:r w:rsidRPr="005C4C5E">
        <w:rPr>
          <w:noProof/>
          <w:lang w:val="da-DK" w:eastAsia="da-DK"/>
        </w:rPr>
        <w:lastRenderedPageBreak/>
        <w:drawing>
          <wp:inline distT="0" distB="0" distL="0" distR="0" wp14:anchorId="730EE2BF" wp14:editId="1D1DAE47">
            <wp:extent cx="465455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50" cy="2228850"/>
                    </a:xfrm>
                    <a:prstGeom prst="rect">
                      <a:avLst/>
                    </a:prstGeom>
                    <a:noFill/>
                    <a:ln>
                      <a:noFill/>
                    </a:ln>
                  </pic:spPr>
                </pic:pic>
              </a:graphicData>
            </a:graphic>
          </wp:inline>
        </w:drawing>
      </w:r>
    </w:p>
    <w:p w14:paraId="5DE8C87C" w14:textId="77777777" w:rsidR="00EC3C95" w:rsidRPr="005C4C5E" w:rsidRDefault="00EC3C95" w:rsidP="00970C77">
      <w:pPr>
        <w:autoSpaceDE w:val="0"/>
        <w:spacing w:line="480" w:lineRule="auto"/>
        <w:rPr>
          <w:lang w:val="en-GB"/>
        </w:rPr>
      </w:pPr>
    </w:p>
    <w:p w14:paraId="46601D54" w14:textId="77777777" w:rsidR="00265E7F" w:rsidRPr="005C4C5E" w:rsidRDefault="00DC1368" w:rsidP="00265E7F">
      <w:pPr>
        <w:autoSpaceDE w:val="0"/>
        <w:spacing w:line="360" w:lineRule="auto"/>
        <w:rPr>
          <w:lang w:val="en-GB"/>
        </w:rPr>
      </w:pPr>
      <w:r w:rsidRPr="005C4C5E">
        <w:rPr>
          <w:b/>
        </w:rPr>
        <w:t>Figure 1</w:t>
      </w:r>
      <w:r w:rsidR="006B30B9" w:rsidRPr="005C4C5E">
        <w:rPr>
          <w:b/>
        </w:rPr>
        <w:t xml:space="preserve"> </w:t>
      </w:r>
      <w:r w:rsidR="00265E7F" w:rsidRPr="005C4C5E">
        <w:t>Molecular structures of dyes, N3, N719, Z907 and C106</w:t>
      </w:r>
    </w:p>
    <w:p w14:paraId="70520903" w14:textId="77777777" w:rsidR="00EC3C95" w:rsidRPr="005C4C5E" w:rsidRDefault="00EC3C95" w:rsidP="00970C77">
      <w:pPr>
        <w:autoSpaceDE w:val="0"/>
        <w:spacing w:line="480" w:lineRule="auto"/>
        <w:rPr>
          <w:lang w:val="en-GB"/>
        </w:rPr>
      </w:pPr>
    </w:p>
    <w:p w14:paraId="1630AEB4" w14:textId="76361238" w:rsidR="008058AB" w:rsidRPr="005C4C5E" w:rsidRDefault="005865EF" w:rsidP="009A36EA">
      <w:pPr>
        <w:autoSpaceDE w:val="0"/>
        <w:spacing w:line="480" w:lineRule="auto"/>
        <w:jc w:val="both"/>
        <w:rPr>
          <w:lang w:val="en-GB"/>
        </w:rPr>
      </w:pPr>
      <w:r w:rsidRPr="005C4C5E">
        <w:rPr>
          <w:lang w:val="en-GB"/>
        </w:rPr>
        <w:t xml:space="preserve">Wang </w:t>
      </w:r>
      <w:r w:rsidRPr="005C4C5E">
        <w:rPr>
          <w:i/>
          <w:lang w:val="en-GB"/>
        </w:rPr>
        <w:t>et al</w:t>
      </w:r>
      <w:r w:rsidRPr="005C4C5E">
        <w:rPr>
          <w:lang w:val="en-GB"/>
        </w:rPr>
        <w:t>. howeve</w:t>
      </w:r>
      <w:r w:rsidR="005276CA" w:rsidRPr="005C4C5E">
        <w:rPr>
          <w:lang w:val="en-GB"/>
        </w:rPr>
        <w:t>r</w:t>
      </w:r>
      <w:r w:rsidR="00EC30B4" w:rsidRPr="005C4C5E">
        <w:rPr>
          <w:lang w:val="en-GB"/>
        </w:rPr>
        <w:t>,</w:t>
      </w:r>
      <w:r w:rsidR="006B30B9" w:rsidRPr="005C4C5E">
        <w:rPr>
          <w:lang w:val="en-GB"/>
        </w:rPr>
        <w:t xml:space="preserve"> </w:t>
      </w:r>
      <w:r w:rsidRPr="005C4C5E">
        <w:rPr>
          <w:lang w:val="en-GB"/>
        </w:rPr>
        <w:t xml:space="preserve">was able </w:t>
      </w:r>
      <w:r w:rsidR="00784951" w:rsidRPr="005C4C5E">
        <w:rPr>
          <w:lang w:val="en-GB"/>
        </w:rPr>
        <w:t>to prepare thermally stable DSC</w:t>
      </w:r>
      <w:r w:rsidRPr="005C4C5E">
        <w:rPr>
          <w:lang w:val="en-GB"/>
        </w:rPr>
        <w:t xml:space="preserve">s </w:t>
      </w:r>
      <w:r w:rsidR="001F19D7" w:rsidRPr="005C4C5E">
        <w:rPr>
          <w:lang w:val="en-GB"/>
        </w:rPr>
        <w:t>with essentially no loss in efficiency after 1000 hours of heating at</w:t>
      </w:r>
      <w:r w:rsidRPr="005C4C5E">
        <w:rPr>
          <w:lang w:val="en-GB"/>
        </w:rPr>
        <w:t xml:space="preserve"> 85 ˚C by the application of the ruthenium dye </w:t>
      </w:r>
      <w:r w:rsidR="00EC30B4" w:rsidRPr="005C4C5E">
        <w:rPr>
          <w:lang w:val="en-GB"/>
        </w:rPr>
        <w:t>K77 and a new</w:t>
      </w:r>
      <w:r w:rsidRPr="005C4C5E">
        <w:rPr>
          <w:lang w:val="en-GB"/>
        </w:rPr>
        <w:t xml:space="preserve"> type of electrolyte contain</w:t>
      </w:r>
      <w:r w:rsidR="00784951" w:rsidRPr="005C4C5E">
        <w:rPr>
          <w:lang w:val="en-GB"/>
        </w:rPr>
        <w:t xml:space="preserve">ing </w:t>
      </w:r>
      <w:r w:rsidR="00265E7F" w:rsidRPr="005C4C5E">
        <w:rPr>
          <w:lang w:val="en-GB"/>
        </w:rPr>
        <w:t xml:space="preserve">guanidiniumthiocyanate as an additive </w:t>
      </w:r>
      <w:r w:rsidR="00090528" w:rsidRPr="005C4C5E">
        <w:rPr>
          <w:lang w:val="en-GB"/>
        </w:rPr>
        <w:fldChar w:fldCharType="begin"/>
      </w:r>
      <w:r w:rsidR="00682617" w:rsidRPr="005C4C5E">
        <w:rPr>
          <w:lang w:val="en-GB"/>
        </w:rPr>
        <w:instrText xml:space="preserve"> ADDIN EN.CITE &lt;EndNote&gt;&lt;Cite&gt;&lt;Author&gt;Wang&lt;/Author&gt;&lt;Year&gt;2005&lt;/Year&gt;&lt;RecNum&gt;197&lt;/RecNum&gt;&lt;DisplayText&gt;(Wang, Klein et al. 2005)&lt;/DisplayText&gt;&lt;record&gt;&lt;rec-number&gt;197&lt;/rec-number&gt;&lt;foreign-keys&gt;&lt;key app="EN" db-id="exaew2t2mpppf1evep9p0dvpv5z02rz0t90x" timestamp="0"&gt;197&lt;/key&gt;&lt;/foreign-keys&gt;&lt;ref-type name="Journal Article"&gt;17&lt;/ref-type&gt;&lt;contributors&gt;&lt;authors&gt;&lt;author&gt;Wang, P.&lt;/author&gt;&lt;author&gt;Klein, C.&lt;/author&gt;&lt;author&gt;Humphry-Baker, R.&lt;/author&gt;&lt;author&gt;Zakeeruddin, S. M.&lt;/author&gt;&lt;author&gt;Gratzel, M.&lt;/author&gt;&lt;/authors&gt;&lt;/contributors&gt;&lt;titles&gt;&lt;title&gt;Stable &amp;gt;= 8% efficient nanocrystalline dye-sensitized solar cell based on an electrolyte of low volatility&lt;/title&gt;&lt;secondary-title&gt;Applied Physics Letters&lt;/secondary-title&gt;&lt;/titles&gt;&lt;volume&gt;86&lt;/volume&gt;&lt;number&gt;12&lt;/number&gt;&lt;dates&gt;&lt;year&gt;2005&lt;/year&gt;&lt;pub-dates&gt;&lt;date&gt;Mar&lt;/date&gt;&lt;/pub-dates&gt;&lt;/dates&gt;&lt;isbn&gt;0003-6951&lt;/isbn&gt;&lt;accession-num&gt;ISI:000228050900089&lt;/accession-num&gt;&lt;urls&gt;&lt;related-urls&gt;&lt;url&gt;&amp;lt;Go to ISI&amp;gt;://000228050900089&lt;/url&gt;&lt;/related-urls&gt;&lt;/urls&gt;&lt;electronic-resource-num&gt;123508&amp;#xD;10.1063/1.1887825&lt;/electronic-resource-num&gt;&lt;/record&gt;&lt;/Cite&gt;&lt;/EndNote&gt;</w:instrText>
      </w:r>
      <w:r w:rsidR="00090528" w:rsidRPr="005C4C5E">
        <w:rPr>
          <w:lang w:val="en-GB"/>
        </w:rPr>
        <w:fldChar w:fldCharType="separate"/>
      </w:r>
      <w:r w:rsidR="00682617" w:rsidRPr="005C4C5E">
        <w:rPr>
          <w:noProof/>
          <w:lang w:val="en-GB"/>
        </w:rPr>
        <w:t>(</w:t>
      </w:r>
      <w:hyperlink w:anchor="_ENREF_31" w:tooltip="Wang, 2005 #197" w:history="1">
        <w:r w:rsidR="00682617" w:rsidRPr="005C4C5E">
          <w:rPr>
            <w:noProof/>
            <w:lang w:val="en-GB"/>
          </w:rPr>
          <w:t>Wang, Klein et al. 2005</w:t>
        </w:r>
      </w:hyperlink>
      <w:r w:rsidR="00682617" w:rsidRPr="005C4C5E">
        <w:rPr>
          <w:noProof/>
          <w:lang w:val="en-GB"/>
        </w:rPr>
        <w:t>)</w:t>
      </w:r>
      <w:r w:rsidR="00090528" w:rsidRPr="005C4C5E">
        <w:rPr>
          <w:lang w:val="en-GB"/>
        </w:rPr>
        <w:fldChar w:fldCharType="end"/>
      </w:r>
      <w:r w:rsidR="00784951" w:rsidRPr="005C4C5E">
        <w:rPr>
          <w:lang w:val="en-GB"/>
        </w:rPr>
        <w:t>.</w:t>
      </w:r>
      <w:r w:rsidR="00A662BC" w:rsidRPr="005C4C5E">
        <w:rPr>
          <w:lang w:val="en-GB"/>
        </w:rPr>
        <w:t xml:space="preserve"> Recent </w:t>
      </w:r>
      <w:r w:rsidR="00B667B1" w:rsidRPr="005C4C5E">
        <w:rPr>
          <w:lang w:val="en-GB"/>
        </w:rPr>
        <w:t>thermal ageing stress te</w:t>
      </w:r>
      <w:r w:rsidR="00AB57A2" w:rsidRPr="005C4C5E">
        <w:rPr>
          <w:lang w:val="en-GB"/>
        </w:rPr>
        <w:t xml:space="preserve">sts </w:t>
      </w:r>
      <w:r w:rsidR="00A50B15" w:rsidRPr="005C4C5E">
        <w:rPr>
          <w:lang w:val="en-GB"/>
        </w:rPr>
        <w:t xml:space="preserve">at 80-85 ˚C </w:t>
      </w:r>
      <w:r w:rsidR="00A662BC" w:rsidRPr="005C4C5E">
        <w:rPr>
          <w:lang w:val="en-GB"/>
        </w:rPr>
        <w:t xml:space="preserve">of DSCs prepared with </w:t>
      </w:r>
      <w:r w:rsidR="00265E7F" w:rsidRPr="005C4C5E">
        <w:rPr>
          <w:lang w:val="en-GB"/>
        </w:rPr>
        <w:t xml:space="preserve">ruthenium dyes of general formula </w:t>
      </w:r>
      <w:r w:rsidR="00B667B1" w:rsidRPr="005C4C5E">
        <w:rPr>
          <w:lang w:val="en-GB"/>
        </w:rPr>
        <w:t>RuLL´(NCS)</w:t>
      </w:r>
      <w:r w:rsidR="00B667B1" w:rsidRPr="005C4C5E">
        <w:rPr>
          <w:vertAlign w:val="subscript"/>
          <w:lang w:val="en-GB"/>
        </w:rPr>
        <w:t>2</w:t>
      </w:r>
      <w:r w:rsidR="006B30B9" w:rsidRPr="005C4C5E">
        <w:rPr>
          <w:vertAlign w:val="subscript"/>
          <w:lang w:val="en-GB"/>
        </w:rPr>
        <w:t xml:space="preserve"> </w:t>
      </w:r>
      <w:r w:rsidR="005276CA" w:rsidRPr="005C4C5E">
        <w:rPr>
          <w:lang w:val="en-GB"/>
        </w:rPr>
        <w:t>showed</w:t>
      </w:r>
      <w:r w:rsidR="006B30B9" w:rsidRPr="005C4C5E">
        <w:rPr>
          <w:lang w:val="en-GB"/>
        </w:rPr>
        <w:t xml:space="preserve"> </w:t>
      </w:r>
      <w:r w:rsidR="00EC30B4" w:rsidRPr="005C4C5E">
        <w:rPr>
          <w:lang w:val="en-GB"/>
        </w:rPr>
        <w:t xml:space="preserve">relative small efficiency losses </w:t>
      </w:r>
      <w:r w:rsidR="005276CA" w:rsidRPr="005C4C5E">
        <w:rPr>
          <w:lang w:val="en-GB"/>
        </w:rPr>
        <w:t>in the range  0-</w:t>
      </w:r>
      <w:r w:rsidR="008D6862" w:rsidRPr="005C4C5E">
        <w:rPr>
          <w:lang w:val="en-GB"/>
        </w:rPr>
        <w:t>30% and showed</w:t>
      </w:r>
      <w:r w:rsidR="007D7E8C" w:rsidRPr="005C4C5E">
        <w:rPr>
          <w:lang w:val="en-GB"/>
        </w:rPr>
        <w:t xml:space="preserve"> that it is possible to prepare reasonable thermally stable DSCs</w:t>
      </w:r>
      <w:r w:rsidR="006B30B9" w:rsidRPr="005C4C5E">
        <w:rPr>
          <w:lang w:val="en-GB"/>
        </w:rPr>
        <w:t xml:space="preserve"> </w:t>
      </w:r>
      <w:r w:rsidR="00090528" w:rsidRPr="005C4C5E">
        <w:rPr>
          <w:lang w:val="en-GB"/>
        </w:rPr>
        <w:fldChar w:fldCharType="begin">
          <w:fldData xml:space="preserve">PEVuZE5vdGU+PENpdGU+PEF1dGhvcj5LdWFuZzwvQXV0aG9yPjxZZWFyPjIwMDc8L1llYXI+PFJl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</w:fldData>
        </w:fldChar>
      </w:r>
      <w:r w:rsidR="00682617" w:rsidRPr="005C4C5E">
        <w:rPr>
          <w:lang w:val="en-GB"/>
        </w:rPr>
        <w:instrText xml:space="preserve"> ADDIN EN.CITE </w:instrText>
      </w:r>
      <w:r w:rsidR="00090528" w:rsidRPr="005C4C5E">
        <w:rPr>
          <w:lang w:val="en-GB"/>
        </w:rPr>
        <w:fldChar w:fldCharType="begin">
          <w:fldData xml:space="preserve">PEVuZE5vdGU+PENpdGU+PEF1dGhvcj5LdWFuZzwvQXV0aG9yPjxZZWFyPjIwMDc8L1llYXI+PFJl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</w:fldData>
        </w:fldChar>
      </w:r>
      <w:r w:rsidR="00682617" w:rsidRPr="005C4C5E">
        <w:rPr>
          <w:lang w:val="en-GB"/>
        </w:rPr>
        <w:instrText xml:space="preserve"> ADDIN EN.CITE.DATA </w:instrText>
      </w:r>
      <w:r w:rsidR="00090528" w:rsidRPr="005C4C5E">
        <w:rPr>
          <w:lang w:val="en-GB"/>
        </w:rPr>
      </w:r>
      <w:r w:rsidR="00090528" w:rsidRPr="005C4C5E">
        <w:rPr>
          <w:lang w:val="en-GB"/>
        </w:rPr>
        <w:fldChar w:fldCharType="end"/>
      </w:r>
      <w:r w:rsidR="00090528" w:rsidRPr="005C4C5E">
        <w:rPr>
          <w:lang w:val="en-GB"/>
        </w:rPr>
      </w:r>
      <w:r w:rsidR="00090528" w:rsidRPr="005C4C5E">
        <w:rPr>
          <w:lang w:val="en-GB"/>
        </w:rPr>
        <w:fldChar w:fldCharType="separate"/>
      </w:r>
      <w:r w:rsidR="00682617" w:rsidRPr="005C4C5E">
        <w:rPr>
          <w:noProof/>
          <w:lang w:val="en-GB"/>
        </w:rPr>
        <w:t>(</w:t>
      </w:r>
      <w:hyperlink w:anchor="_ENREF_29" w:tooltip="Sastrawan, 2006 #459" w:history="1">
        <w:r w:rsidR="00682617" w:rsidRPr="005C4C5E">
          <w:rPr>
            <w:noProof/>
            <w:lang w:val="en-GB"/>
          </w:rPr>
          <w:t>Sastrawan, Beier et al. 2006</w:t>
        </w:r>
      </w:hyperlink>
      <w:r w:rsidR="00682617" w:rsidRPr="005C4C5E">
        <w:rPr>
          <w:noProof/>
          <w:lang w:val="en-GB"/>
        </w:rPr>
        <w:t xml:space="preserve">, </w:t>
      </w:r>
      <w:hyperlink w:anchor="_ENREF_18" w:tooltip="Kuang, 2007 #184" w:history="1">
        <w:r w:rsidR="00682617" w:rsidRPr="005C4C5E">
          <w:rPr>
            <w:noProof/>
            <w:lang w:val="en-GB"/>
          </w:rPr>
          <w:t>Kuang, Klein et al. 2007</w:t>
        </w:r>
      </w:hyperlink>
      <w:r w:rsidR="00682617" w:rsidRPr="005C4C5E">
        <w:rPr>
          <w:noProof/>
          <w:lang w:val="en-GB"/>
        </w:rPr>
        <w:t xml:space="preserve">, </w:t>
      </w:r>
      <w:hyperlink w:anchor="_ENREF_3" w:tooltip="Goldstein, 2010 #456" w:history="1">
        <w:r w:rsidR="00682617" w:rsidRPr="005C4C5E">
          <w:rPr>
            <w:noProof/>
            <w:lang w:val="en-GB"/>
          </w:rPr>
          <w:t>Goldstein, Yakupov et al. 2010</w:t>
        </w:r>
      </w:hyperlink>
      <w:r w:rsidR="00682617" w:rsidRPr="005C4C5E">
        <w:rPr>
          <w:noProof/>
          <w:lang w:val="en-GB"/>
        </w:rPr>
        <w:t xml:space="preserve">, </w:t>
      </w:r>
      <w:hyperlink w:anchor="_ENREF_10" w:tooltip="Harikisun, 2011 #292" w:history="1">
        <w:r w:rsidR="00682617" w:rsidRPr="005C4C5E">
          <w:rPr>
            <w:noProof/>
            <w:lang w:val="en-GB"/>
          </w:rPr>
          <w:t>Harikisun and Desilvestro 2011</w:t>
        </w:r>
      </w:hyperlink>
      <w:r w:rsidR="00682617" w:rsidRPr="005C4C5E">
        <w:rPr>
          <w:noProof/>
          <w:lang w:val="en-GB"/>
        </w:rPr>
        <w:t xml:space="preserve">, </w:t>
      </w:r>
      <w:hyperlink w:anchor="_ENREF_14" w:tooltip="Hinsch, 2012 #454" w:history="1">
        <w:r w:rsidR="00682617" w:rsidRPr="005C4C5E">
          <w:rPr>
            <w:noProof/>
            <w:lang w:val="en-GB"/>
          </w:rPr>
          <w:t>Hinsch, Veurman et al. 2012</w:t>
        </w:r>
      </w:hyperlink>
      <w:r w:rsidR="00682617" w:rsidRPr="005C4C5E">
        <w:rPr>
          <w:noProof/>
          <w:lang w:val="en-GB"/>
        </w:rPr>
        <w:t>)</w:t>
      </w:r>
      <w:r w:rsidR="00090528" w:rsidRPr="005C4C5E">
        <w:rPr>
          <w:lang w:val="en-GB"/>
        </w:rPr>
        <w:fldChar w:fldCharType="end"/>
      </w:r>
      <w:r w:rsidR="007D7E8C" w:rsidRPr="005C4C5E">
        <w:rPr>
          <w:lang w:val="en-GB"/>
        </w:rPr>
        <w:t>.</w:t>
      </w:r>
      <w:r w:rsidR="00AF53A9" w:rsidRPr="005C4C5E">
        <w:rPr>
          <w:lang w:val="en-GB"/>
        </w:rPr>
        <w:t xml:space="preserve">  R</w:t>
      </w:r>
      <w:r w:rsidR="00A50B15" w:rsidRPr="005C4C5E">
        <w:rPr>
          <w:lang w:val="en-GB"/>
        </w:rPr>
        <w:t>ecently</w:t>
      </w:r>
      <w:r w:rsidR="00C8719D" w:rsidRPr="005C4C5E">
        <w:rPr>
          <w:lang w:val="en-GB"/>
        </w:rPr>
        <w:t>,</w:t>
      </w:r>
      <w:r w:rsidR="00A50B15" w:rsidRPr="005C4C5E">
        <w:rPr>
          <w:lang w:val="en-GB"/>
        </w:rPr>
        <w:t xml:space="preserve"> Konto</w:t>
      </w:r>
      <w:r w:rsidR="00C8719D" w:rsidRPr="005C4C5E">
        <w:rPr>
          <w:lang w:val="en-GB"/>
        </w:rPr>
        <w:t xml:space="preserve"> </w:t>
      </w:r>
      <w:r w:rsidR="00D57BD8" w:rsidRPr="005C4C5E">
        <w:rPr>
          <w:i/>
          <w:lang w:val="en-GB"/>
        </w:rPr>
        <w:t xml:space="preserve">et al. </w:t>
      </w:r>
      <w:r w:rsidR="00A50B15" w:rsidRPr="005C4C5E">
        <w:rPr>
          <w:lang w:val="en-GB"/>
        </w:rPr>
        <w:t>observed a 70%</w:t>
      </w:r>
      <w:r w:rsidR="00C8719D" w:rsidRPr="005C4C5E">
        <w:rPr>
          <w:lang w:val="en-GB"/>
        </w:rPr>
        <w:t xml:space="preserve"> </w:t>
      </w:r>
      <w:r w:rsidR="00A50B15" w:rsidRPr="005C4C5E">
        <w:rPr>
          <w:lang w:val="en-GB"/>
        </w:rPr>
        <w:t xml:space="preserve">decrease in the </w:t>
      </w:r>
      <w:r w:rsidR="00A662BC" w:rsidRPr="005C4C5E">
        <w:rPr>
          <w:lang w:val="en-GB"/>
        </w:rPr>
        <w:t xml:space="preserve">short current </w:t>
      </w:r>
      <w:r w:rsidR="00E44E78" w:rsidRPr="005C4C5E">
        <w:rPr>
          <w:lang w:val="en-GB"/>
        </w:rPr>
        <w:t>I</w:t>
      </w:r>
      <w:r w:rsidR="00A50B15" w:rsidRPr="005C4C5E">
        <w:rPr>
          <w:vertAlign w:val="subscript"/>
          <w:lang w:val="en-GB"/>
        </w:rPr>
        <w:t>sc</w:t>
      </w:r>
      <w:r w:rsidR="00C8719D" w:rsidRPr="005C4C5E">
        <w:rPr>
          <w:vertAlign w:val="subscript"/>
          <w:lang w:val="en-GB"/>
        </w:rPr>
        <w:t xml:space="preserve"> </w:t>
      </w:r>
      <w:r w:rsidR="007041C6" w:rsidRPr="005C4C5E">
        <w:rPr>
          <w:lang w:val="en-GB"/>
        </w:rPr>
        <w:t xml:space="preserve">after 1000 hours </w:t>
      </w:r>
      <w:r w:rsidR="00EC3C95" w:rsidRPr="005C4C5E">
        <w:rPr>
          <w:lang w:val="en-GB"/>
        </w:rPr>
        <w:t xml:space="preserve">of </w:t>
      </w:r>
      <w:r w:rsidR="007041C6" w:rsidRPr="005C4C5E">
        <w:rPr>
          <w:lang w:val="en-GB"/>
        </w:rPr>
        <w:t xml:space="preserve">heating at 80 </w:t>
      </w:r>
      <w:r w:rsidR="00784951" w:rsidRPr="005C4C5E">
        <w:rPr>
          <w:lang w:val="en-GB"/>
        </w:rPr>
        <w:t xml:space="preserve">˚C </w:t>
      </w:r>
      <w:r w:rsidR="007041C6" w:rsidRPr="005C4C5E">
        <w:rPr>
          <w:lang w:val="en-GB"/>
        </w:rPr>
        <w:t>in dark</w:t>
      </w:r>
      <w:r w:rsidR="00D57BD8" w:rsidRPr="005C4C5E">
        <w:rPr>
          <w:lang w:val="en-GB"/>
        </w:rPr>
        <w:t xml:space="preserve"> of a DSC prepared with N719 dye and an electrolyte comprised of 1-propylimidazolium iodide, iodi</w:t>
      </w:r>
      <w:r w:rsidR="004C2D1F" w:rsidRPr="005C4C5E">
        <w:rPr>
          <w:lang w:val="en-GB"/>
        </w:rPr>
        <w:t>n</w:t>
      </w:r>
      <w:r w:rsidR="00342245" w:rsidRPr="005C4C5E">
        <w:rPr>
          <w:lang w:val="en-GB"/>
        </w:rPr>
        <w:t>e and guanidin</w:t>
      </w:r>
      <w:r w:rsidR="00D57BD8" w:rsidRPr="005C4C5E">
        <w:rPr>
          <w:lang w:val="en-GB"/>
        </w:rPr>
        <w:t>i</w:t>
      </w:r>
      <w:r w:rsidR="00342245" w:rsidRPr="005C4C5E">
        <w:rPr>
          <w:lang w:val="en-GB"/>
        </w:rPr>
        <w:t>u</w:t>
      </w:r>
      <w:r w:rsidR="00D57BD8" w:rsidRPr="005C4C5E">
        <w:rPr>
          <w:lang w:val="en-GB"/>
        </w:rPr>
        <w:t>mthiocyanate in 3-methoxypropionitrile (MPN)</w:t>
      </w:r>
      <w:r w:rsidR="00C8719D" w:rsidRPr="005C4C5E">
        <w:rPr>
          <w:lang w:val="en-GB"/>
        </w:rPr>
        <w:t xml:space="preserve"> </w:t>
      </w:r>
      <w:r w:rsidR="00090528" w:rsidRPr="005C4C5E">
        <w:rPr>
          <w:lang w:val="en-GB"/>
        </w:rPr>
        <w:fldChar w:fldCharType="begin"/>
      </w:r>
      <w:r w:rsidR="00682617" w:rsidRPr="005C4C5E">
        <w:rPr>
          <w:lang w:val="en-GB"/>
        </w:rPr>
        <w:instrText xml:space="preserve"> ADDIN EN.CITE &lt;EndNote&gt;&lt;Cite&gt;&lt;Author&gt;Kontos&lt;/Author&gt;&lt;Year&gt;2013&lt;/Year&gt;&lt;RecNum&gt;461&lt;/RecNum&gt;&lt;DisplayText&gt;(Kontos, Stergiopoulos et al. 2013)&lt;/DisplayText&gt;&lt;record&gt;&lt;rec-number&gt;461&lt;/rec-number&gt;&lt;foreign-keys&gt;&lt;key app="EN" db-id="59ve2wzrnwtt5repsdwvdvdg5s2trerpd5ep" timestamp="1377688789"&gt;461&lt;/key&gt;&lt;/foreign-keys&gt;&lt;ref-type name="Journal Article"&gt;17&lt;/ref-type&gt;&lt;contributors&gt;&lt;authors&gt;&lt;author&gt;Kontos, A. G.&lt;/author&gt;&lt;author&gt;Stergiopoulos, T.&lt;/author&gt;&lt;author&gt;Likodimos, V.&lt;/author&gt;&lt;author&gt;Milliken, D.&lt;/author&gt;&lt;author&gt;Desilvesto, H.&lt;/author&gt;&lt;author&gt;Tulloch, G.&lt;/author&gt;&lt;author&gt;Falaras, P.&lt;/author&gt;&lt;/authors&gt;&lt;/contributors&gt;&lt;titles&gt;&lt;title&gt;Long-Term Thermal Stability of Liquid Dye Solar Cells&lt;/title&gt;&lt;secondary-title&gt;Journal of Physical Chemistry C&lt;/secondary-title&gt;&lt;/titles&gt;&lt;periodical&gt;&lt;full-title&gt;Journal of Physical Chemistry C&lt;/full-title&gt;&lt;/periodical&gt;&lt;pages&gt;8636-8646&lt;/pages&gt;&lt;volume&gt;117&lt;/volume&gt;&lt;number&gt;17&lt;/number&gt;&lt;dates&gt;&lt;year&gt;2013&lt;/year&gt;&lt;pub-dates&gt;&lt;date&gt;May&lt;/date&gt;&lt;/pub-dates&gt;&lt;/dates&gt;&lt;isbn&gt;1932-7447&lt;/isbn&gt;&lt;accession-num&gt;WOS:000318536600007&lt;/accession-num&gt;&lt;urls&gt;&lt;related-urls&gt;&lt;url&gt;&amp;lt;Go to ISI&amp;gt;://WOS:000318536600007&lt;/url&gt;&lt;/related-urls&gt;&lt;/urls&gt;&lt;electronic-resource-num&gt;10.1021/jp400060d&lt;/electronic-resource-num&gt;&lt;/record&gt;&lt;/Cite&gt;&lt;/EndNote&gt;</w:instrText>
      </w:r>
      <w:r w:rsidR="00090528" w:rsidRPr="005C4C5E">
        <w:rPr>
          <w:lang w:val="en-GB"/>
        </w:rPr>
        <w:fldChar w:fldCharType="separate"/>
      </w:r>
      <w:r w:rsidR="00682617" w:rsidRPr="005C4C5E">
        <w:rPr>
          <w:noProof/>
          <w:lang w:val="en-GB"/>
        </w:rPr>
        <w:t>(</w:t>
      </w:r>
      <w:hyperlink w:anchor="_ENREF_16" w:tooltip="Kontos, 2013 #461" w:history="1">
        <w:r w:rsidR="00682617" w:rsidRPr="005C4C5E">
          <w:rPr>
            <w:noProof/>
            <w:lang w:val="en-GB"/>
          </w:rPr>
          <w:t>Kontos, Stergiopoulos et al. 2013</w:t>
        </w:r>
      </w:hyperlink>
      <w:r w:rsidR="00682617" w:rsidRPr="005C4C5E">
        <w:rPr>
          <w:noProof/>
          <w:lang w:val="en-GB"/>
        </w:rPr>
        <w:t>)</w:t>
      </w:r>
      <w:r w:rsidR="00090528" w:rsidRPr="005C4C5E">
        <w:rPr>
          <w:lang w:val="en-GB"/>
        </w:rPr>
        <w:fldChar w:fldCharType="end"/>
      </w:r>
      <w:r w:rsidR="007041C6" w:rsidRPr="005C4C5E">
        <w:rPr>
          <w:lang w:val="en-GB"/>
        </w:rPr>
        <w:t xml:space="preserve">. </w:t>
      </w:r>
      <w:r w:rsidR="00D57BD8" w:rsidRPr="005C4C5E">
        <w:rPr>
          <w:lang w:val="en-GB"/>
        </w:rPr>
        <w:t>The decrease in I</w:t>
      </w:r>
      <w:r w:rsidR="00D57BD8" w:rsidRPr="005C4C5E">
        <w:rPr>
          <w:vertAlign w:val="subscript"/>
          <w:lang w:val="en-GB"/>
        </w:rPr>
        <w:t>sc</w:t>
      </w:r>
      <w:r w:rsidR="00D57BD8" w:rsidRPr="005C4C5E">
        <w:rPr>
          <w:lang w:val="en-GB"/>
        </w:rPr>
        <w:t xml:space="preserve"> could be reduced to 20% by application of tetraglyme as </w:t>
      </w:r>
      <w:r w:rsidR="00265E7F" w:rsidRPr="005C4C5E">
        <w:rPr>
          <w:lang w:val="en-GB"/>
        </w:rPr>
        <w:t xml:space="preserve">a </w:t>
      </w:r>
      <w:r w:rsidR="00D57BD8" w:rsidRPr="005C4C5E">
        <w:rPr>
          <w:lang w:val="en-GB"/>
        </w:rPr>
        <w:t>solvent instead of</w:t>
      </w:r>
      <w:r w:rsidR="00C8719D" w:rsidRPr="005C4C5E">
        <w:rPr>
          <w:lang w:val="en-GB"/>
        </w:rPr>
        <w:t xml:space="preserve"> </w:t>
      </w:r>
      <w:r w:rsidR="00D57BD8" w:rsidRPr="005C4C5E">
        <w:rPr>
          <w:lang w:val="en-GB"/>
        </w:rPr>
        <w:t xml:space="preserve">MPN. </w:t>
      </w:r>
      <w:r w:rsidR="00AF53A9" w:rsidRPr="005C4C5E">
        <w:rPr>
          <w:lang w:val="en-GB"/>
        </w:rPr>
        <w:t xml:space="preserve">Very recently (Marszalek, Arendse et al. 2013) showed a modest 20% efficiency loss after 1000 hours at 80 </w:t>
      </w:r>
      <w:r w:rsidR="00AF53A9" w:rsidRPr="005C4C5E">
        <w:rPr>
          <w:rFonts w:ascii="Calibri" w:hAnsi="Calibri"/>
          <w:lang w:val="en-GB"/>
        </w:rPr>
        <w:t>°</w:t>
      </w:r>
      <w:r w:rsidR="00AF53A9" w:rsidRPr="005C4C5E">
        <w:rPr>
          <w:lang w:val="en-GB"/>
        </w:rPr>
        <w:t>C in dark of DSCs prepared by the ruthenium d</w:t>
      </w:r>
      <w:r w:rsidR="00C8719D" w:rsidRPr="005C4C5E">
        <w:rPr>
          <w:lang w:val="en-GB"/>
        </w:rPr>
        <w:t>y</w:t>
      </w:r>
      <w:r w:rsidR="00AF53A9" w:rsidRPr="005C4C5E">
        <w:rPr>
          <w:lang w:val="en-GB"/>
        </w:rPr>
        <w:t>e C106 and an ionic liquid-sulfolane</w:t>
      </w:r>
      <w:r w:rsidR="00C8719D" w:rsidRPr="005C4C5E">
        <w:rPr>
          <w:lang w:val="en-GB"/>
        </w:rPr>
        <w:t xml:space="preserve"> </w:t>
      </w:r>
      <w:r w:rsidR="00AF53A9" w:rsidRPr="005C4C5E">
        <w:rPr>
          <w:lang w:val="en-GB"/>
        </w:rPr>
        <w:t xml:space="preserve">composite </w:t>
      </w:r>
      <w:r w:rsidR="00AF53A9" w:rsidRPr="005C4C5E">
        <w:rPr>
          <w:lang w:val="en-GB"/>
        </w:rPr>
        <w:lastRenderedPageBreak/>
        <w:t>electrolyte.</w:t>
      </w:r>
      <w:r w:rsidR="00C8719D" w:rsidRPr="005C4C5E">
        <w:rPr>
          <w:lang w:val="en-GB"/>
        </w:rPr>
        <w:t xml:space="preserve"> </w:t>
      </w:r>
      <w:r w:rsidR="007041C6" w:rsidRPr="005C4C5E">
        <w:rPr>
          <w:lang w:val="en-GB"/>
        </w:rPr>
        <w:t xml:space="preserve">The </w:t>
      </w:r>
      <w:r w:rsidR="006F747B" w:rsidRPr="005C4C5E">
        <w:rPr>
          <w:lang w:val="en-GB"/>
        </w:rPr>
        <w:t>la</w:t>
      </w:r>
      <w:r w:rsidR="005C20B5" w:rsidRPr="005C4C5E">
        <w:rPr>
          <w:lang w:val="en-GB"/>
        </w:rPr>
        <w:t>rge</w:t>
      </w:r>
      <w:r w:rsidR="006F747B" w:rsidRPr="005C4C5E">
        <w:rPr>
          <w:lang w:val="en-GB"/>
        </w:rPr>
        <w:t xml:space="preserve">ly varying </w:t>
      </w:r>
      <w:r w:rsidR="00EC3C95" w:rsidRPr="005C4C5E">
        <w:rPr>
          <w:lang w:val="en-GB"/>
        </w:rPr>
        <w:t>results on thermal ageing of DSCs at elevated temperatures in dark demonstrate</w:t>
      </w:r>
      <w:r w:rsidR="007041C6" w:rsidRPr="005C4C5E">
        <w:rPr>
          <w:lang w:val="en-GB"/>
        </w:rPr>
        <w:t xml:space="preserve"> that th</w:t>
      </w:r>
      <w:r w:rsidR="00CD7B79" w:rsidRPr="005C4C5E">
        <w:rPr>
          <w:lang w:val="en-GB"/>
        </w:rPr>
        <w:t xml:space="preserve">e performance loss of the DSCs </w:t>
      </w:r>
      <w:r w:rsidR="007041C6" w:rsidRPr="005C4C5E">
        <w:rPr>
          <w:lang w:val="en-GB"/>
        </w:rPr>
        <w:t xml:space="preserve">depends on the dye, the electrolyte compositions and the </w:t>
      </w:r>
      <w:r w:rsidR="00DC626B" w:rsidRPr="005C4C5E">
        <w:rPr>
          <w:lang w:val="en-GB"/>
        </w:rPr>
        <w:t xml:space="preserve">DSC device </w:t>
      </w:r>
      <w:r w:rsidR="007041C6" w:rsidRPr="005C4C5E">
        <w:rPr>
          <w:lang w:val="en-GB"/>
        </w:rPr>
        <w:t>fabrication</w:t>
      </w:r>
      <w:r w:rsidR="00265E7F" w:rsidRPr="005C4C5E">
        <w:rPr>
          <w:lang w:val="en-GB"/>
        </w:rPr>
        <w:t xml:space="preserve"> procedure</w:t>
      </w:r>
      <w:r w:rsidR="007041C6" w:rsidRPr="005C4C5E">
        <w:rPr>
          <w:lang w:val="en-GB"/>
        </w:rPr>
        <w:t xml:space="preserve">. </w:t>
      </w:r>
    </w:p>
    <w:p w14:paraId="64AAF78B" w14:textId="77777777" w:rsidR="006F747B" w:rsidRPr="005C4C5E" w:rsidRDefault="00AD2148" w:rsidP="009A36EA">
      <w:pPr>
        <w:spacing w:line="480" w:lineRule="auto"/>
        <w:ind w:firstLine="720"/>
        <w:jc w:val="both"/>
        <w:rPr>
          <w:lang w:val="en-GB"/>
        </w:rPr>
      </w:pPr>
      <w:r w:rsidRPr="005C4C5E">
        <w:rPr>
          <w:lang w:val="en-GB"/>
        </w:rPr>
        <w:t>Degradation of thermally stressed DSCs has been attributed to I</w:t>
      </w:r>
      <w:r w:rsidRPr="005C4C5E">
        <w:rPr>
          <w:vertAlign w:val="subscript"/>
          <w:lang w:val="en-GB"/>
        </w:rPr>
        <w:t>2</w:t>
      </w:r>
      <w:r w:rsidRPr="005C4C5E">
        <w:rPr>
          <w:lang w:val="en-GB"/>
        </w:rPr>
        <w:t xml:space="preserve"> and I</w:t>
      </w:r>
      <w:r w:rsidRPr="005C4C5E">
        <w:rPr>
          <w:vertAlign w:val="subscript"/>
          <w:lang w:val="en-GB"/>
        </w:rPr>
        <w:t>3</w:t>
      </w:r>
      <w:r w:rsidRPr="005C4C5E">
        <w:rPr>
          <w:vertAlign w:val="superscript"/>
          <w:lang w:val="en-GB"/>
        </w:rPr>
        <w:t>-</w:t>
      </w:r>
      <w:r w:rsidR="008058AB" w:rsidRPr="005C4C5E">
        <w:rPr>
          <w:lang w:val="en-GB"/>
        </w:rPr>
        <w:t xml:space="preserve"> depletion </w:t>
      </w:r>
      <w:r w:rsidR="00090528" w:rsidRPr="005C4C5E">
        <w:rPr>
          <w:lang w:val="en-GB"/>
        </w:rPr>
        <w:fldChar w:fldCharType="begin"/>
      </w:r>
      <w:r w:rsidR="00682617" w:rsidRPr="005C4C5E">
        <w:rPr>
          <w:lang w:val="en-GB"/>
        </w:rPr>
        <w:instrText xml:space="preserve"> ADDIN EN.CITE &lt;EndNote&gt;&lt;Cite&gt;&lt;Author&gt;Kontos&lt;/Author&gt;&lt;Year&gt;2013&lt;/Year&gt;&lt;RecNum&gt;461&lt;/RecNum&gt;&lt;DisplayText&gt;(Kontos, Stergiopoulos et al. 2013)&lt;/DisplayText&gt;&lt;record&gt;&lt;rec-number&gt;461&lt;/rec-number&gt;&lt;foreign-keys&gt;&lt;key app="EN" db-id="59ve2wzrnwtt5repsdwvdvdg5s2trerpd5ep" timestamp="1377688789"&gt;461&lt;/key&gt;&lt;/foreign-keys&gt;&lt;ref-type name="Journal Article"&gt;17&lt;/ref-type&gt;&lt;contributors&gt;&lt;authors&gt;&lt;author&gt;Kontos, A. G.&lt;/author&gt;&lt;author&gt;Stergiopoulos, T.&lt;/author&gt;&lt;author&gt;Likodimos, V.&lt;/author&gt;&lt;author&gt;Milliken, D.&lt;/author&gt;&lt;author&gt;Desilvesto, H.&lt;/author&gt;&lt;author&gt;Tulloch, G.&lt;/author&gt;&lt;author&gt;Falaras, P.&lt;/author&gt;&lt;/authors&gt;&lt;/contributors&gt;&lt;titles&gt;&lt;title&gt;Long-Term Thermal Stability of Liquid Dye Solar Cells&lt;/title&gt;&lt;secondary-title&gt;Journal of Physical Chemistry C&lt;/secondary-title&gt;&lt;/titles&gt;&lt;periodical&gt;&lt;full-title&gt;Journal of Physical Chemistry C&lt;/full-title&gt;&lt;/periodical&gt;&lt;pages&gt;8636-8646&lt;/pages&gt;&lt;volume&gt;117&lt;/volume&gt;&lt;number&gt;17&lt;/number&gt;&lt;dates&gt;&lt;year&gt;2013&lt;/year&gt;&lt;pub-dates&gt;&lt;date&gt;May&lt;/date&gt;&lt;/pub-dates&gt;&lt;/dates&gt;&lt;isbn&gt;1932-7447&lt;/isbn&gt;&lt;accession-num&gt;WOS:000318536600007&lt;/accession-num&gt;&lt;urls&gt;&lt;related-urls&gt;&lt;url&gt;&amp;lt;Go to ISI&amp;gt;://WOS:000318536600007&lt;/url&gt;&lt;/related-urls&gt;&lt;/urls&gt;&lt;electronic-resource-num&gt;10.1021/jp400060d&lt;/electronic-resource-num&gt;&lt;/record&gt;&lt;/Cite&gt;&lt;/EndNote&gt;</w:instrText>
      </w:r>
      <w:r w:rsidR="00090528" w:rsidRPr="005C4C5E">
        <w:rPr>
          <w:lang w:val="en-GB"/>
        </w:rPr>
        <w:fldChar w:fldCharType="separate"/>
      </w:r>
      <w:r w:rsidR="00682617" w:rsidRPr="005C4C5E">
        <w:rPr>
          <w:noProof/>
          <w:lang w:val="en-GB"/>
        </w:rPr>
        <w:t>(</w:t>
      </w:r>
      <w:hyperlink w:anchor="_ENREF_16" w:tooltip="Kontos, 2013 #461" w:history="1">
        <w:r w:rsidR="00682617" w:rsidRPr="005C4C5E">
          <w:rPr>
            <w:noProof/>
            <w:lang w:val="en-GB"/>
          </w:rPr>
          <w:t>Kontos, Stergiopoulos et al. 2013</w:t>
        </w:r>
      </w:hyperlink>
      <w:r w:rsidR="00682617" w:rsidRPr="005C4C5E">
        <w:rPr>
          <w:noProof/>
          <w:lang w:val="en-GB"/>
        </w:rPr>
        <w:t>)</w:t>
      </w:r>
      <w:r w:rsidR="00090528" w:rsidRPr="005C4C5E">
        <w:rPr>
          <w:lang w:val="en-GB"/>
        </w:rPr>
        <w:fldChar w:fldCharType="end"/>
      </w:r>
      <w:r w:rsidRPr="005C4C5E">
        <w:rPr>
          <w:lang w:val="en-GB"/>
        </w:rPr>
        <w:t xml:space="preserve">, degradation of the </w:t>
      </w:r>
      <w:r w:rsidR="00EC3C95" w:rsidRPr="005C4C5E">
        <w:rPr>
          <w:lang w:val="en-GB"/>
        </w:rPr>
        <w:t>platinum</w:t>
      </w:r>
      <w:r w:rsidR="008058AB" w:rsidRPr="005C4C5E">
        <w:rPr>
          <w:lang w:val="en-GB"/>
        </w:rPr>
        <w:t xml:space="preserve"> catalyst on the cathode </w:t>
      </w:r>
      <w:r w:rsidR="00090528" w:rsidRPr="005C4C5E">
        <w:rPr>
          <w:lang w:val="en-GB"/>
        </w:rPr>
        <w:fldChar w:fldCharType="begin"/>
      </w:r>
      <w:r w:rsidR="00682617" w:rsidRPr="005C4C5E">
        <w:rPr>
          <w:lang w:val="en-GB"/>
        </w:rPr>
        <w:instrText xml:space="preserve"> ADDIN EN.CITE &lt;EndNote&gt;&lt;Cite&gt;&lt;Author&gt;Lee&lt;/Author&gt;&lt;Year&gt;2012&lt;/Year&gt;&lt;RecNum&gt;465&lt;/RecNum&gt;&lt;DisplayText&gt;(Lee, Lee et al. 2012)&lt;/DisplayText&gt;&lt;record&gt;&lt;rec-number&gt;465&lt;/rec-number&gt;&lt;foreign-keys&gt;&lt;key app="EN" db-id="59ve2wzrnwtt5repsdwvdvdg5s2trerpd5ep" timestamp="1377690485"&gt;465&lt;/key&gt;&lt;/foreign-keys&gt;&lt;ref-type name="Journal Article"&gt;17&lt;/ref-type&gt;&lt;contributors&gt;&lt;authors&gt;&lt;author&gt;Lee, C. H.&lt;/author&gt;&lt;author&gt;Lee, K. M.&lt;/author&gt;&lt;author&gt;Tung, Y. L.&lt;/author&gt;&lt;author&gt;Wu, J. M.&lt;/author&gt;&lt;/authors&gt;&lt;/contributors&gt;&lt;titles&gt;&lt;title&gt;Degradation Analysis of Thermal Aged Back-Illuminated Dye-Sensitized Solar Cells&lt;/title&gt;&lt;secondary-title&gt;Journal of the Electrochemical Society&lt;/secondary-title&gt;&lt;/titles&gt;&lt;periodical&gt;&lt;full-title&gt;Journal of the Electrochemical Society&lt;/full-title&gt;&lt;/periodical&gt;&lt;pages&gt;B430-B433&lt;/pages&gt;&lt;volume&gt;159&lt;/volume&gt;&lt;number&gt;4&lt;/number&gt;&lt;dates&gt;&lt;year&gt;2012&lt;/year&gt;&lt;/dates&gt;&lt;isbn&gt;0013-4651&lt;/isbn&gt;&lt;accession-num&gt;WOS:000300488300038&lt;/accession-num&gt;&lt;urls&gt;&lt;related-urls&gt;&lt;url&gt;&amp;lt;Go to ISI&amp;gt;://WOS:000300488300038&lt;/url&gt;&lt;/related-urls&gt;&lt;/urls&gt;&lt;electronic-resource-num&gt;10.1149/2.111204jes&lt;/electronic-resource-num&gt;&lt;/record&gt;&lt;/Cite&gt;&lt;/EndNote&gt;</w:instrText>
      </w:r>
      <w:r w:rsidR="00090528" w:rsidRPr="005C4C5E">
        <w:rPr>
          <w:lang w:val="en-GB"/>
        </w:rPr>
        <w:fldChar w:fldCharType="separate"/>
      </w:r>
      <w:r w:rsidR="00682617" w:rsidRPr="005C4C5E">
        <w:rPr>
          <w:noProof/>
          <w:lang w:val="en-GB"/>
        </w:rPr>
        <w:t>(</w:t>
      </w:r>
      <w:hyperlink w:anchor="_ENREF_19" w:tooltip="Lee, 2012 #465" w:history="1">
        <w:r w:rsidR="00682617" w:rsidRPr="005C4C5E">
          <w:rPr>
            <w:noProof/>
            <w:lang w:val="en-GB"/>
          </w:rPr>
          <w:t>Lee, Lee et al. 2012</w:t>
        </w:r>
      </w:hyperlink>
      <w:r w:rsidR="00682617" w:rsidRPr="005C4C5E">
        <w:rPr>
          <w:noProof/>
          <w:lang w:val="en-GB"/>
        </w:rPr>
        <w:t>)</w:t>
      </w:r>
      <w:r w:rsidR="00090528" w:rsidRPr="005C4C5E">
        <w:rPr>
          <w:lang w:val="en-GB"/>
        </w:rPr>
        <w:fldChar w:fldCharType="end"/>
      </w:r>
      <w:r w:rsidR="008058AB" w:rsidRPr="005C4C5E">
        <w:rPr>
          <w:lang w:val="en-GB"/>
        </w:rPr>
        <w:t>, dye degradation and desorption</w:t>
      </w:r>
      <w:r w:rsidR="00DC626B" w:rsidRPr="005C4C5E">
        <w:rPr>
          <w:lang w:val="en-GB"/>
        </w:rPr>
        <w:t xml:space="preserve"> from the TiO</w:t>
      </w:r>
      <w:r w:rsidR="00DC626B" w:rsidRPr="005C4C5E">
        <w:rPr>
          <w:vertAlign w:val="subscript"/>
          <w:lang w:val="en-GB"/>
        </w:rPr>
        <w:t>2</w:t>
      </w:r>
      <w:r w:rsidR="00DC626B" w:rsidRPr="005C4C5E">
        <w:rPr>
          <w:lang w:val="en-GB"/>
        </w:rPr>
        <w:t xml:space="preserve"> surface</w:t>
      </w:r>
      <w:r w:rsidR="00C8719D" w:rsidRPr="005C4C5E">
        <w:rPr>
          <w:lang w:val="en-GB"/>
        </w:rPr>
        <w:t xml:space="preserve"> </w:t>
      </w:r>
      <w:r w:rsidR="00090528" w:rsidRPr="005C4C5E">
        <w:rPr>
          <w:lang w:val="en-GB"/>
        </w:rPr>
        <w:fldChar w:fldCharType="begin"/>
      </w:r>
      <w:r w:rsidR="00682617" w:rsidRPr="005C4C5E">
        <w:rPr>
          <w:lang w:val="en-GB"/>
        </w:rPr>
        <w:instrText xml:space="preserve"> ADDIN EN.CITE &lt;EndNote&gt;&lt;Cite&gt;&lt;Author&gt;Sommeling&lt;/Author&gt;&lt;Year&gt;2004&lt;/Year&gt;&lt;RecNum&gt;294&lt;/RecNum&gt;&lt;DisplayText&gt;(Sommeling, Späth et al. 2004)&lt;/DisplayText&gt;&lt;record&gt;&lt;rec-number&gt;294&lt;/rec-number&gt;&lt;foreign-keys&gt;&lt;key app="EN" db-id="exaew2t2mpppf1evep9p0dvpv5z02rz0t90x" timestamp="0"&gt;294&lt;/key&gt;&lt;/foreign-keys&gt;&lt;ref-type name="Journal Article"&gt;17&lt;/ref-type&gt;&lt;contributors&gt;&lt;authors&gt;&lt;author&gt;Sommeling, P. M.&lt;/author&gt;&lt;author&gt;Späth, M.&lt;/author&gt;&lt;author&gt;Smit, H. J. P.&lt;/author&gt;&lt;author&gt;Bakker, N. J.&lt;/author&gt;&lt;author&gt;Kroon, J. M.&lt;/author&gt;&lt;/authors&gt;&lt;/contributors&gt;&lt;titles&gt;&lt;title&gt;Long-term stability testing of dye-sensitized solar cells&lt;/title&gt;&lt;secondary-title&gt;Journal of Photochemistry and Photobiology A: Chemistry&lt;/secondary-title&gt;&lt;/titles&gt;&lt;pages&gt;137-144&lt;/pages&gt;&lt;volume&gt;164&lt;/volume&gt;&lt;number&gt;1-3&lt;/number&gt;&lt;dates&gt;&lt;year&gt;2004&lt;/year&gt;&lt;/dates&gt;&lt;urls&gt;&lt;related-urls&gt;&lt;url&gt;http://www.scopus.com/inward/record.url?eid=2-s2.0-2442673065&amp;amp;partnerID=40&amp;amp;md5=b544a3c5f520b51faa20ba53ef3bd231&lt;/url&gt;&lt;/related-urls&gt;&lt;/urls&gt;&lt;/record&gt;&lt;/Cite&gt;&lt;/EndNote&gt;</w:instrText>
      </w:r>
      <w:r w:rsidR="00090528" w:rsidRPr="005C4C5E">
        <w:rPr>
          <w:lang w:val="en-GB"/>
        </w:rPr>
        <w:fldChar w:fldCharType="separate"/>
      </w:r>
      <w:r w:rsidR="00682617" w:rsidRPr="005C4C5E">
        <w:rPr>
          <w:noProof/>
          <w:lang w:val="en-GB"/>
        </w:rPr>
        <w:t>(</w:t>
      </w:r>
      <w:hyperlink w:anchor="_ENREF_30" w:tooltip="Sommeling, 2004 #294" w:history="1">
        <w:r w:rsidR="00682617" w:rsidRPr="005C4C5E">
          <w:rPr>
            <w:noProof/>
            <w:lang w:val="en-GB"/>
          </w:rPr>
          <w:t>Sommeling, Späth et al. 2004</w:t>
        </w:r>
      </w:hyperlink>
      <w:r w:rsidR="00682617" w:rsidRPr="005C4C5E">
        <w:rPr>
          <w:noProof/>
          <w:lang w:val="en-GB"/>
        </w:rPr>
        <w:t>)</w:t>
      </w:r>
      <w:r w:rsidR="00090528" w:rsidRPr="005C4C5E">
        <w:rPr>
          <w:lang w:val="en-GB"/>
        </w:rPr>
        <w:fldChar w:fldCharType="end"/>
      </w:r>
      <w:r w:rsidR="00C8719D" w:rsidRPr="005C4C5E">
        <w:rPr>
          <w:lang w:val="en-GB"/>
        </w:rPr>
        <w:t xml:space="preserve"> </w:t>
      </w:r>
      <w:r w:rsidRPr="005C4C5E">
        <w:rPr>
          <w:lang w:val="en-GB"/>
        </w:rPr>
        <w:t>and electrolyte leakage</w:t>
      </w:r>
      <w:r w:rsidR="00C8719D" w:rsidRPr="005C4C5E">
        <w:rPr>
          <w:lang w:val="en-GB"/>
        </w:rPr>
        <w:t xml:space="preserve"> </w:t>
      </w:r>
      <w:r w:rsidR="00090528" w:rsidRPr="005C4C5E">
        <w:rPr>
          <w:lang w:val="en-GB"/>
        </w:rPr>
        <w:fldChar w:fldCharType="begin"/>
      </w:r>
      <w:r w:rsidR="00682617" w:rsidRPr="005C4C5E">
        <w:rPr>
          <w:lang w:val="en-GB"/>
        </w:rPr>
        <w:instrText xml:space="preserve"> ADDIN EN.CITE &lt;EndNote&gt;&lt;Cite&gt;&lt;Author&gt;Bari&lt;/Author&gt;&lt;Year&gt;2011&lt;/Year&gt;&lt;RecNum&gt;464&lt;/RecNum&gt;&lt;DisplayText&gt;(Bari, Wrachien et al. 2011)&lt;/DisplayText&gt;&lt;record&gt;&lt;rec-number&gt;464&lt;/rec-number&gt;&lt;foreign-keys&gt;&lt;key app="EN" db-id="59ve2wzrnwtt5repsdwvdvdg5s2trerpd5ep" timestamp="1377689973"&gt;464&lt;/key&gt;&lt;/foreign-keys&gt;&lt;ref-type name="Journal Article"&gt;17&lt;/ref-type&gt;&lt;contributors&gt;&lt;authors&gt;&lt;author&gt;Bari, D.&lt;/author&gt;&lt;author&gt;Wrachien, N.&lt;/author&gt;&lt;author&gt;Tagliaferro, R.&lt;/author&gt;&lt;author&gt;Penna, S.&lt;/author&gt;&lt;author&gt;Brown, T. M.&lt;/author&gt;&lt;author&gt;Reale, A.&lt;/author&gt;&lt;author&gt;Di Carlo, A.&lt;/author&gt;&lt;author&gt;Meneghesso, G.&lt;/author&gt;&lt;author&gt;Cester, A.&lt;/author&gt;&lt;/authors&gt;&lt;/contributors&gt;&lt;titles&gt;&lt;title&gt;Thermal stress effects on Dye-Sensitized Solar Cells (DSSCs)&lt;/title&gt;&lt;secondary-title&gt;Microelectronics Reliability&lt;/secondary-title&gt;&lt;/titles&gt;&lt;periodical&gt;&lt;full-title&gt;Microelectronics Reliability&lt;/full-title&gt;&lt;/periodical&gt;&lt;pages&gt;1762-1766&lt;/pages&gt;&lt;volume&gt;51&lt;/volume&gt;&lt;number&gt;9-11&lt;/number&gt;&lt;dates&gt;&lt;year&gt;2011&lt;/year&gt;&lt;pub-dates&gt;&lt;date&gt;Sep-Nov&lt;/date&gt;&lt;/pub-dates&gt;&lt;/dates&gt;&lt;isbn&gt;0026-2714&lt;/isbn&gt;&lt;accession-num&gt;WOS:000295568400067&lt;/accession-num&gt;&lt;urls&gt;&lt;related-urls&gt;&lt;url&gt;&amp;lt;Go to ISI&amp;gt;://WOS:000295568400067&lt;/url&gt;&lt;/related-urls&gt;&lt;/urls&gt;&lt;electronic-resource-num&gt;10.1016/j.microrel.2011.07.061&lt;/electronic-resource-num&gt;&lt;/record&gt;&lt;/Cite&gt;&lt;/EndNote&gt;</w:instrText>
      </w:r>
      <w:r w:rsidR="00090528" w:rsidRPr="005C4C5E">
        <w:rPr>
          <w:lang w:val="en-GB"/>
        </w:rPr>
        <w:fldChar w:fldCharType="separate"/>
      </w:r>
      <w:r w:rsidR="00682617" w:rsidRPr="005C4C5E">
        <w:rPr>
          <w:noProof/>
          <w:lang w:val="en-GB"/>
        </w:rPr>
        <w:t>(</w:t>
      </w:r>
      <w:hyperlink w:anchor="_ENREF_1" w:tooltip="Bari, 2011 #464" w:history="1">
        <w:r w:rsidR="00682617" w:rsidRPr="005C4C5E">
          <w:rPr>
            <w:noProof/>
            <w:lang w:val="en-GB"/>
          </w:rPr>
          <w:t>Bari, Wrachien et al. 2011</w:t>
        </w:r>
      </w:hyperlink>
      <w:r w:rsidR="00682617" w:rsidRPr="005C4C5E">
        <w:rPr>
          <w:noProof/>
          <w:lang w:val="en-GB"/>
        </w:rPr>
        <w:t>)</w:t>
      </w:r>
      <w:r w:rsidR="00090528" w:rsidRPr="005C4C5E">
        <w:rPr>
          <w:lang w:val="en-GB"/>
        </w:rPr>
        <w:fldChar w:fldCharType="end"/>
      </w:r>
      <w:r w:rsidRPr="005C4C5E">
        <w:rPr>
          <w:lang w:val="en-GB"/>
        </w:rPr>
        <w:t>.</w:t>
      </w:r>
      <w:r w:rsidR="00C8719D" w:rsidRPr="005C4C5E">
        <w:rPr>
          <w:lang w:val="en-GB"/>
        </w:rPr>
        <w:t xml:space="preserve"> </w:t>
      </w:r>
      <w:r w:rsidR="002D1987" w:rsidRPr="005C4C5E">
        <w:rPr>
          <w:lang w:val="en-GB"/>
        </w:rPr>
        <w:t xml:space="preserve">Nguyen </w:t>
      </w:r>
      <w:r w:rsidR="002D1987" w:rsidRPr="005C4C5E">
        <w:rPr>
          <w:i/>
          <w:lang w:val="en-GB"/>
        </w:rPr>
        <w:t xml:space="preserve">et al. </w:t>
      </w:r>
      <w:r w:rsidR="00C8719D" w:rsidRPr="005C4C5E">
        <w:rPr>
          <w:lang w:val="en-GB"/>
        </w:rPr>
        <w:t>S</w:t>
      </w:r>
      <w:r w:rsidR="002D1987" w:rsidRPr="005C4C5E">
        <w:rPr>
          <w:lang w:val="en-GB"/>
        </w:rPr>
        <w:t>howed</w:t>
      </w:r>
      <w:r w:rsidR="00C8719D" w:rsidRPr="005C4C5E">
        <w:rPr>
          <w:lang w:val="en-GB"/>
        </w:rPr>
        <w:t xml:space="preserve"> </w:t>
      </w:r>
      <w:r w:rsidR="002D1987" w:rsidRPr="005C4C5E">
        <w:rPr>
          <w:lang w:val="en-GB"/>
        </w:rPr>
        <w:t>that</w:t>
      </w:r>
      <w:r w:rsidR="00C8719D" w:rsidRPr="005C4C5E">
        <w:rPr>
          <w:lang w:val="en-GB"/>
        </w:rPr>
        <w:t xml:space="preserve"> </w:t>
      </w:r>
      <w:r w:rsidR="002D1987" w:rsidRPr="005C4C5E">
        <w:rPr>
          <w:lang w:val="en-GB"/>
        </w:rPr>
        <w:t>RuLL´(NCS)</w:t>
      </w:r>
      <w:r w:rsidR="002D1987" w:rsidRPr="005C4C5E">
        <w:rPr>
          <w:vertAlign w:val="subscript"/>
          <w:lang w:val="en-GB"/>
        </w:rPr>
        <w:t>2</w:t>
      </w:r>
      <w:r w:rsidR="002D1987" w:rsidRPr="005C4C5E">
        <w:rPr>
          <w:lang w:val="en-GB"/>
        </w:rPr>
        <w:t xml:space="preserve"> dyes degrade thermally in dark by thiocyanate ligand exchange with </w:t>
      </w:r>
      <w:r w:rsidR="00DC626B" w:rsidRPr="005C4C5E">
        <w:rPr>
          <w:lang w:val="en-GB"/>
        </w:rPr>
        <w:t>nitrile</w:t>
      </w:r>
      <w:r w:rsidR="002D1987" w:rsidRPr="005C4C5E">
        <w:rPr>
          <w:lang w:val="en-GB"/>
        </w:rPr>
        <w:t xml:space="preserve"> solvents and nitrogen-additives like 4-</w:t>
      </w:r>
      <w:r w:rsidR="002D1987" w:rsidRPr="005C4C5E">
        <w:rPr>
          <w:i/>
          <w:lang w:val="en-GB"/>
        </w:rPr>
        <w:t>ter</w:t>
      </w:r>
      <w:r w:rsidR="00644DAB" w:rsidRPr="005C4C5E">
        <w:rPr>
          <w:lang w:val="en-GB"/>
        </w:rPr>
        <w:t>t-butylpyri</w:t>
      </w:r>
      <w:r w:rsidR="002D1987" w:rsidRPr="005C4C5E">
        <w:rPr>
          <w:lang w:val="en-GB"/>
        </w:rPr>
        <w:t>dine and 1-methylbenzimid</w:t>
      </w:r>
      <w:r w:rsidR="00644DAB" w:rsidRPr="005C4C5E">
        <w:rPr>
          <w:lang w:val="en-GB"/>
        </w:rPr>
        <w:t>a</w:t>
      </w:r>
      <w:r w:rsidR="002D1987" w:rsidRPr="005C4C5E">
        <w:rPr>
          <w:lang w:val="en-GB"/>
        </w:rPr>
        <w:t>zole with half-life  times from 150-300 hours at 85 ˚C</w:t>
      </w:r>
      <w:r w:rsidR="00996B9A" w:rsidRPr="005C4C5E">
        <w:rPr>
          <w:lang w:val="en-GB"/>
        </w:rPr>
        <w:t xml:space="preserve"> in model experiments and in complete DSCs</w:t>
      </w:r>
      <w:r w:rsidR="00C8719D" w:rsidRPr="005C4C5E">
        <w:rPr>
          <w:lang w:val="en-GB"/>
        </w:rPr>
        <w:t xml:space="preserve"> </w:t>
      </w:r>
      <w:r w:rsidR="00090528" w:rsidRPr="005C4C5E">
        <w:rPr>
          <w:lang w:val="en-GB"/>
        </w:rPr>
        <w:fldChar w:fldCharType="begin">
          <w:fldData xml:space="preserve">PEVuZE5vdGU+PENpdGU+PEF1dGhvcj5OZ3V5ZW48L0F1dGhvcj48WWVhcj4yMDA3PC9ZZWFyPjxS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</w:fldData>
        </w:fldChar>
      </w:r>
      <w:r w:rsidR="00682617" w:rsidRPr="005C4C5E">
        <w:rPr>
          <w:lang w:val="en-GB"/>
        </w:rPr>
        <w:instrText xml:space="preserve"> ADDIN EN.CITE </w:instrText>
      </w:r>
      <w:r w:rsidR="00090528" w:rsidRPr="005C4C5E">
        <w:rPr>
          <w:lang w:val="en-GB"/>
        </w:rPr>
        <w:fldChar w:fldCharType="begin">
          <w:fldData xml:space="preserve">PEVuZE5vdGU+PENpdGU+PEF1dGhvcj5OZ3V5ZW48L0F1dGhvcj48WWVhcj4yMDA3PC9ZZWFyPjxS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</w:fldData>
        </w:fldChar>
      </w:r>
      <w:r w:rsidR="00682617" w:rsidRPr="005C4C5E">
        <w:rPr>
          <w:lang w:val="en-GB"/>
        </w:rPr>
        <w:instrText xml:space="preserve"> ADDIN EN.CITE.DATA </w:instrText>
      </w:r>
      <w:r w:rsidR="00090528" w:rsidRPr="005C4C5E">
        <w:rPr>
          <w:lang w:val="en-GB"/>
        </w:rPr>
      </w:r>
      <w:r w:rsidR="00090528" w:rsidRPr="005C4C5E">
        <w:rPr>
          <w:lang w:val="en-GB"/>
        </w:rPr>
        <w:fldChar w:fldCharType="end"/>
      </w:r>
      <w:r w:rsidR="00090528" w:rsidRPr="005C4C5E">
        <w:rPr>
          <w:lang w:val="en-GB"/>
        </w:rPr>
      </w:r>
      <w:r w:rsidR="00090528" w:rsidRPr="005C4C5E">
        <w:rPr>
          <w:lang w:val="en-GB"/>
        </w:rPr>
        <w:fldChar w:fldCharType="separate"/>
      </w:r>
      <w:r w:rsidR="00682617" w:rsidRPr="005C4C5E">
        <w:rPr>
          <w:noProof/>
          <w:lang w:val="en-GB"/>
        </w:rPr>
        <w:t>(</w:t>
      </w:r>
      <w:hyperlink w:anchor="_ENREF_21" w:tooltip="Nguyen, 2007 #6" w:history="1">
        <w:r w:rsidR="00682617" w:rsidRPr="005C4C5E">
          <w:rPr>
            <w:noProof/>
            <w:lang w:val="en-GB"/>
          </w:rPr>
          <w:t>Nguyen, Ta et al. 2007</w:t>
        </w:r>
      </w:hyperlink>
      <w:r w:rsidR="00682617" w:rsidRPr="005C4C5E">
        <w:rPr>
          <w:noProof/>
          <w:lang w:val="en-GB"/>
        </w:rPr>
        <w:t xml:space="preserve">, </w:t>
      </w:r>
      <w:hyperlink w:anchor="_ENREF_23" w:tooltip="Nguyen, 2009 #3" w:history="1">
        <w:r w:rsidR="00682617" w:rsidRPr="005C4C5E">
          <w:rPr>
            <w:noProof/>
            <w:lang w:val="en-GB"/>
          </w:rPr>
          <w:t>Nguyen, Degn et al. 2009</w:t>
        </w:r>
      </w:hyperlink>
      <w:r w:rsidR="00682617" w:rsidRPr="005C4C5E">
        <w:rPr>
          <w:noProof/>
          <w:lang w:val="en-GB"/>
        </w:rPr>
        <w:t xml:space="preserve">, </w:t>
      </w:r>
      <w:hyperlink w:anchor="_ENREF_22" w:tooltip="Nguyen, 2010 #2" w:history="1">
        <w:r w:rsidR="00682617" w:rsidRPr="005C4C5E">
          <w:rPr>
            <w:noProof/>
            <w:lang w:val="en-GB"/>
          </w:rPr>
          <w:t>Nguyen, Andersen et al. 2010</w:t>
        </w:r>
      </w:hyperlink>
      <w:r w:rsidR="00682617" w:rsidRPr="005C4C5E">
        <w:rPr>
          <w:noProof/>
          <w:lang w:val="en-GB"/>
        </w:rPr>
        <w:t>)</w:t>
      </w:r>
      <w:r w:rsidR="00090528" w:rsidRPr="005C4C5E">
        <w:rPr>
          <w:lang w:val="en-GB"/>
        </w:rPr>
        <w:fldChar w:fldCharType="end"/>
      </w:r>
      <w:r w:rsidR="00DC626B" w:rsidRPr="005C4C5E">
        <w:rPr>
          <w:lang w:val="en-GB"/>
        </w:rPr>
        <w:t>.</w:t>
      </w:r>
      <w:r w:rsidR="002D1987" w:rsidRPr="005C4C5E">
        <w:rPr>
          <w:lang w:val="en-GB"/>
        </w:rPr>
        <w:t xml:space="preserve"> The dye degradation reactions were estimated to account for about 40% of the efficiency loss of thermally aged DSCs</w:t>
      </w:r>
      <w:r w:rsidR="00CD7B79" w:rsidRPr="005C4C5E">
        <w:rPr>
          <w:lang w:val="en-GB"/>
        </w:rPr>
        <w:t xml:space="preserve"> prepared</w:t>
      </w:r>
      <w:r w:rsidR="002D1987" w:rsidRPr="005C4C5E">
        <w:rPr>
          <w:lang w:val="en-GB"/>
        </w:rPr>
        <w:t xml:space="preserve"> with </w:t>
      </w:r>
      <w:r w:rsidR="00C8719D" w:rsidRPr="005C4C5E">
        <w:rPr>
          <w:lang w:val="en-GB"/>
        </w:rPr>
        <w:t xml:space="preserve">N719 </w:t>
      </w:r>
      <w:r w:rsidR="00CD7B79" w:rsidRPr="005C4C5E">
        <w:rPr>
          <w:lang w:val="en-GB"/>
        </w:rPr>
        <w:t>a</w:t>
      </w:r>
      <w:r w:rsidR="00D6585F" w:rsidRPr="005C4C5E">
        <w:rPr>
          <w:lang w:val="en-GB"/>
        </w:rPr>
        <w:t>nd a</w:t>
      </w:r>
      <w:r w:rsidR="00E44E78" w:rsidRPr="005C4C5E">
        <w:rPr>
          <w:lang w:val="en-GB"/>
        </w:rPr>
        <w:t>n electrolyte comprised of</w:t>
      </w:r>
      <w:r w:rsidR="00D6585F" w:rsidRPr="005C4C5E">
        <w:rPr>
          <w:lang w:val="en-GB"/>
        </w:rPr>
        <w:t xml:space="preserve"> I</w:t>
      </w:r>
      <w:r w:rsidR="00D6585F" w:rsidRPr="005C4C5E">
        <w:rPr>
          <w:vertAlign w:val="subscript"/>
          <w:lang w:val="en-GB"/>
        </w:rPr>
        <w:t>2</w:t>
      </w:r>
      <w:r w:rsidR="00E44E78" w:rsidRPr="005C4C5E">
        <w:rPr>
          <w:lang w:val="en-GB"/>
        </w:rPr>
        <w:t xml:space="preserve"> (0.05 M)</w:t>
      </w:r>
      <w:r w:rsidR="001B23F5" w:rsidRPr="005C4C5E">
        <w:rPr>
          <w:lang w:val="en-GB"/>
        </w:rPr>
        <w:t xml:space="preserve">, </w:t>
      </w:r>
      <w:r w:rsidR="00D6585F" w:rsidRPr="005C4C5E">
        <w:rPr>
          <w:lang w:val="en-GB"/>
        </w:rPr>
        <w:t>tetrabutylammonium iodide</w:t>
      </w:r>
      <w:r w:rsidR="001B23F5" w:rsidRPr="005C4C5E">
        <w:rPr>
          <w:lang w:val="en-GB"/>
        </w:rPr>
        <w:t xml:space="preserve"> (0.5M) and </w:t>
      </w:r>
      <w:r w:rsidR="00D6585F" w:rsidRPr="005C4C5E">
        <w:rPr>
          <w:lang w:val="en-GB"/>
        </w:rPr>
        <w:t>4-</w:t>
      </w:r>
      <w:r w:rsidR="00D6585F" w:rsidRPr="005C4C5E">
        <w:rPr>
          <w:i/>
          <w:lang w:val="en-GB"/>
        </w:rPr>
        <w:t>tert</w:t>
      </w:r>
      <w:r w:rsidR="00D6585F" w:rsidRPr="005C4C5E">
        <w:rPr>
          <w:lang w:val="en-GB"/>
        </w:rPr>
        <w:t>-butylpyridine</w:t>
      </w:r>
      <w:r w:rsidR="001B23F5" w:rsidRPr="005C4C5E">
        <w:rPr>
          <w:lang w:val="en-GB"/>
        </w:rPr>
        <w:t xml:space="preserve"> (0.5M) in MPN</w:t>
      </w:r>
      <w:r w:rsidR="00C8719D" w:rsidRPr="005C4C5E">
        <w:rPr>
          <w:lang w:val="en-GB"/>
        </w:rPr>
        <w:t xml:space="preserve"> </w:t>
      </w:r>
      <w:r w:rsidR="00090528" w:rsidRPr="005C4C5E">
        <w:rPr>
          <w:lang w:val="en-GB"/>
        </w:rPr>
        <w:fldChar w:fldCharType="begin"/>
      </w:r>
      <w:r w:rsidR="00682617" w:rsidRPr="005C4C5E">
        <w:rPr>
          <w:lang w:val="en-GB"/>
        </w:rPr>
        <w:instrText xml:space="preserve"> ADDIN EN.CITE &lt;EndNote&gt;&lt;Cite&gt;&lt;Author&gt;Nguyen&lt;/Author&gt;&lt;Year&gt;2010&lt;/Year&gt;&lt;RecNum&gt;2&lt;/RecNum&gt;&lt;DisplayText&gt;(Nguyen, Andersen et al. 2010)&lt;/DisplayText&gt;&lt;record&gt;&lt;rec-number&gt;2&lt;/rec-number&gt;&lt;foreign-keys&gt;&lt;key app="EN" db-id="exaew2t2mpppf1evep9p0dvpv5z02rz0t90x" timestamp="0"&gt;2&lt;/key&gt;&lt;/foreign-keys&gt;&lt;ref-type name="Journal Article"&gt;17&lt;/ref-type&gt;&lt;contributors&gt;&lt;authors&gt;&lt;author&gt;Nguyen, P. T.&lt;/author&gt;&lt;author&gt;Andersen, A. R.&lt;/author&gt;&lt;author&gt;Skou, E. M.&lt;/author&gt;&lt;author&gt;Lund, T.&lt;/author&gt;&lt;/authors&gt;&lt;/contributors&gt;&lt;titles&gt;&lt;title&gt;Dye stability and performances of dye-sensitized solar cells with different nitrogen additives at elevated temperatures-Can sterically hindered pyridines prevent dye degradation?&lt;/title&gt;&lt;secondary-title&gt;Solar Energy Materials and Solar Cells&lt;/secondary-title&gt;&lt;/titles&gt;&lt;pages&gt;1582-1590&lt;/pages&gt;&lt;volume&gt;94&lt;/volume&gt;&lt;number&gt;10&lt;/number&gt;&lt;dates&gt;&lt;year&gt;2010&lt;/year&gt;&lt;pub-dates&gt;&lt;date&gt;Oct&lt;/date&gt;&lt;/pub-dates&gt;&lt;/dates&gt;&lt;isbn&gt;0927-0248&lt;/isbn&gt;&lt;accession-num&gt;ISI:000281074800004&lt;/accession-num&gt;&lt;urls&gt;&lt;related-urls&gt;&lt;url&gt;&amp;lt;Go to ISI&amp;gt;://000281074800004&lt;/url&gt;&lt;/related-urls&gt;&lt;/urls&gt;&lt;electronic-resource-num&gt;10.1016/j.solmat.2010.04.076&lt;/electronic-resource-num&gt;&lt;/record&gt;&lt;/Cite&gt;&lt;/EndNote&gt;</w:instrText>
      </w:r>
      <w:r w:rsidR="00090528" w:rsidRPr="005C4C5E">
        <w:rPr>
          <w:lang w:val="en-GB"/>
        </w:rPr>
        <w:fldChar w:fldCharType="separate"/>
      </w:r>
      <w:r w:rsidR="00682617" w:rsidRPr="005C4C5E">
        <w:rPr>
          <w:noProof/>
          <w:lang w:val="en-GB"/>
        </w:rPr>
        <w:t>(</w:t>
      </w:r>
      <w:hyperlink w:anchor="_ENREF_22" w:tooltip="Nguyen, 2010 #2" w:history="1">
        <w:r w:rsidR="00682617" w:rsidRPr="005C4C5E">
          <w:rPr>
            <w:noProof/>
            <w:lang w:val="en-GB"/>
          </w:rPr>
          <w:t>Nguyen, Andersen et al. 2010</w:t>
        </w:r>
      </w:hyperlink>
      <w:r w:rsidR="00682617" w:rsidRPr="005C4C5E">
        <w:rPr>
          <w:noProof/>
          <w:lang w:val="en-GB"/>
        </w:rPr>
        <w:t>)</w:t>
      </w:r>
      <w:r w:rsidR="00090528" w:rsidRPr="005C4C5E">
        <w:rPr>
          <w:lang w:val="en-GB"/>
        </w:rPr>
        <w:fldChar w:fldCharType="end"/>
      </w:r>
      <w:r w:rsidR="002D1987" w:rsidRPr="005C4C5E">
        <w:rPr>
          <w:lang w:val="en-GB"/>
        </w:rPr>
        <w:t>. Kontos</w:t>
      </w:r>
      <w:r w:rsidR="00C8719D" w:rsidRPr="005C4C5E">
        <w:rPr>
          <w:lang w:val="en-GB"/>
        </w:rPr>
        <w:t xml:space="preserve"> </w:t>
      </w:r>
      <w:r w:rsidR="002D1987" w:rsidRPr="005C4C5E">
        <w:rPr>
          <w:i/>
          <w:lang w:val="en-GB"/>
        </w:rPr>
        <w:t>et a</w:t>
      </w:r>
      <w:r w:rsidR="00CD7B79" w:rsidRPr="005C4C5E">
        <w:rPr>
          <w:i/>
          <w:lang w:val="en-GB"/>
        </w:rPr>
        <w:t>l</w:t>
      </w:r>
      <w:r w:rsidR="00CD7B79" w:rsidRPr="005C4C5E">
        <w:rPr>
          <w:lang w:val="en-GB"/>
        </w:rPr>
        <w:t xml:space="preserve">., </w:t>
      </w:r>
      <w:r w:rsidR="002D1987" w:rsidRPr="005C4C5E">
        <w:rPr>
          <w:lang w:val="en-GB"/>
        </w:rPr>
        <w:t>however</w:t>
      </w:r>
      <w:r w:rsidR="00CD7B79" w:rsidRPr="005C4C5E">
        <w:rPr>
          <w:lang w:val="en-GB"/>
        </w:rPr>
        <w:t xml:space="preserve">, </w:t>
      </w:r>
      <w:r w:rsidR="002D1987" w:rsidRPr="005C4C5E">
        <w:rPr>
          <w:lang w:val="en-GB"/>
        </w:rPr>
        <w:t xml:space="preserve">found no evidence of </w:t>
      </w:r>
      <w:r w:rsidR="00CD7B79" w:rsidRPr="005C4C5E">
        <w:rPr>
          <w:lang w:val="en-GB"/>
        </w:rPr>
        <w:t xml:space="preserve">N719 </w:t>
      </w:r>
      <w:r w:rsidR="002D1987" w:rsidRPr="005C4C5E">
        <w:rPr>
          <w:lang w:val="en-GB"/>
        </w:rPr>
        <w:t>dye degradation based on micro Raman measurements and attributed all the short current loss due to I</w:t>
      </w:r>
      <w:r w:rsidR="002D1987" w:rsidRPr="005C4C5E">
        <w:rPr>
          <w:vertAlign w:val="subscript"/>
          <w:lang w:val="en-GB"/>
        </w:rPr>
        <w:t>3</w:t>
      </w:r>
      <w:r w:rsidR="002D1987" w:rsidRPr="005C4C5E">
        <w:rPr>
          <w:vertAlign w:val="superscript"/>
          <w:lang w:val="en-GB"/>
        </w:rPr>
        <w:t>-</w:t>
      </w:r>
      <w:r w:rsidR="00131191" w:rsidRPr="005C4C5E">
        <w:rPr>
          <w:lang w:val="en-GB"/>
        </w:rPr>
        <w:t xml:space="preserve"> depletion </w:t>
      </w:r>
      <w:r w:rsidR="00090528" w:rsidRPr="005C4C5E">
        <w:rPr>
          <w:lang w:val="en-GB"/>
        </w:rPr>
        <w:fldChar w:fldCharType="begin"/>
      </w:r>
      <w:r w:rsidR="00682617" w:rsidRPr="005C4C5E">
        <w:rPr>
          <w:lang w:val="en-GB"/>
        </w:rPr>
        <w:instrText xml:space="preserve"> ADDIN EN.CITE &lt;EndNote&gt;&lt;Cite&gt;&lt;Author&gt;Kontos&lt;/Author&gt;&lt;Year&gt;2013&lt;/Year&gt;&lt;RecNum&gt;461&lt;/RecNum&gt;&lt;DisplayText&gt;(Kontos, Stergiopoulos et al. 2013)&lt;/DisplayText&gt;&lt;record&gt;&lt;rec-number&gt;461&lt;/rec-number&gt;&lt;foreign-keys&gt;&lt;key app="EN" db-id="59ve2wzrnwtt5repsdwvdvdg5s2trerpd5ep" timestamp="1377688789"&gt;461&lt;/key&gt;&lt;/foreign-keys&gt;&lt;ref-type name="Journal Article"&gt;17&lt;/ref-type&gt;&lt;contributors&gt;&lt;authors&gt;&lt;author&gt;Kontos, A. G.&lt;/author&gt;&lt;author&gt;Stergiopoulos, T.&lt;/author&gt;&lt;author&gt;Likodimos, V.&lt;/author&gt;&lt;author&gt;Milliken, D.&lt;/author&gt;&lt;author&gt;Desilvesto, H.&lt;/author&gt;&lt;author&gt;Tulloch, G.&lt;/author&gt;&lt;author&gt;Falaras, P.&lt;/author&gt;&lt;/authors&gt;&lt;/contributors&gt;&lt;titles&gt;&lt;title&gt;Long-Term Thermal Stability of Liquid Dye Solar Cells&lt;/title&gt;&lt;secondary-title&gt;Journal of Physical Chemistry C&lt;/secondary-title&gt;&lt;/titles&gt;&lt;periodical&gt;&lt;full-title&gt;Journal of Physical Chemistry C&lt;/full-title&gt;&lt;/periodical&gt;&lt;pages&gt;8636-8646&lt;/pages&gt;&lt;volume&gt;117&lt;/volume&gt;&lt;number&gt;17&lt;/number&gt;&lt;dates&gt;&lt;year&gt;2013&lt;/year&gt;&lt;pub-dates&gt;&lt;date&gt;May&lt;/date&gt;&lt;/pub-dates&gt;&lt;/dates&gt;&lt;isbn&gt;1932-7447&lt;/isbn&gt;&lt;accession-num&gt;WOS:000318536600007&lt;/accession-num&gt;&lt;urls&gt;&lt;related-urls&gt;&lt;url&gt;&amp;lt;Go to ISI&amp;gt;://WOS:000318536600007&lt;/url&gt;&lt;/related-urls&gt;&lt;/urls&gt;&lt;electronic-resource-num&gt;10.1021/jp400060d&lt;/electronic-resource-num&gt;&lt;/record&gt;&lt;/Cite&gt;&lt;/EndNote&gt;</w:instrText>
      </w:r>
      <w:r w:rsidR="00090528" w:rsidRPr="005C4C5E">
        <w:rPr>
          <w:lang w:val="en-GB"/>
        </w:rPr>
        <w:fldChar w:fldCharType="separate"/>
      </w:r>
      <w:r w:rsidR="00682617" w:rsidRPr="005C4C5E">
        <w:rPr>
          <w:noProof/>
          <w:lang w:val="en-GB"/>
        </w:rPr>
        <w:t>(</w:t>
      </w:r>
      <w:hyperlink w:anchor="_ENREF_16" w:tooltip="Kontos, 2013 #461" w:history="1">
        <w:r w:rsidR="00682617" w:rsidRPr="005C4C5E">
          <w:rPr>
            <w:noProof/>
            <w:lang w:val="en-GB"/>
          </w:rPr>
          <w:t>Kontos, Stergiopoulos et al. 2013</w:t>
        </w:r>
      </w:hyperlink>
      <w:r w:rsidR="00682617" w:rsidRPr="005C4C5E">
        <w:rPr>
          <w:noProof/>
          <w:lang w:val="en-GB"/>
        </w:rPr>
        <w:t>)</w:t>
      </w:r>
      <w:r w:rsidR="00090528" w:rsidRPr="005C4C5E">
        <w:rPr>
          <w:lang w:val="en-GB"/>
        </w:rPr>
        <w:fldChar w:fldCharType="end"/>
      </w:r>
      <w:r w:rsidR="00131191" w:rsidRPr="005C4C5E">
        <w:rPr>
          <w:lang w:val="en-GB"/>
        </w:rPr>
        <w:t>.</w:t>
      </w:r>
    </w:p>
    <w:p w14:paraId="0DE78CA1" w14:textId="698176D6" w:rsidR="00381066" w:rsidRPr="005C4C5E" w:rsidRDefault="00CD7B79" w:rsidP="009A36EA">
      <w:pPr>
        <w:autoSpaceDE w:val="0"/>
        <w:spacing w:line="480" w:lineRule="auto"/>
        <w:jc w:val="both"/>
        <w:rPr>
          <w:lang w:val="en-GB"/>
        </w:rPr>
      </w:pPr>
      <w:r w:rsidRPr="005C4C5E">
        <w:rPr>
          <w:lang w:val="en-GB"/>
        </w:rPr>
        <w:t xml:space="preserve">     In order to solve the</w:t>
      </w:r>
      <w:r w:rsidR="00FF77B5" w:rsidRPr="005C4C5E">
        <w:rPr>
          <w:lang w:val="en-GB"/>
        </w:rPr>
        <w:t>se</w:t>
      </w:r>
      <w:r w:rsidRPr="005C4C5E">
        <w:rPr>
          <w:lang w:val="en-GB"/>
        </w:rPr>
        <w:t xml:space="preserve"> </w:t>
      </w:r>
      <w:r w:rsidR="00FF77B5" w:rsidRPr="005C4C5E">
        <w:rPr>
          <w:lang w:val="en-GB"/>
        </w:rPr>
        <w:t>high temperature degradation issues</w:t>
      </w:r>
      <w:r w:rsidR="00E10D9F" w:rsidRPr="005C4C5E">
        <w:rPr>
          <w:lang w:val="en-GB"/>
        </w:rPr>
        <w:t>, it</w:t>
      </w:r>
      <w:r w:rsidR="00C8719D" w:rsidRPr="005C4C5E">
        <w:rPr>
          <w:lang w:val="en-GB"/>
        </w:rPr>
        <w:t xml:space="preserve"> i</w:t>
      </w:r>
      <w:r w:rsidRPr="005C4C5E">
        <w:rPr>
          <w:lang w:val="en-GB"/>
        </w:rPr>
        <w:t xml:space="preserve">s essential to </w:t>
      </w:r>
      <w:r w:rsidR="00CC0FD8" w:rsidRPr="005C4C5E">
        <w:rPr>
          <w:lang w:val="en-GB"/>
        </w:rPr>
        <w:t xml:space="preserve">ascertain the factors that control </w:t>
      </w:r>
      <w:r w:rsidR="00FA19B1" w:rsidRPr="005C4C5E">
        <w:rPr>
          <w:lang w:val="en-GB"/>
        </w:rPr>
        <w:t>the</w:t>
      </w:r>
      <w:r w:rsidRPr="005C4C5E">
        <w:rPr>
          <w:lang w:val="en-GB"/>
        </w:rPr>
        <w:t xml:space="preserve"> </w:t>
      </w:r>
      <w:r w:rsidR="00B82D67" w:rsidRPr="005C4C5E">
        <w:rPr>
          <w:lang w:val="en-GB"/>
        </w:rPr>
        <w:t>DSC stability at elevated temperatures. T</w:t>
      </w:r>
      <w:r w:rsidR="006C1C4B" w:rsidRPr="005C4C5E">
        <w:rPr>
          <w:lang w:val="en-GB"/>
        </w:rPr>
        <w:t xml:space="preserve">his </w:t>
      </w:r>
      <w:r w:rsidR="00B82D67" w:rsidRPr="005C4C5E">
        <w:rPr>
          <w:lang w:val="en-GB"/>
        </w:rPr>
        <w:t>require</w:t>
      </w:r>
      <w:r w:rsidR="006C1C4B" w:rsidRPr="005C4C5E">
        <w:rPr>
          <w:lang w:val="en-GB"/>
        </w:rPr>
        <w:t>s</w:t>
      </w:r>
      <w:r w:rsidR="00B82D67" w:rsidRPr="005C4C5E">
        <w:rPr>
          <w:lang w:val="en-GB"/>
        </w:rPr>
        <w:t xml:space="preserve"> a </w:t>
      </w:r>
      <w:r w:rsidR="00FF77B5" w:rsidRPr="005C4C5E">
        <w:rPr>
          <w:lang w:val="en-GB"/>
        </w:rPr>
        <w:t xml:space="preserve">rigorous </w:t>
      </w:r>
      <w:r w:rsidR="00B82D67" w:rsidRPr="005C4C5E">
        <w:rPr>
          <w:lang w:val="en-GB"/>
        </w:rPr>
        <w:t>analysis and estimates of possible degradation mechanisms including the above mentioned</w:t>
      </w:r>
      <w:r w:rsidR="00CC0FD8" w:rsidRPr="005C4C5E">
        <w:rPr>
          <w:lang w:val="en-GB"/>
        </w:rPr>
        <w:t xml:space="preserve"> ones</w:t>
      </w:r>
      <w:r w:rsidR="00B82D67" w:rsidRPr="005C4C5E">
        <w:rPr>
          <w:lang w:val="en-GB"/>
        </w:rPr>
        <w:t xml:space="preserve">. </w:t>
      </w:r>
      <w:r w:rsidR="00222360" w:rsidRPr="005C4C5E">
        <w:rPr>
          <w:lang w:val="en-GB"/>
        </w:rPr>
        <w:t xml:space="preserve">The </w:t>
      </w:r>
      <w:r w:rsidR="00CC0FD8" w:rsidRPr="005C4C5E">
        <w:rPr>
          <w:lang w:val="en-GB"/>
        </w:rPr>
        <w:t xml:space="preserve">sensitizer </w:t>
      </w:r>
      <w:r w:rsidR="00222360" w:rsidRPr="005C4C5E">
        <w:rPr>
          <w:lang w:val="en-GB"/>
        </w:rPr>
        <w:t>is one of the key components of a DSC device</w:t>
      </w:r>
      <w:r w:rsidR="00FF77B5" w:rsidRPr="005C4C5E">
        <w:rPr>
          <w:lang w:val="en-GB"/>
        </w:rPr>
        <w:t xml:space="preserve"> whose stability is closely linked to that of the whole device.  </w:t>
      </w:r>
    </w:p>
    <w:p w14:paraId="070ABD01" w14:textId="63F2399F" w:rsidR="007840D7" w:rsidRPr="005C4C5E" w:rsidRDefault="00381066" w:rsidP="00970C77">
      <w:pPr>
        <w:spacing w:line="480" w:lineRule="auto"/>
        <w:rPr>
          <w:lang w:val="en-GB" w:eastAsia="da-DK"/>
        </w:rPr>
      </w:pPr>
      <w:r w:rsidRPr="005C4C5E">
        <w:rPr>
          <w:lang w:val="en-GB"/>
        </w:rPr>
        <w:t xml:space="preserve">     In this work</w:t>
      </w:r>
      <w:r w:rsidR="00C8719D" w:rsidRPr="005C4C5E">
        <w:rPr>
          <w:lang w:val="en-GB"/>
        </w:rPr>
        <w:t>,</w:t>
      </w:r>
      <w:r w:rsidRPr="005C4C5E">
        <w:rPr>
          <w:lang w:val="en-GB"/>
        </w:rPr>
        <w:t xml:space="preserve"> we have selected C106 as one of the most stable representatives of the </w:t>
      </w:r>
      <w:r w:rsidR="00FF77B5" w:rsidRPr="005C4C5E">
        <w:rPr>
          <w:lang w:val="en-GB"/>
        </w:rPr>
        <w:t xml:space="preserve">heteroleptic </w:t>
      </w:r>
      <w:r w:rsidRPr="005C4C5E">
        <w:rPr>
          <w:lang w:val="en-GB"/>
        </w:rPr>
        <w:t>RuLL´(NCS)</w:t>
      </w:r>
      <w:r w:rsidRPr="005C4C5E">
        <w:rPr>
          <w:vertAlign w:val="subscript"/>
          <w:lang w:val="en-GB"/>
        </w:rPr>
        <w:t xml:space="preserve">2 </w:t>
      </w:r>
      <w:r w:rsidR="00FF77B5" w:rsidRPr="005C4C5E">
        <w:rPr>
          <w:vertAlign w:val="subscript"/>
          <w:lang w:val="en-GB"/>
        </w:rPr>
        <w:t xml:space="preserve"> </w:t>
      </w:r>
      <w:r w:rsidR="00FF77B5" w:rsidRPr="005C4C5E">
        <w:rPr>
          <w:lang w:val="en-GB"/>
        </w:rPr>
        <w:t xml:space="preserve">complexes   </w:t>
      </w:r>
      <w:r w:rsidR="005F2414" w:rsidRPr="005C4C5E">
        <w:rPr>
          <w:lang w:val="en-GB"/>
        </w:rPr>
        <w:t>and studied</w:t>
      </w:r>
      <w:r w:rsidRPr="005C4C5E">
        <w:rPr>
          <w:lang w:val="en-GB"/>
        </w:rPr>
        <w:t xml:space="preserve"> </w:t>
      </w:r>
      <w:r w:rsidR="00C8719D" w:rsidRPr="005C4C5E">
        <w:rPr>
          <w:lang w:val="en-GB"/>
        </w:rPr>
        <w:t xml:space="preserve"> its</w:t>
      </w:r>
      <w:r w:rsidRPr="005C4C5E">
        <w:rPr>
          <w:lang w:val="en-GB"/>
        </w:rPr>
        <w:t xml:space="preserve"> thermal stability</w:t>
      </w:r>
      <w:r w:rsidR="00644DAB" w:rsidRPr="005C4C5E">
        <w:rPr>
          <w:lang w:val="en-GB"/>
        </w:rPr>
        <w:t xml:space="preserve"> at elevated temperatures in dark</w:t>
      </w:r>
      <w:r w:rsidR="00C8719D" w:rsidRPr="005C4C5E">
        <w:rPr>
          <w:lang w:val="en-GB"/>
        </w:rPr>
        <w:t xml:space="preserve"> </w:t>
      </w:r>
      <w:r w:rsidR="006E7624" w:rsidRPr="005C4C5E">
        <w:rPr>
          <w:lang w:val="en-GB"/>
        </w:rPr>
        <w:t xml:space="preserve">by model experiments </w:t>
      </w:r>
      <w:r w:rsidRPr="005C4C5E">
        <w:rPr>
          <w:lang w:val="en-GB"/>
        </w:rPr>
        <w:t xml:space="preserve">in </w:t>
      </w:r>
      <w:r w:rsidR="0070597A" w:rsidRPr="005C4C5E">
        <w:rPr>
          <w:lang w:val="en-GB"/>
        </w:rPr>
        <w:t xml:space="preserve">contact with </w:t>
      </w:r>
      <w:r w:rsidRPr="005C4C5E">
        <w:rPr>
          <w:lang w:val="en-GB"/>
        </w:rPr>
        <w:t xml:space="preserve">two different </w:t>
      </w:r>
      <w:r w:rsidR="0070597A" w:rsidRPr="005C4C5E">
        <w:rPr>
          <w:lang w:val="en-GB"/>
        </w:rPr>
        <w:t>redox</w:t>
      </w:r>
      <w:r w:rsidR="00EC3C95" w:rsidRPr="005C4C5E">
        <w:rPr>
          <w:lang w:val="en-GB"/>
        </w:rPr>
        <w:t xml:space="preserve"> </w:t>
      </w:r>
      <w:r w:rsidRPr="005C4C5E">
        <w:rPr>
          <w:lang w:val="en-GB"/>
        </w:rPr>
        <w:t>electrolytes</w:t>
      </w:r>
      <w:r w:rsidR="0070597A" w:rsidRPr="005C4C5E">
        <w:rPr>
          <w:lang w:val="en-GB"/>
        </w:rPr>
        <w:t xml:space="preserve"> </w:t>
      </w:r>
      <w:r w:rsidR="00342245" w:rsidRPr="005C4C5E">
        <w:rPr>
          <w:lang w:val="en-GB"/>
        </w:rPr>
        <w:t>labelled</w:t>
      </w:r>
      <w:r w:rsidR="00267EB3" w:rsidRPr="005C4C5E">
        <w:rPr>
          <w:lang w:val="en-GB"/>
        </w:rPr>
        <w:t xml:space="preserve"> “A” and “B”</w:t>
      </w:r>
      <w:r w:rsidRPr="005C4C5E">
        <w:rPr>
          <w:lang w:val="en-GB"/>
        </w:rPr>
        <w:t>. DSC</w:t>
      </w:r>
      <w:r w:rsidR="00C8719D" w:rsidRPr="005C4C5E">
        <w:rPr>
          <w:lang w:val="en-GB"/>
        </w:rPr>
        <w:t>s</w:t>
      </w:r>
      <w:r w:rsidRPr="005C4C5E">
        <w:rPr>
          <w:lang w:val="en-GB"/>
        </w:rPr>
        <w:t xml:space="preserve"> </w:t>
      </w:r>
      <w:r w:rsidR="0070597A" w:rsidRPr="005C4C5E">
        <w:rPr>
          <w:lang w:val="en-GB"/>
        </w:rPr>
        <w:t>using</w:t>
      </w:r>
      <w:r w:rsidRPr="005C4C5E">
        <w:rPr>
          <w:lang w:val="en-GB"/>
        </w:rPr>
        <w:t xml:space="preserve"> C106 </w:t>
      </w:r>
      <w:r w:rsidR="009557F5" w:rsidRPr="005C4C5E">
        <w:rPr>
          <w:lang w:val="en-GB"/>
        </w:rPr>
        <w:t xml:space="preserve"> </w:t>
      </w:r>
      <w:r w:rsidR="0070597A" w:rsidRPr="005C4C5E">
        <w:rPr>
          <w:lang w:val="en-GB"/>
        </w:rPr>
        <w:lastRenderedPageBreak/>
        <w:t>with such</w:t>
      </w:r>
      <w:r w:rsidR="007840D7" w:rsidRPr="005C4C5E">
        <w:rPr>
          <w:lang w:val="en-GB"/>
        </w:rPr>
        <w:t xml:space="preserve"> </w:t>
      </w:r>
      <w:r w:rsidR="009557F5" w:rsidRPr="005C4C5E">
        <w:rPr>
          <w:lang w:val="en-GB"/>
        </w:rPr>
        <w:t xml:space="preserve">“robust” </w:t>
      </w:r>
      <w:r w:rsidRPr="005C4C5E">
        <w:rPr>
          <w:lang w:val="en-GB"/>
        </w:rPr>
        <w:t>electrolytes</w:t>
      </w:r>
      <w:r w:rsidR="00C8719D" w:rsidRPr="005C4C5E">
        <w:rPr>
          <w:lang w:val="en-GB"/>
        </w:rPr>
        <w:t xml:space="preserve"> </w:t>
      </w:r>
      <w:r w:rsidRPr="005C4C5E">
        <w:rPr>
          <w:lang w:val="en-GB"/>
        </w:rPr>
        <w:t xml:space="preserve">have previously been shown by Gao </w:t>
      </w:r>
      <w:r w:rsidRPr="005C4C5E">
        <w:rPr>
          <w:i/>
          <w:lang w:val="en-GB"/>
        </w:rPr>
        <w:t>et al</w:t>
      </w:r>
      <w:r w:rsidR="00644DAB" w:rsidRPr="005C4C5E">
        <w:rPr>
          <w:i/>
          <w:lang w:val="en-GB"/>
        </w:rPr>
        <w:t>.</w:t>
      </w:r>
      <w:r w:rsidRPr="005C4C5E">
        <w:rPr>
          <w:lang w:val="en-GB"/>
        </w:rPr>
        <w:t xml:space="preserve"> to have excellent stabilities </w:t>
      </w:r>
      <w:r w:rsidR="00067EA5" w:rsidRPr="005C4C5E">
        <w:rPr>
          <w:lang w:val="en-GB"/>
        </w:rPr>
        <w:t xml:space="preserve">under </w:t>
      </w:r>
      <w:r w:rsidRPr="005C4C5E">
        <w:rPr>
          <w:lang w:val="en-GB"/>
        </w:rPr>
        <w:t xml:space="preserve">light soaking conditions at 60 </w:t>
      </w:r>
      <w:r w:rsidRPr="005C4C5E">
        <w:rPr>
          <w:color w:val="000000"/>
        </w:rPr>
        <w:t>ºC</w:t>
      </w:r>
      <w:r w:rsidR="00C8719D" w:rsidRPr="005C4C5E">
        <w:rPr>
          <w:color w:val="000000"/>
        </w:rPr>
        <w:t xml:space="preserve"> </w:t>
      </w:r>
      <w:r w:rsidR="00090528" w:rsidRPr="005C4C5E">
        <w:rPr>
          <w:lang w:val="en-GB"/>
        </w:rPr>
        <w:fldChar w:fldCharType="begin"/>
      </w:r>
      <w:r w:rsidR="00682617" w:rsidRPr="005C4C5E">
        <w:rPr>
          <w:lang w:val="en-GB"/>
        </w:rPr>
        <w:instrText xml:space="preserve"> ADDIN EN.CITE &lt;EndNote&gt;&lt;Cite&gt;&lt;Author&gt;Gao&lt;/Author&gt;&lt;Year&gt;2008&lt;/Year&gt;&lt;RecNum&gt;217&lt;/RecNum&gt;&lt;DisplayText&gt;(Gao, Wang et al. 2008)&lt;/DisplayText&gt;&lt;record&gt;&lt;rec-number&gt;217&lt;/rec-number&gt;&lt;foreign-keys&gt;&lt;key app="EN" db-id="exaew2t2mpppf1evep9p0dvpv5z02rz0t90x" timestamp="0"&gt;217&lt;/key&gt;&lt;/foreign-keys&gt;&lt;ref-type name="Journal Article"&gt;17&lt;/ref-type&gt;&lt;contributors&gt;&lt;authors&gt;&lt;author&gt;Gao, F.&lt;/author&gt;&lt;author&gt;Wang, Y.&lt;/author&gt;&lt;author&gt;Shi, D.&lt;/author&gt;&lt;author&gt;Zhang, J.&lt;/author&gt;&lt;author&gt;Wang, M. K.&lt;/author&gt;&lt;author&gt;Jing, X. Y.&lt;/author&gt;&lt;author&gt;Humphry-Baker, R.&lt;/author&gt;&lt;author&gt;Wang, P.&lt;/author&gt;&lt;author&gt;Zakeeruddin, S. M.&lt;/author&gt;&lt;author&gt;Gratzel, M.&lt;/author&gt;&lt;/authors&gt;&lt;/contributors&gt;&lt;titles&gt;&lt;title&gt;Enhance the optical absorptivity of nanocrystalline TiO2 film with high molar extinction coefficient ruthenium sensitizers for high performance dye-sensitized solar cells&lt;/title&gt;&lt;secondary-title&gt;Journal of the American Chemical Society&lt;/secondary-title&gt;&lt;/titles&gt;&lt;periodical&gt;&lt;full-title&gt;Journal of the American Chemical Society&lt;/full-title&gt;&lt;/periodical&gt;&lt;pages&gt;10720-10728&lt;/pages&gt;&lt;volume&gt;130&lt;/volume&gt;&lt;number&gt;32&lt;/number&gt;&lt;dates&gt;&lt;year&gt;2008&lt;/year&gt;&lt;pub-dates&gt;&lt;date&gt;Aug&lt;/date&gt;&lt;/pub-dates&gt;&lt;/dates&gt;&lt;isbn&gt;0002-7863&lt;/isbn&gt;&lt;accession-num&gt;ISI:000258293800059&lt;/accession-num&gt;&lt;urls&gt;&lt;related-urls&gt;&lt;url&gt;&amp;lt;Go to ISI&amp;gt;://000258293800059&lt;/url&gt;&lt;/related-urls&gt;&lt;/urls&gt;&lt;electronic-resource-num&gt;10.1021/ja801942j&lt;/electronic-resource-num&gt;&lt;/record&gt;&lt;/Cite&gt;&lt;/EndNote&gt;</w:instrText>
      </w:r>
      <w:r w:rsidR="00090528" w:rsidRPr="005C4C5E">
        <w:rPr>
          <w:lang w:val="en-GB"/>
        </w:rPr>
        <w:fldChar w:fldCharType="separate"/>
      </w:r>
      <w:r w:rsidR="00682617" w:rsidRPr="005C4C5E">
        <w:rPr>
          <w:noProof/>
          <w:lang w:val="en-GB"/>
        </w:rPr>
        <w:t>(</w:t>
      </w:r>
      <w:hyperlink w:anchor="_ENREF_2" w:tooltip="Gao, 2008 #217" w:history="1">
        <w:r w:rsidR="00682617" w:rsidRPr="005C4C5E">
          <w:rPr>
            <w:noProof/>
            <w:lang w:val="en-GB"/>
          </w:rPr>
          <w:t>Gao, Wang et al. 2008</w:t>
        </w:r>
      </w:hyperlink>
      <w:r w:rsidR="00267EB3" w:rsidRPr="005C4C5E">
        <w:rPr>
          <w:noProof/>
          <w:lang w:val="en-GB"/>
        </w:rPr>
        <w:t>, Marszalek, Arendse et al. 2013</w:t>
      </w:r>
      <w:r w:rsidR="00682617" w:rsidRPr="005C4C5E">
        <w:rPr>
          <w:noProof/>
          <w:lang w:val="en-GB"/>
        </w:rPr>
        <w:t>)</w:t>
      </w:r>
      <w:r w:rsidR="00090528" w:rsidRPr="005C4C5E">
        <w:rPr>
          <w:lang w:val="en-GB"/>
        </w:rPr>
        <w:fldChar w:fldCharType="end"/>
      </w:r>
      <w:r w:rsidR="00267EB3" w:rsidRPr="005C4C5E">
        <w:rPr>
          <w:lang w:val="en-GB"/>
        </w:rPr>
        <w:t xml:space="preserve">. </w:t>
      </w:r>
      <w:r w:rsidR="00342245" w:rsidRPr="005C4C5E">
        <w:rPr>
          <w:lang w:val="en-GB"/>
        </w:rPr>
        <w:t xml:space="preserve">Our aim is to estimate the </w:t>
      </w:r>
      <w:r w:rsidR="00400B9B" w:rsidRPr="005C4C5E">
        <w:rPr>
          <w:lang w:val="en-GB"/>
        </w:rPr>
        <w:t xml:space="preserve">efficiency loss of a </w:t>
      </w:r>
      <w:r w:rsidR="006E7624" w:rsidRPr="005C4C5E">
        <w:rPr>
          <w:lang w:val="en-GB"/>
        </w:rPr>
        <w:t xml:space="preserve">ruthenium dye based </w:t>
      </w:r>
      <w:r w:rsidR="00400B9B" w:rsidRPr="005C4C5E">
        <w:rPr>
          <w:lang w:val="en-GB"/>
        </w:rPr>
        <w:t xml:space="preserve">DSC if dye degradation was the only thermal aging loss mechanism. </w:t>
      </w:r>
      <w:r w:rsidRPr="005C4C5E">
        <w:rPr>
          <w:lang w:val="en-GB"/>
        </w:rPr>
        <w:t xml:space="preserve">The C106 </w:t>
      </w:r>
      <w:r w:rsidRPr="005C4C5E">
        <w:rPr>
          <w:color w:val="000000"/>
        </w:rPr>
        <w:t>thermal stress test</w:t>
      </w:r>
      <w:r w:rsidR="00067EA5" w:rsidRPr="005C4C5E">
        <w:rPr>
          <w:color w:val="000000"/>
        </w:rPr>
        <w:t>s</w:t>
      </w:r>
      <w:r w:rsidRPr="005C4C5E">
        <w:rPr>
          <w:color w:val="000000"/>
        </w:rPr>
        <w:t xml:space="preserve"> were performed as simple “test-tube” experiments</w:t>
      </w:r>
      <w:r w:rsidR="00C8719D" w:rsidRPr="005C4C5E">
        <w:rPr>
          <w:color w:val="000000"/>
        </w:rPr>
        <w:t xml:space="preserve"> </w:t>
      </w:r>
      <w:r w:rsidR="00090528" w:rsidRPr="005C4C5E">
        <w:rPr>
          <w:color w:val="000000"/>
        </w:rPr>
        <w:fldChar w:fldCharType="begin">
          <w:fldData xml:space="preserve">PEVuZE5vdGU+PENpdGU+PEF1dGhvcj5OZ3V5ZW48L0F1dGhvcj48WWVhcj4yMDA3PC9ZZWFyPjxS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</w:fldData>
        </w:fldChar>
      </w:r>
      <w:r w:rsidR="00682617" w:rsidRPr="005C4C5E">
        <w:rPr>
          <w:color w:val="000000"/>
        </w:rPr>
        <w:instrText xml:space="preserve"> ADDIN EN.CITE </w:instrText>
      </w:r>
      <w:r w:rsidR="00090528" w:rsidRPr="005C4C5E">
        <w:rPr>
          <w:color w:val="000000"/>
        </w:rPr>
        <w:fldChar w:fldCharType="begin">
          <w:fldData xml:space="preserve">PEVuZE5vdGU+PENpdGU+PEF1dGhvcj5OZ3V5ZW48L0F1dGhvcj48WWVhcj4yMDA3PC9ZZWFyPjxS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</w:fldData>
        </w:fldChar>
      </w:r>
      <w:r w:rsidR="00682617" w:rsidRPr="005C4C5E">
        <w:rPr>
          <w:color w:val="000000"/>
        </w:rPr>
        <w:instrText xml:space="preserve"> ADDIN EN.CITE.DATA </w:instrText>
      </w:r>
      <w:r w:rsidR="00090528" w:rsidRPr="005C4C5E">
        <w:rPr>
          <w:color w:val="000000"/>
        </w:rPr>
      </w:r>
      <w:r w:rsidR="00090528" w:rsidRPr="005C4C5E">
        <w:rPr>
          <w:color w:val="000000"/>
        </w:rPr>
        <w:fldChar w:fldCharType="end"/>
      </w:r>
      <w:r w:rsidR="00090528" w:rsidRPr="005C4C5E">
        <w:rPr>
          <w:color w:val="000000"/>
        </w:rPr>
      </w:r>
      <w:r w:rsidR="00090528" w:rsidRPr="005C4C5E">
        <w:rPr>
          <w:color w:val="000000"/>
        </w:rPr>
        <w:fldChar w:fldCharType="separate"/>
      </w:r>
      <w:r w:rsidR="00682617" w:rsidRPr="005C4C5E">
        <w:rPr>
          <w:noProof/>
          <w:color w:val="000000"/>
        </w:rPr>
        <w:t>(</w:t>
      </w:r>
      <w:hyperlink w:anchor="_ENREF_21" w:tooltip="Nguyen, 2007 #6" w:history="1">
        <w:r w:rsidR="00682617" w:rsidRPr="005C4C5E">
          <w:rPr>
            <w:noProof/>
            <w:color w:val="000000"/>
          </w:rPr>
          <w:t>Nguyen, Ta et al. 2007</w:t>
        </w:r>
      </w:hyperlink>
      <w:r w:rsidR="00682617" w:rsidRPr="005C4C5E">
        <w:rPr>
          <w:noProof/>
          <w:color w:val="000000"/>
        </w:rPr>
        <w:t xml:space="preserve">, </w:t>
      </w:r>
      <w:hyperlink w:anchor="_ENREF_23" w:tooltip="Nguyen, 2009 #3" w:history="1">
        <w:r w:rsidR="00682617" w:rsidRPr="005C4C5E">
          <w:rPr>
            <w:noProof/>
            <w:color w:val="000000"/>
          </w:rPr>
          <w:t>Nguyen, Degn et al. 2009</w:t>
        </w:r>
      </w:hyperlink>
      <w:r w:rsidR="00682617" w:rsidRPr="005C4C5E">
        <w:rPr>
          <w:noProof/>
          <w:color w:val="000000"/>
        </w:rPr>
        <w:t xml:space="preserve">, </w:t>
      </w:r>
      <w:hyperlink w:anchor="_ENREF_22" w:tooltip="Nguyen, 2010 #2" w:history="1">
        <w:r w:rsidR="00682617" w:rsidRPr="005C4C5E">
          <w:rPr>
            <w:noProof/>
            <w:color w:val="000000"/>
          </w:rPr>
          <w:t>Nguyen, Andersen et al. 2010</w:t>
        </w:r>
      </w:hyperlink>
      <w:r w:rsidR="00682617" w:rsidRPr="005C4C5E">
        <w:rPr>
          <w:noProof/>
          <w:color w:val="000000"/>
        </w:rPr>
        <w:t>)</w:t>
      </w:r>
      <w:r w:rsidR="00090528" w:rsidRPr="005C4C5E">
        <w:rPr>
          <w:color w:val="000000"/>
        </w:rPr>
        <w:fldChar w:fldCharType="end"/>
      </w:r>
      <w:r w:rsidR="00C8719D" w:rsidRPr="005C4C5E">
        <w:rPr>
          <w:color w:val="000000"/>
        </w:rPr>
        <w:t xml:space="preserve"> </w:t>
      </w:r>
      <w:r w:rsidRPr="005C4C5E">
        <w:rPr>
          <w:color w:val="000000"/>
        </w:rPr>
        <w:t xml:space="preserve">in which </w:t>
      </w:r>
      <w:r w:rsidR="002B445E" w:rsidRPr="005C4C5E">
        <w:rPr>
          <w:color w:val="000000"/>
        </w:rPr>
        <w:t xml:space="preserve">dispersions </w:t>
      </w:r>
      <w:r w:rsidRPr="005C4C5E">
        <w:rPr>
          <w:color w:val="000000"/>
        </w:rPr>
        <w:t>of C106-loaded TiO</w:t>
      </w:r>
      <w:r w:rsidRPr="005C4C5E">
        <w:rPr>
          <w:color w:val="000000"/>
          <w:vertAlign w:val="subscript"/>
        </w:rPr>
        <w:t>2</w:t>
      </w:r>
      <w:r w:rsidRPr="005C4C5E">
        <w:rPr>
          <w:color w:val="000000"/>
        </w:rPr>
        <w:t xml:space="preserve"> particles (TiO</w:t>
      </w:r>
      <w:r w:rsidRPr="005C4C5E">
        <w:rPr>
          <w:color w:val="000000"/>
          <w:vertAlign w:val="subscript"/>
        </w:rPr>
        <w:t>2</w:t>
      </w:r>
      <w:r w:rsidRPr="005C4C5E">
        <w:rPr>
          <w:color w:val="000000"/>
        </w:rPr>
        <w:t xml:space="preserve">|C106) </w:t>
      </w:r>
      <w:r w:rsidR="002B445E" w:rsidRPr="005C4C5E">
        <w:rPr>
          <w:color w:val="000000"/>
        </w:rPr>
        <w:t xml:space="preserve">in the electrolyte </w:t>
      </w:r>
      <w:r w:rsidRPr="005C4C5E">
        <w:rPr>
          <w:color w:val="000000"/>
        </w:rPr>
        <w:t xml:space="preserve">were heated in </w:t>
      </w:r>
      <w:r w:rsidR="002B445E" w:rsidRPr="005C4C5E">
        <w:rPr>
          <w:color w:val="000000"/>
        </w:rPr>
        <w:t xml:space="preserve">the </w:t>
      </w:r>
      <w:r w:rsidRPr="005C4C5E">
        <w:rPr>
          <w:color w:val="000000"/>
        </w:rPr>
        <w:t>dark at 80 ºC in sealed glass ampules.</w:t>
      </w:r>
      <w:r w:rsidR="00C8719D" w:rsidRPr="005C4C5E">
        <w:rPr>
          <w:color w:val="000000"/>
        </w:rPr>
        <w:t xml:space="preserve"> </w:t>
      </w:r>
      <w:r w:rsidR="001A627F" w:rsidRPr="005C4C5E">
        <w:rPr>
          <w:color w:val="000000"/>
        </w:rPr>
        <w:t>Hung-Lin</w:t>
      </w:r>
      <w:r w:rsidR="00C8719D" w:rsidRPr="005C4C5E">
        <w:rPr>
          <w:color w:val="000000"/>
        </w:rPr>
        <w:t xml:space="preserve"> </w:t>
      </w:r>
      <w:r w:rsidR="007840D7" w:rsidRPr="005C4C5E">
        <w:rPr>
          <w:i/>
          <w:color w:val="000000"/>
        </w:rPr>
        <w:t>et al</w:t>
      </w:r>
      <w:r w:rsidR="0077134D" w:rsidRPr="005C4C5E">
        <w:rPr>
          <w:i/>
          <w:color w:val="000000"/>
        </w:rPr>
        <w:t>.</w:t>
      </w:r>
      <w:r w:rsidR="00C8719D" w:rsidRPr="005C4C5E">
        <w:rPr>
          <w:i/>
          <w:color w:val="000000"/>
        </w:rPr>
        <w:t xml:space="preserve"> </w:t>
      </w:r>
      <w:r w:rsidR="001A627F" w:rsidRPr="005C4C5E">
        <w:rPr>
          <w:color w:val="000000"/>
        </w:rPr>
        <w:t>have</w:t>
      </w:r>
      <w:r w:rsidR="007840D7" w:rsidRPr="005C4C5E">
        <w:rPr>
          <w:color w:val="000000"/>
        </w:rPr>
        <w:t xml:space="preserve"> shown that the water content in the</w:t>
      </w:r>
      <w:r w:rsidR="00733340" w:rsidRPr="005C4C5E">
        <w:rPr>
          <w:color w:val="000000"/>
        </w:rPr>
        <w:t xml:space="preserve"> electrolyte affects the </w:t>
      </w:r>
      <w:r w:rsidR="007840D7" w:rsidRPr="005C4C5E">
        <w:rPr>
          <w:color w:val="000000"/>
        </w:rPr>
        <w:t xml:space="preserve"> stability </w:t>
      </w:r>
      <w:r w:rsidR="00400B9B" w:rsidRPr="005C4C5E">
        <w:rPr>
          <w:color w:val="000000"/>
        </w:rPr>
        <w:t>of DSCs</w:t>
      </w:r>
      <w:r w:rsidR="00733340" w:rsidRPr="005C4C5E">
        <w:rPr>
          <w:color w:val="000000"/>
        </w:rPr>
        <w:t xml:space="preserve"> at light soaking</w:t>
      </w:r>
      <w:r w:rsidR="00C8719D" w:rsidRPr="005C4C5E">
        <w:rPr>
          <w:color w:val="000000"/>
        </w:rPr>
        <w:t xml:space="preserve"> </w:t>
      </w:r>
      <w:r w:rsidR="00090528" w:rsidRPr="005C4C5E">
        <w:rPr>
          <w:color w:val="000000"/>
        </w:rPr>
        <w:fldChar w:fldCharType="begin"/>
      </w:r>
      <w:r w:rsidR="00682617" w:rsidRPr="005C4C5E">
        <w:rPr>
          <w:color w:val="000000"/>
        </w:rPr>
        <w:instrText xml:space="preserve"> ADDIN EN.CITE &lt;EndNote&gt;&lt;Cite&gt;&lt;Author&gt;Lu&lt;/Author&gt;&lt;Year&gt;2011&lt;/Year&gt;&lt;RecNum&gt;467&lt;/RecNum&gt;&lt;DisplayText&gt;(Lu, Lee et al. 2011)&lt;/DisplayText&gt;&lt;record&gt;&lt;rec-number&gt;467&lt;/rec-number&gt;&lt;foreign-keys&gt;&lt;key app="EN" db-id="59ve2wzrnwtt5repsdwvdvdg5s2trerpd5ep" timestamp="1377700699"&gt;467&lt;/key&gt;&lt;/foreign-keys&gt;&lt;ref-type name="Journal Article"&gt;17&lt;/ref-type&gt;&lt;contributors&gt;&lt;authors&gt;&lt;author&gt;Lu, H. L.&lt;/author&gt;&lt;author&gt;Lee, Y. H.&lt;/author&gt;&lt;author&gt;Huang, S. T.&lt;/author&gt;&lt;author&gt;Su, C. C.&lt;/author&gt;&lt;author&gt;Yang, T. C. K.&lt;/author&gt;&lt;/authors&gt;&lt;/contributors&gt;&lt;titles&gt;&lt;title&gt;Influences of water in bis-benzimidazole-derivative electrolyte additives to the degradation of the dye-sensitized solar cells&lt;/title&gt;&lt;secondary-title&gt;Solar Energy Materials and Solar Cells&lt;/secondary-title&gt;&lt;/titles&gt;&lt;periodical&gt;&lt;full-title&gt;Solar Energy Materials and Solar Cells&lt;/full-title&gt;&lt;/periodical&gt;&lt;pages&gt;158-162&lt;/pages&gt;&lt;volume&gt;95&lt;/volume&gt;&lt;number&gt;1&lt;/number&gt;&lt;dates&gt;&lt;year&gt;2011&lt;/year&gt;&lt;pub-dates&gt;&lt;date&gt;Jan&lt;/date&gt;&lt;/pub-dates&gt;&lt;/dates&gt;&lt;isbn&gt;0927-0248&lt;/isbn&gt;&lt;accession-num&gt;WOS:000287013800041&lt;/accession-num&gt;&lt;urls&gt;&lt;related-urls&gt;&lt;url&gt;&amp;lt;Go to ISI&amp;gt;://WOS:000287013800041&lt;/url&gt;&lt;/related-urls&gt;&lt;/urls&gt;&lt;electronic-resource-num&gt;10.1016/j.solmat.2010.02.018&lt;/electronic-resource-num&gt;&lt;/record&gt;&lt;/Cite&gt;&lt;/EndNote&gt;</w:instrText>
      </w:r>
      <w:r w:rsidR="00090528" w:rsidRPr="005C4C5E">
        <w:rPr>
          <w:color w:val="000000"/>
        </w:rPr>
        <w:fldChar w:fldCharType="separate"/>
      </w:r>
      <w:r w:rsidR="00682617" w:rsidRPr="005C4C5E">
        <w:rPr>
          <w:noProof/>
          <w:color w:val="000000"/>
        </w:rPr>
        <w:t>(</w:t>
      </w:r>
      <w:hyperlink w:anchor="_ENREF_20" w:tooltip="Lu, 2011 #467" w:history="1">
        <w:r w:rsidR="00682617" w:rsidRPr="005C4C5E">
          <w:rPr>
            <w:noProof/>
            <w:color w:val="000000"/>
          </w:rPr>
          <w:t>Lu, Lee et al. 2011</w:t>
        </w:r>
      </w:hyperlink>
      <w:r w:rsidR="00682617" w:rsidRPr="005C4C5E">
        <w:rPr>
          <w:noProof/>
          <w:color w:val="000000"/>
        </w:rPr>
        <w:t>)</w:t>
      </w:r>
      <w:r w:rsidR="00090528" w:rsidRPr="005C4C5E">
        <w:rPr>
          <w:color w:val="000000"/>
        </w:rPr>
        <w:fldChar w:fldCharType="end"/>
      </w:r>
      <w:r w:rsidR="007840D7" w:rsidRPr="005C4C5E">
        <w:rPr>
          <w:color w:val="000000"/>
        </w:rPr>
        <w:t>. In order to test this observation</w:t>
      </w:r>
      <w:r w:rsidR="00C8719D" w:rsidRPr="005C4C5E">
        <w:rPr>
          <w:color w:val="000000"/>
        </w:rPr>
        <w:t>,</w:t>
      </w:r>
      <w:r w:rsidR="007840D7" w:rsidRPr="005C4C5E">
        <w:rPr>
          <w:color w:val="000000"/>
        </w:rPr>
        <w:t xml:space="preserve"> samples were prepared under both ambient laboratory conditions and in a glove box under strict control of moisture and oxygen. After </w:t>
      </w:r>
      <w:r w:rsidR="00400B9B" w:rsidRPr="005C4C5E">
        <w:rPr>
          <w:color w:val="000000"/>
        </w:rPr>
        <w:t xml:space="preserve">the </w:t>
      </w:r>
      <w:r w:rsidR="007840D7" w:rsidRPr="005C4C5E">
        <w:rPr>
          <w:color w:val="000000"/>
        </w:rPr>
        <w:t xml:space="preserve">thermal </w:t>
      </w:r>
      <w:r w:rsidR="00400B9B" w:rsidRPr="005C4C5E">
        <w:rPr>
          <w:color w:val="000000"/>
        </w:rPr>
        <w:t>treatment</w:t>
      </w:r>
      <w:r w:rsidR="00E10D9F" w:rsidRPr="005C4C5E">
        <w:rPr>
          <w:color w:val="000000"/>
        </w:rPr>
        <w:t>,</w:t>
      </w:r>
      <w:r w:rsidR="002B445E" w:rsidRPr="005C4C5E">
        <w:rPr>
          <w:color w:val="000000"/>
        </w:rPr>
        <w:t xml:space="preserve"> the dye loaded TiO</w:t>
      </w:r>
      <w:r w:rsidR="002B445E" w:rsidRPr="005C4C5E">
        <w:rPr>
          <w:color w:val="000000"/>
          <w:vertAlign w:val="subscript"/>
        </w:rPr>
        <w:t>2</w:t>
      </w:r>
      <w:r w:rsidR="002B445E" w:rsidRPr="005C4C5E">
        <w:rPr>
          <w:color w:val="000000"/>
        </w:rPr>
        <w:t xml:space="preserve"> powder was s</w:t>
      </w:r>
      <w:r w:rsidR="00342245" w:rsidRPr="005C4C5E">
        <w:rPr>
          <w:color w:val="000000"/>
        </w:rPr>
        <w:t xml:space="preserve">eparated by centrifugation and </w:t>
      </w:r>
      <w:r w:rsidR="00400B9B" w:rsidRPr="005C4C5E">
        <w:rPr>
          <w:lang w:val="en-GB" w:eastAsia="da-DK"/>
        </w:rPr>
        <w:t xml:space="preserve">C106 and </w:t>
      </w:r>
      <w:r w:rsidR="002B445E" w:rsidRPr="005C4C5E">
        <w:rPr>
          <w:lang w:val="en-GB" w:eastAsia="da-DK"/>
        </w:rPr>
        <w:t xml:space="preserve">its </w:t>
      </w:r>
      <w:r w:rsidR="00400B9B" w:rsidRPr="005C4C5E">
        <w:rPr>
          <w:lang w:val="en-GB" w:eastAsia="da-DK"/>
        </w:rPr>
        <w:t>degradation products were</w:t>
      </w:r>
      <w:r w:rsidR="002B445E" w:rsidRPr="005C4C5E">
        <w:rPr>
          <w:lang w:val="en-GB" w:eastAsia="da-DK"/>
        </w:rPr>
        <w:t xml:space="preserve"> desorbed</w:t>
      </w:r>
      <w:r w:rsidRPr="005C4C5E">
        <w:rPr>
          <w:lang w:val="en-GB" w:eastAsia="da-DK"/>
        </w:rPr>
        <w:t xml:space="preserve"> from the TiO</w:t>
      </w:r>
      <w:r w:rsidRPr="005C4C5E">
        <w:rPr>
          <w:vertAlign w:val="subscript"/>
          <w:lang w:val="en-GB" w:eastAsia="da-DK"/>
        </w:rPr>
        <w:t>2</w:t>
      </w:r>
      <w:r w:rsidRPr="005C4C5E">
        <w:rPr>
          <w:lang w:val="en-GB" w:eastAsia="da-DK"/>
        </w:rPr>
        <w:t xml:space="preserve"> surface </w:t>
      </w:r>
      <w:r w:rsidR="00400B9B" w:rsidRPr="005C4C5E">
        <w:rPr>
          <w:lang w:val="en-GB" w:eastAsia="da-DK"/>
        </w:rPr>
        <w:t>by a mild base treatment</w:t>
      </w:r>
      <w:r w:rsidR="002B445E" w:rsidRPr="005C4C5E">
        <w:rPr>
          <w:lang w:val="en-GB" w:eastAsia="da-DK"/>
        </w:rPr>
        <w:t>. T</w:t>
      </w:r>
      <w:r w:rsidR="00400B9B" w:rsidRPr="005C4C5E">
        <w:rPr>
          <w:lang w:val="en-GB" w:eastAsia="da-DK"/>
        </w:rPr>
        <w:t>he products</w:t>
      </w:r>
      <w:r w:rsidRPr="005C4C5E">
        <w:rPr>
          <w:lang w:val="en-GB" w:eastAsia="da-DK"/>
        </w:rPr>
        <w:t xml:space="preserve"> identified and quantified by HPLC coupled to electro spray mass spectrometry (LC-ESI-MS). </w:t>
      </w:r>
    </w:p>
    <w:p w14:paraId="420191E6" w14:textId="77777777" w:rsidR="007840D7" w:rsidRPr="005C4C5E" w:rsidRDefault="007840D7" w:rsidP="00970C77">
      <w:pPr>
        <w:spacing w:line="480" w:lineRule="auto"/>
        <w:rPr>
          <w:lang w:val="en-GB" w:eastAsia="da-DK"/>
        </w:rPr>
      </w:pPr>
    </w:p>
    <w:p w14:paraId="514709C8" w14:textId="77777777" w:rsidR="00DB12F6" w:rsidRPr="005C4C5E" w:rsidRDefault="00DB12F6" w:rsidP="00970C77">
      <w:pPr>
        <w:spacing w:after="200" w:line="480" w:lineRule="auto"/>
        <w:rPr>
          <w:rFonts w:eastAsiaTheme="minorHAnsi"/>
          <w:b/>
        </w:rPr>
      </w:pPr>
      <w:r w:rsidRPr="005C4C5E">
        <w:rPr>
          <w:rFonts w:eastAsiaTheme="minorHAnsi"/>
          <w:b/>
        </w:rPr>
        <w:t>2. Experimental Section</w:t>
      </w:r>
    </w:p>
    <w:p w14:paraId="2D4F26B5" w14:textId="468BF90E" w:rsidR="00BE2F05" w:rsidRPr="005C4C5E" w:rsidRDefault="00DB12F6" w:rsidP="00970C77">
      <w:pPr>
        <w:spacing w:line="480" w:lineRule="auto"/>
        <w:rPr>
          <w:lang w:val="en-GB"/>
        </w:rPr>
      </w:pPr>
      <w:r w:rsidRPr="005C4C5E">
        <w:rPr>
          <w:i/>
          <w:color w:val="000000"/>
        </w:rPr>
        <w:t xml:space="preserve">2.1. </w:t>
      </w:r>
      <w:r w:rsidRPr="005C4C5E">
        <w:rPr>
          <w:i/>
        </w:rPr>
        <w:t>Chemicals</w:t>
      </w:r>
      <w:r w:rsidR="00C8719D" w:rsidRPr="005C4C5E">
        <w:rPr>
          <w:i/>
        </w:rPr>
        <w:t xml:space="preserve"> </w:t>
      </w:r>
      <w:r w:rsidR="00F74FB6" w:rsidRPr="005C4C5E">
        <w:rPr>
          <w:color w:val="000000"/>
        </w:rPr>
        <w:t xml:space="preserve">The </w:t>
      </w:r>
      <w:r w:rsidR="002B445E" w:rsidRPr="005C4C5E">
        <w:rPr>
          <w:color w:val="000000"/>
        </w:rPr>
        <w:t xml:space="preserve">source </w:t>
      </w:r>
      <w:r w:rsidR="00005774" w:rsidRPr="005C4C5E">
        <w:rPr>
          <w:color w:val="000000"/>
        </w:rPr>
        <w:t xml:space="preserve">of the </w:t>
      </w:r>
      <w:r w:rsidR="002B445E" w:rsidRPr="005C4C5E">
        <w:rPr>
          <w:color w:val="000000"/>
        </w:rPr>
        <w:t xml:space="preserve">employed chemical compounds, i.e. </w:t>
      </w:r>
      <w:r w:rsidR="00005774" w:rsidRPr="005C4C5E">
        <w:rPr>
          <w:color w:val="000000"/>
        </w:rPr>
        <w:t xml:space="preserve"> </w:t>
      </w:r>
      <w:r w:rsidR="007867A3" w:rsidRPr="005C4C5E">
        <w:rPr>
          <w:color w:val="000000"/>
        </w:rPr>
        <w:t>, N</w:t>
      </w:r>
      <w:r w:rsidR="00E83417" w:rsidRPr="005C4C5E">
        <w:rPr>
          <w:color w:val="000000"/>
        </w:rPr>
        <w:t>-b</w:t>
      </w:r>
      <w:r w:rsidR="007867A3" w:rsidRPr="005C4C5E">
        <w:rPr>
          <w:color w:val="000000"/>
        </w:rPr>
        <w:t xml:space="preserve">utylbenzimidazole (NBB), </w:t>
      </w:r>
      <w:r w:rsidR="00F46322" w:rsidRPr="005C4C5E">
        <w:rPr>
          <w:color w:val="000000"/>
        </w:rPr>
        <w:t>g</w:t>
      </w:r>
      <w:r w:rsidR="007867A3" w:rsidRPr="005C4C5E">
        <w:rPr>
          <w:color w:val="000000"/>
        </w:rPr>
        <w:t>uanidiniumthiocyanate (GuNCS)</w:t>
      </w:r>
      <w:r w:rsidRPr="005C4C5E">
        <w:rPr>
          <w:color w:val="000000"/>
        </w:rPr>
        <w:t xml:space="preserve">, </w:t>
      </w:r>
      <w:r w:rsidR="00FD0A27" w:rsidRPr="005C4C5E">
        <w:rPr>
          <w:color w:val="000000"/>
        </w:rPr>
        <w:t>3-</w:t>
      </w:r>
      <w:r w:rsidR="00644DAB" w:rsidRPr="005C4C5E">
        <w:rPr>
          <w:color w:val="000000"/>
        </w:rPr>
        <w:t>methoxy</w:t>
      </w:r>
      <w:r w:rsidR="007867A3" w:rsidRPr="005C4C5E">
        <w:rPr>
          <w:color w:val="000000"/>
        </w:rPr>
        <w:t>p</w:t>
      </w:r>
      <w:r w:rsidR="00644DAB" w:rsidRPr="005C4C5E">
        <w:rPr>
          <w:color w:val="000000"/>
        </w:rPr>
        <w:t>r</w:t>
      </w:r>
      <w:r w:rsidR="007867A3" w:rsidRPr="005C4C5E">
        <w:rPr>
          <w:color w:val="000000"/>
        </w:rPr>
        <w:t>o</w:t>
      </w:r>
      <w:r w:rsidR="00644DAB" w:rsidRPr="005C4C5E">
        <w:rPr>
          <w:color w:val="000000"/>
        </w:rPr>
        <w:t>pio</w:t>
      </w:r>
      <w:r w:rsidR="007867A3" w:rsidRPr="005C4C5E">
        <w:rPr>
          <w:color w:val="000000"/>
        </w:rPr>
        <w:t>nitrile (</w:t>
      </w:r>
      <w:r w:rsidRPr="005C4C5E">
        <w:rPr>
          <w:color w:val="000000"/>
        </w:rPr>
        <w:t>MPN</w:t>
      </w:r>
      <w:r w:rsidR="007867A3" w:rsidRPr="005C4C5E">
        <w:rPr>
          <w:color w:val="000000"/>
        </w:rPr>
        <w:t>)</w:t>
      </w:r>
      <w:r w:rsidRPr="005C4C5E">
        <w:rPr>
          <w:color w:val="000000"/>
        </w:rPr>
        <w:t xml:space="preserve">, </w:t>
      </w:r>
      <w:r w:rsidR="00FD0A27" w:rsidRPr="005C4C5E">
        <w:rPr>
          <w:color w:val="000000"/>
        </w:rPr>
        <w:t xml:space="preserve">sulfolane, </w:t>
      </w:r>
      <w:r w:rsidR="00F46322" w:rsidRPr="005C4C5E">
        <w:rPr>
          <w:color w:val="000000"/>
        </w:rPr>
        <w:t>1,3-dimethylimidazoliumiodide (DMII), 1-e</w:t>
      </w:r>
      <w:r w:rsidR="000D2DF7" w:rsidRPr="005C4C5E">
        <w:rPr>
          <w:color w:val="000000"/>
        </w:rPr>
        <w:t>thyl</w:t>
      </w:r>
      <w:r w:rsidR="00F46322" w:rsidRPr="005C4C5E">
        <w:rPr>
          <w:color w:val="000000"/>
        </w:rPr>
        <w:t>-3-</w:t>
      </w:r>
      <w:r w:rsidR="000D2DF7" w:rsidRPr="005C4C5E">
        <w:rPr>
          <w:color w:val="000000"/>
        </w:rPr>
        <w:t>methy</w:t>
      </w:r>
      <w:r w:rsidR="00F46322" w:rsidRPr="005C4C5E">
        <w:rPr>
          <w:color w:val="000000"/>
        </w:rPr>
        <w:t>limidazolium iodide (EMII),1-e</w:t>
      </w:r>
      <w:r w:rsidR="000D2DF7" w:rsidRPr="005C4C5E">
        <w:rPr>
          <w:color w:val="000000"/>
        </w:rPr>
        <w:t>thyl</w:t>
      </w:r>
      <w:r w:rsidR="00F46322" w:rsidRPr="005C4C5E">
        <w:rPr>
          <w:color w:val="000000"/>
        </w:rPr>
        <w:t>-3-</w:t>
      </w:r>
      <w:r w:rsidR="000D2DF7" w:rsidRPr="005C4C5E">
        <w:rPr>
          <w:color w:val="000000"/>
        </w:rPr>
        <w:t>methyl</w:t>
      </w:r>
      <w:r w:rsidR="00F46322" w:rsidRPr="005C4C5E">
        <w:rPr>
          <w:color w:val="000000"/>
        </w:rPr>
        <w:t>imidazolium tetracyanoborate</w:t>
      </w:r>
      <w:r w:rsidR="00C8719D" w:rsidRPr="005C4C5E">
        <w:rPr>
          <w:color w:val="000000"/>
        </w:rPr>
        <w:t xml:space="preserve"> </w:t>
      </w:r>
      <w:r w:rsidR="000D2DF7" w:rsidRPr="005C4C5E">
        <w:rPr>
          <w:color w:val="000000"/>
        </w:rPr>
        <w:t>(EMITCB)</w:t>
      </w:r>
      <w:r w:rsidR="00E10D9F" w:rsidRPr="005C4C5E">
        <w:rPr>
          <w:color w:val="000000"/>
        </w:rPr>
        <w:t xml:space="preserve"> has been described previously</w:t>
      </w:r>
      <w:r w:rsidR="00C8719D" w:rsidRPr="005C4C5E">
        <w:rPr>
          <w:color w:val="000000"/>
        </w:rPr>
        <w:t xml:space="preserve"> </w:t>
      </w:r>
      <w:r w:rsidR="00090528" w:rsidRPr="005C4C5E">
        <w:rPr>
          <w:color w:val="000000"/>
        </w:rPr>
        <w:fldChar w:fldCharType="begin"/>
      </w:r>
      <w:r w:rsidR="00682617" w:rsidRPr="005C4C5E">
        <w:rPr>
          <w:color w:val="000000"/>
        </w:rPr>
        <w:instrText xml:space="preserve"> ADDIN EN.CITE &lt;EndNote&gt;&lt;Cite&gt;&lt;Author&gt;Gao&lt;/Author&gt;&lt;Year&gt;2008&lt;/Year&gt;&lt;RecNum&gt;217&lt;/RecNum&gt;&lt;DisplayText&gt;(Gao, Wang et al. 2008)&lt;/DisplayText&gt;&lt;record&gt;&lt;rec-number&gt;217&lt;/rec-number&gt;&lt;foreign-keys&gt;&lt;key app="EN" db-id="exaew2t2mpppf1evep9p0dvpv5z02rz0t90x" timestamp="0"&gt;217&lt;/key&gt;&lt;/foreign-keys&gt;&lt;ref-type name="Journal Article"&gt;17&lt;/ref-type&gt;&lt;contributors&gt;&lt;authors&gt;&lt;author&gt;Gao, F.&lt;/author&gt;&lt;author&gt;Wang, Y.&lt;/author&gt;&lt;author&gt;Shi, D.&lt;/author&gt;&lt;author&gt;Zhang, J.&lt;/author&gt;&lt;author&gt;Wang, M. K.&lt;/author&gt;&lt;author&gt;Jing, X. Y.&lt;/author&gt;&lt;author&gt;Humphry-Baker, R.&lt;/author&gt;&lt;author&gt;Wang, P.&lt;/author&gt;&lt;author&gt;Zakeeruddin, S. M.&lt;/author&gt;&lt;author&gt;Gratzel, M.&lt;/author&gt;&lt;/authors&gt;&lt;/contributors&gt;&lt;titles&gt;&lt;title&gt;Enhance the optical absorptivity of nanocrystalline TiO2 film with high molar extinction coefficient ruthenium sensitizers for high performance dye-sensitized solar cells&lt;/title&gt;&lt;secondary-title&gt;Journal of the American Chemical Society&lt;/secondary-title&gt;&lt;/titles&gt;&lt;periodical&gt;&lt;full-title&gt;Journal of the American Chemical Society&lt;/full-title&gt;&lt;/periodical&gt;&lt;pages&gt;10720-10728&lt;/pages&gt;&lt;volume&gt;130&lt;/volume&gt;&lt;number&gt;32&lt;/number&gt;&lt;dates&gt;&lt;year&gt;2008&lt;/year&gt;&lt;pub-dates&gt;&lt;date&gt;Aug&lt;/date&gt;&lt;/pub-dates&gt;&lt;/dates&gt;&lt;isbn&gt;0002-7863&lt;/isbn&gt;&lt;accession-num&gt;ISI:000258293800059&lt;/accession-num&gt;&lt;urls&gt;&lt;related-urls&gt;&lt;url&gt;&amp;lt;Go to ISI&amp;gt;://000258293800059&lt;/url&gt;&lt;/related-urls&gt;&lt;/urls&gt;&lt;electronic-resource-num&gt;10.1021/ja801942j&lt;/electronic-resource-num&gt;&lt;/record&gt;&lt;/Cite&gt;&lt;/EndNote&gt;</w:instrText>
      </w:r>
      <w:r w:rsidR="00090528" w:rsidRPr="005C4C5E">
        <w:rPr>
          <w:color w:val="000000"/>
        </w:rPr>
        <w:fldChar w:fldCharType="separate"/>
      </w:r>
      <w:r w:rsidR="00682617" w:rsidRPr="005C4C5E">
        <w:rPr>
          <w:noProof/>
          <w:color w:val="000000"/>
        </w:rPr>
        <w:t>(</w:t>
      </w:r>
      <w:hyperlink w:anchor="_ENREF_2" w:tooltip="Gao, 2008 #217" w:history="1">
        <w:r w:rsidR="00682617" w:rsidRPr="005C4C5E">
          <w:rPr>
            <w:noProof/>
            <w:color w:val="000000"/>
          </w:rPr>
          <w:t>Gao, Wang et al. 2008</w:t>
        </w:r>
      </w:hyperlink>
      <w:r w:rsidR="00682617" w:rsidRPr="005C4C5E">
        <w:rPr>
          <w:noProof/>
          <w:color w:val="000000"/>
        </w:rPr>
        <w:t>)</w:t>
      </w:r>
      <w:r w:rsidR="00090528" w:rsidRPr="005C4C5E">
        <w:rPr>
          <w:color w:val="000000"/>
        </w:rPr>
        <w:fldChar w:fldCharType="end"/>
      </w:r>
      <w:r w:rsidR="00A12B93" w:rsidRPr="005C4C5E">
        <w:rPr>
          <w:color w:val="000000"/>
        </w:rPr>
        <w:t>.</w:t>
      </w:r>
      <w:r w:rsidR="00C8719D" w:rsidRPr="005C4C5E">
        <w:rPr>
          <w:color w:val="000000"/>
        </w:rPr>
        <w:t xml:space="preserve"> </w:t>
      </w:r>
      <w:r w:rsidR="009A36EA" w:rsidRPr="005C4C5E">
        <w:rPr>
          <w:color w:val="000000"/>
        </w:rPr>
        <w:t xml:space="preserve">C106 was synthesized according to </w:t>
      </w:r>
      <w:r w:rsidR="001857BC" w:rsidRPr="005C4C5E">
        <w:rPr>
          <w:color w:val="000000"/>
        </w:rPr>
        <w:t>Cao et al. (</w:t>
      </w:r>
      <w:r w:rsidR="001857BC" w:rsidRPr="005C4C5E">
        <w:rPr>
          <w:rFonts w:eastAsiaTheme="minorHAnsi"/>
          <w:bCs/>
          <w:color w:val="231F20"/>
        </w:rPr>
        <w:t xml:space="preserve">Cao, Bai, et al.). </w:t>
      </w:r>
      <w:r w:rsidR="009A2D5F" w:rsidRPr="005C4C5E">
        <w:rPr>
          <w:color w:val="000000"/>
        </w:rPr>
        <w:t>The TiO</w:t>
      </w:r>
      <w:r w:rsidR="009A2D5F" w:rsidRPr="005C4C5E">
        <w:rPr>
          <w:color w:val="000000"/>
          <w:vertAlign w:val="subscript"/>
        </w:rPr>
        <w:t>2</w:t>
      </w:r>
      <w:r w:rsidR="009A2D5F" w:rsidRPr="005C4C5E">
        <w:rPr>
          <w:color w:val="000000"/>
        </w:rPr>
        <w:t xml:space="preserve"> powder was prepared</w:t>
      </w:r>
      <w:r w:rsidR="00356B31" w:rsidRPr="005C4C5E">
        <w:rPr>
          <w:color w:val="000000"/>
        </w:rPr>
        <w:t xml:space="preserve"> by the following method: T</w:t>
      </w:r>
      <w:r w:rsidR="00BE2F05" w:rsidRPr="005C4C5E">
        <w:rPr>
          <w:lang w:val="en-GB"/>
        </w:rPr>
        <w:t>itan</w:t>
      </w:r>
      <w:r w:rsidR="004F72D7" w:rsidRPr="005C4C5E">
        <w:rPr>
          <w:lang w:val="en-GB"/>
        </w:rPr>
        <w:t>ium</w:t>
      </w:r>
      <w:r w:rsidR="00BE2F05" w:rsidRPr="005C4C5E">
        <w:rPr>
          <w:lang w:val="en-GB"/>
        </w:rPr>
        <w:t xml:space="preserve"> dioxide </w:t>
      </w:r>
      <w:r w:rsidR="009A2D5F" w:rsidRPr="005C4C5E">
        <w:rPr>
          <w:lang w:val="en-GB"/>
        </w:rPr>
        <w:t xml:space="preserve">paste </w:t>
      </w:r>
      <w:r w:rsidR="00BE2F05" w:rsidRPr="005C4C5E">
        <w:rPr>
          <w:lang w:val="en-GB"/>
        </w:rPr>
        <w:t xml:space="preserve">prepared according to Ito </w:t>
      </w:r>
      <w:r w:rsidR="00BE2F05" w:rsidRPr="005C4C5E">
        <w:rPr>
          <w:i/>
          <w:lang w:val="en-GB"/>
        </w:rPr>
        <w:t>et al</w:t>
      </w:r>
      <w:r w:rsidR="00071AC8" w:rsidRPr="005C4C5E">
        <w:rPr>
          <w:i/>
          <w:lang w:val="en-GB"/>
        </w:rPr>
        <w:t xml:space="preserve">. </w:t>
      </w:r>
      <w:r w:rsidR="00090528" w:rsidRPr="005C4C5E">
        <w:rPr>
          <w:lang w:val="en-GB"/>
        </w:rPr>
        <w:fldChar w:fldCharType="begin"/>
      </w:r>
      <w:r w:rsidR="00682617" w:rsidRPr="005C4C5E">
        <w:rPr>
          <w:lang w:val="en-GB"/>
        </w:rPr>
        <w:instrText xml:space="preserve"> ADDIN EN.CITE &lt;EndNote&gt;&lt;Cite&gt;&lt;Author&gt;Ito&lt;/Author&gt;&lt;Year&gt;2008&lt;/Year&gt;&lt;RecNum&gt;334&lt;/RecNum&gt;&lt;DisplayText&gt;(Ito, Murakami et al. 2008)&lt;/DisplayText&gt;&lt;record&gt;&lt;rec-number&gt;334&lt;/rec-number&gt;&lt;foreign-keys&gt;&lt;key app="EN" db-id="exaew2t2mpppf1evep9p0dvpv5z02rz0t90x" timestamp="1383602434"&gt;334&lt;/key&gt;&lt;/foreign-keys&gt;&lt;ref-type name="Journal Article"&gt;17&lt;/ref-type&gt;&lt;contributors&gt;&lt;authors&gt;&lt;author&gt;Ito, S.&lt;/author&gt;&lt;author&gt;Murakami, T. N.&lt;/author&gt;&lt;author&gt;Comte, P.&lt;/author&gt;&lt;author&gt;Liska, P.&lt;/author&gt;&lt;author&gt;Gratzel, C.&lt;/author&gt;&lt;author&gt;Nazeeruddin, M. K.&lt;/author&gt;&lt;author&gt;Gratzel, M.&lt;/author&gt;&lt;/authors&gt;&lt;/contributors&gt;&lt;titles&gt;&lt;title&gt;Fabrication of thin film dye sensitized solar cells with solar to electric power conversion efficiency over 10%&lt;/title&gt;&lt;secondary-title&gt;Thin Solid Films&lt;/secondary-title&gt;&lt;/titles&gt;&lt;periodical&gt;&lt;full-title&gt;Thin Solid Films&lt;/full-title&gt;&lt;/periodical&gt;&lt;pages&gt;4613-4619&lt;/pages&gt;&lt;volume&gt;516&lt;/volume&gt;&lt;number&gt;14&lt;/number&gt;&lt;dates&gt;&lt;year&gt;2008&lt;/year&gt;&lt;pub-dates&gt;&lt;date&gt;May&lt;/date&gt;&lt;/pub-dates&gt;&lt;/dates&gt;&lt;isbn&gt;0040-6090&lt;/isbn&gt;&lt;accession-num&gt;WOS:000256114500031&lt;/accession-num&gt;&lt;urls&gt;&lt;related-urls&gt;&lt;url&gt;&amp;lt;Go to ISI&amp;gt;://WOS:000256114500031&lt;/url&gt;&lt;/related-urls&gt;&lt;/urls&gt;&lt;electronic-resource-num&gt;10.1016/j.tsf.2007.05.090&lt;/electronic-resource-num&gt;&lt;/record&gt;&lt;/Cite&gt;&lt;/EndNote&gt;</w:instrText>
      </w:r>
      <w:r w:rsidR="00090528" w:rsidRPr="005C4C5E">
        <w:rPr>
          <w:lang w:val="en-GB"/>
        </w:rPr>
        <w:fldChar w:fldCharType="separate"/>
      </w:r>
      <w:r w:rsidR="00682617" w:rsidRPr="005C4C5E">
        <w:rPr>
          <w:noProof/>
          <w:lang w:val="en-GB"/>
        </w:rPr>
        <w:t>(</w:t>
      </w:r>
      <w:hyperlink w:anchor="_ENREF_15" w:tooltip="Ito, 2008 #334" w:history="1">
        <w:r w:rsidR="00682617" w:rsidRPr="005C4C5E">
          <w:rPr>
            <w:noProof/>
            <w:lang w:val="en-GB"/>
          </w:rPr>
          <w:t xml:space="preserve">Ito, Murakami et al. </w:t>
        </w:r>
        <w:r w:rsidR="00682617" w:rsidRPr="005C4C5E">
          <w:rPr>
            <w:noProof/>
            <w:lang w:val="en-GB"/>
          </w:rPr>
          <w:lastRenderedPageBreak/>
          <w:t>2008</w:t>
        </w:r>
      </w:hyperlink>
      <w:r w:rsidR="00682617" w:rsidRPr="005C4C5E">
        <w:rPr>
          <w:noProof/>
          <w:lang w:val="en-GB"/>
        </w:rPr>
        <w:t>)</w:t>
      </w:r>
      <w:r w:rsidR="00090528" w:rsidRPr="005C4C5E">
        <w:rPr>
          <w:lang w:val="en-GB"/>
        </w:rPr>
        <w:fldChar w:fldCharType="end"/>
      </w:r>
      <w:r w:rsidR="009E0D4C" w:rsidRPr="005C4C5E">
        <w:rPr>
          <w:lang w:val="en-GB"/>
        </w:rPr>
        <w:t xml:space="preserve"> </w:t>
      </w:r>
      <w:r w:rsidR="00356B31" w:rsidRPr="005C4C5E">
        <w:rPr>
          <w:lang w:val="en-GB"/>
        </w:rPr>
        <w:t xml:space="preserve">was </w:t>
      </w:r>
      <w:r w:rsidR="00660FFD" w:rsidRPr="005C4C5E">
        <w:rPr>
          <w:lang w:val="en-GB"/>
        </w:rPr>
        <w:t xml:space="preserve">doctor bladed on a piece of glass </w:t>
      </w:r>
      <w:r w:rsidR="00356B31" w:rsidRPr="005C4C5E">
        <w:rPr>
          <w:lang w:val="en-GB"/>
        </w:rPr>
        <w:t xml:space="preserve">followed by </w:t>
      </w:r>
      <w:r w:rsidR="00660FFD" w:rsidRPr="005C4C5E">
        <w:rPr>
          <w:lang w:val="en-GB"/>
        </w:rPr>
        <w:t>annealing</w:t>
      </w:r>
      <w:r w:rsidR="00356B31" w:rsidRPr="005C4C5E">
        <w:rPr>
          <w:lang w:val="en-GB"/>
        </w:rPr>
        <w:t xml:space="preserve"> at </w:t>
      </w:r>
      <w:r w:rsidR="009A2D5F" w:rsidRPr="005C4C5E">
        <w:rPr>
          <w:lang w:val="en-GB"/>
        </w:rPr>
        <w:t xml:space="preserve">450 </w:t>
      </w:r>
      <w:r w:rsidR="009A2D5F" w:rsidRPr="005C4C5E">
        <w:rPr>
          <w:rFonts w:ascii="Calibri" w:hAnsi="Calibri"/>
          <w:lang w:val="en-GB"/>
        </w:rPr>
        <w:t>°</w:t>
      </w:r>
      <w:r w:rsidR="009A2D5F" w:rsidRPr="005C4C5E">
        <w:rPr>
          <w:lang w:val="en-GB"/>
        </w:rPr>
        <w:t>C  and scratching off the powder.</w:t>
      </w:r>
    </w:p>
    <w:p w14:paraId="508CBA8E" w14:textId="77777777" w:rsidR="005F2414" w:rsidRPr="005C4C5E" w:rsidRDefault="007867A3" w:rsidP="00FB5440">
      <w:pPr>
        <w:spacing w:line="480" w:lineRule="auto"/>
        <w:rPr>
          <w:rFonts w:eastAsiaTheme="minorHAnsi"/>
          <w:sz w:val="20"/>
          <w:szCs w:val="20"/>
          <w:lang w:val="en-GB"/>
        </w:rPr>
      </w:pPr>
      <w:r w:rsidRPr="005C4C5E">
        <w:rPr>
          <w:rFonts w:eastAsiaTheme="minorHAnsi"/>
        </w:rPr>
        <w:t>Electrolyte</w:t>
      </w:r>
      <w:r w:rsidR="0021602C" w:rsidRPr="005C4C5E">
        <w:rPr>
          <w:rFonts w:eastAsiaTheme="minorHAnsi"/>
        </w:rPr>
        <w:t xml:space="preserve"> A</w:t>
      </w:r>
      <w:r w:rsidRPr="005C4C5E">
        <w:rPr>
          <w:rFonts w:eastAsiaTheme="minorHAnsi"/>
        </w:rPr>
        <w:t>: DMII</w:t>
      </w:r>
      <w:r w:rsidR="005F2414" w:rsidRPr="005C4C5E">
        <w:rPr>
          <w:rFonts w:eastAsiaTheme="minorHAnsi"/>
        </w:rPr>
        <w:t xml:space="preserve"> (1.0</w:t>
      </w:r>
      <w:r w:rsidRPr="005C4C5E">
        <w:rPr>
          <w:rFonts w:eastAsiaTheme="minorHAnsi"/>
        </w:rPr>
        <w:t>M), I</w:t>
      </w:r>
      <w:r w:rsidRPr="005C4C5E">
        <w:rPr>
          <w:rFonts w:eastAsiaTheme="minorHAnsi"/>
          <w:vertAlign w:val="subscript"/>
        </w:rPr>
        <w:t>2</w:t>
      </w:r>
      <w:r w:rsidR="009E0D4C" w:rsidRPr="005C4C5E">
        <w:rPr>
          <w:rFonts w:eastAsiaTheme="minorHAnsi"/>
          <w:vertAlign w:val="subscript"/>
        </w:rPr>
        <w:t xml:space="preserve"> </w:t>
      </w:r>
      <w:r w:rsidRPr="005C4C5E">
        <w:rPr>
          <w:rFonts w:eastAsiaTheme="minorHAnsi"/>
        </w:rPr>
        <w:t>(</w:t>
      </w:r>
      <w:r w:rsidR="000F1F06" w:rsidRPr="005C4C5E">
        <w:rPr>
          <w:rFonts w:eastAsiaTheme="minorHAnsi"/>
        </w:rPr>
        <w:t>0.15</w:t>
      </w:r>
      <w:r w:rsidRPr="005C4C5E">
        <w:rPr>
          <w:rFonts w:eastAsiaTheme="minorHAnsi"/>
        </w:rPr>
        <w:t>M), NBB</w:t>
      </w:r>
      <w:r w:rsidR="005F2414" w:rsidRPr="005C4C5E">
        <w:rPr>
          <w:rFonts w:eastAsiaTheme="minorHAnsi"/>
        </w:rPr>
        <w:t xml:space="preserve"> (0.5</w:t>
      </w:r>
      <w:r w:rsidRPr="005C4C5E">
        <w:rPr>
          <w:rFonts w:eastAsiaTheme="minorHAnsi"/>
        </w:rPr>
        <w:t>M), and GuNCS</w:t>
      </w:r>
      <w:r w:rsidR="009E0D4C" w:rsidRPr="005C4C5E">
        <w:rPr>
          <w:rFonts w:eastAsiaTheme="minorHAnsi"/>
        </w:rPr>
        <w:t xml:space="preserve"> </w:t>
      </w:r>
      <w:r w:rsidRPr="005C4C5E">
        <w:rPr>
          <w:rFonts w:eastAsiaTheme="minorHAnsi"/>
        </w:rPr>
        <w:t>(0.1 M) in</w:t>
      </w:r>
      <w:r w:rsidR="009E0D4C" w:rsidRPr="005C4C5E">
        <w:rPr>
          <w:rFonts w:eastAsiaTheme="minorHAnsi"/>
        </w:rPr>
        <w:t xml:space="preserve"> </w:t>
      </w:r>
      <w:r w:rsidRPr="005C4C5E">
        <w:rPr>
          <w:rFonts w:eastAsiaTheme="minorHAnsi"/>
        </w:rPr>
        <w:t>MPN</w:t>
      </w:r>
      <w:r w:rsidR="00E10D9F" w:rsidRPr="005C4C5E">
        <w:rPr>
          <w:rFonts w:eastAsiaTheme="minorHAnsi"/>
          <w:sz w:val="20"/>
          <w:szCs w:val="20"/>
        </w:rPr>
        <w:t xml:space="preserve"> (</w:t>
      </w:r>
      <w:hyperlink w:anchor="_ENREF_2" w:tooltip="Gao, 2008 #217" w:history="1">
        <w:r w:rsidR="00FB5440" w:rsidRPr="005C4C5E">
          <w:rPr>
            <w:noProof/>
            <w:color w:val="000000"/>
            <w:lang w:val="en-GB"/>
          </w:rPr>
          <w:t>Gao, Wang et al. 2008</w:t>
        </w:r>
      </w:hyperlink>
      <w:r w:rsidR="00FB5440" w:rsidRPr="005C4C5E">
        <w:rPr>
          <w:noProof/>
          <w:color w:val="000000"/>
          <w:lang w:val="en-GB"/>
        </w:rPr>
        <w:t>)</w:t>
      </w:r>
      <w:r w:rsidR="00E10D9F" w:rsidRPr="005C4C5E">
        <w:rPr>
          <w:noProof/>
          <w:color w:val="000000"/>
          <w:lang w:val="en-GB"/>
        </w:rPr>
        <w:t>.</w:t>
      </w:r>
      <w:r w:rsidR="009E0D4C" w:rsidRPr="005C4C5E">
        <w:rPr>
          <w:noProof/>
          <w:color w:val="000000"/>
          <w:lang w:val="en-GB"/>
        </w:rPr>
        <w:t xml:space="preserve"> </w:t>
      </w:r>
      <w:r w:rsidR="00F46322" w:rsidRPr="005C4C5E">
        <w:rPr>
          <w:rFonts w:eastAsiaTheme="minorHAnsi"/>
          <w:lang w:val="en-GB"/>
        </w:rPr>
        <w:t>E</w:t>
      </w:r>
      <w:r w:rsidRPr="005C4C5E">
        <w:rPr>
          <w:rFonts w:eastAsiaTheme="minorHAnsi"/>
          <w:lang w:val="en-GB"/>
        </w:rPr>
        <w:t>lectrolyte</w:t>
      </w:r>
      <w:r w:rsidR="009E0D4C" w:rsidRPr="005C4C5E">
        <w:rPr>
          <w:rFonts w:eastAsiaTheme="minorHAnsi"/>
          <w:lang w:val="en-GB"/>
        </w:rPr>
        <w:t xml:space="preserve"> </w:t>
      </w:r>
      <w:r w:rsidR="00B34671" w:rsidRPr="005C4C5E">
        <w:rPr>
          <w:rFonts w:eastAsiaTheme="minorHAnsi"/>
          <w:lang w:val="en-GB"/>
        </w:rPr>
        <w:t>B</w:t>
      </w:r>
      <w:r w:rsidR="00F46322" w:rsidRPr="005C4C5E">
        <w:rPr>
          <w:rFonts w:eastAsiaTheme="minorHAnsi"/>
          <w:sz w:val="20"/>
          <w:szCs w:val="20"/>
          <w:lang w:val="en-GB"/>
        </w:rPr>
        <w:t xml:space="preserve">: </w:t>
      </w:r>
      <w:r w:rsidR="005F2414" w:rsidRPr="005C4C5E">
        <w:rPr>
          <w:color w:val="000000"/>
          <w:lang w:val="en-GB"/>
        </w:rPr>
        <w:t>DMII/EMII/EMITCB/I</w:t>
      </w:r>
      <w:r w:rsidR="005F2414" w:rsidRPr="005C4C5E">
        <w:rPr>
          <w:color w:val="000000"/>
          <w:vertAlign w:val="subscript"/>
          <w:lang w:val="en-GB"/>
        </w:rPr>
        <w:t>2</w:t>
      </w:r>
      <w:r w:rsidR="005F2414" w:rsidRPr="005C4C5E">
        <w:rPr>
          <w:color w:val="000000"/>
          <w:lang w:val="en-GB"/>
        </w:rPr>
        <w:t>/NBB/G</w:t>
      </w:r>
      <w:r w:rsidR="009E0D4C" w:rsidRPr="005C4C5E">
        <w:rPr>
          <w:color w:val="000000"/>
          <w:lang w:val="en-GB"/>
        </w:rPr>
        <w:t>u</w:t>
      </w:r>
      <w:r w:rsidR="005F2414" w:rsidRPr="005C4C5E">
        <w:rPr>
          <w:color w:val="000000"/>
          <w:lang w:val="en-GB"/>
        </w:rPr>
        <w:t>NCS (molar ratio: 12/12/16/1.67/3.33 /0.67) and sulfolane (1:1 v/v) (</w:t>
      </w:r>
      <w:r w:rsidR="00B34671" w:rsidRPr="005C4C5E">
        <w:rPr>
          <w:lang w:val="en-GB"/>
        </w:rPr>
        <w:t xml:space="preserve">Marszalek, Arendse, </w:t>
      </w:r>
      <w:r w:rsidR="005F2414" w:rsidRPr="005C4C5E">
        <w:rPr>
          <w:color w:val="000000"/>
          <w:lang w:val="en-GB"/>
        </w:rPr>
        <w:t>et al. 2013).</w:t>
      </w:r>
    </w:p>
    <w:p w14:paraId="41DDBA65" w14:textId="77777777" w:rsidR="007867A3" w:rsidRPr="005C4C5E" w:rsidRDefault="007867A3" w:rsidP="00970C77">
      <w:pPr>
        <w:spacing w:line="480" w:lineRule="auto"/>
        <w:rPr>
          <w:rFonts w:eastAsiaTheme="minorHAnsi"/>
          <w:lang w:val="en-GB"/>
        </w:rPr>
      </w:pPr>
    </w:p>
    <w:p w14:paraId="7244823D" w14:textId="55C699A4" w:rsidR="004F5AC0" w:rsidRPr="005C4C5E" w:rsidRDefault="00DB12F6" w:rsidP="00970C77">
      <w:pPr>
        <w:spacing w:line="480" w:lineRule="auto"/>
        <w:rPr>
          <w:lang w:val="en-GB"/>
        </w:rPr>
      </w:pPr>
      <w:r w:rsidRPr="005C4C5E">
        <w:rPr>
          <w:lang w:val="en-GB"/>
        </w:rPr>
        <w:t xml:space="preserve">2.2 </w:t>
      </w:r>
      <w:r w:rsidRPr="005C4C5E">
        <w:rPr>
          <w:i/>
          <w:lang w:val="en-GB"/>
        </w:rPr>
        <w:t>Preparation of dyed TiO</w:t>
      </w:r>
      <w:r w:rsidRPr="005C4C5E">
        <w:rPr>
          <w:i/>
          <w:vertAlign w:val="subscript"/>
          <w:lang w:val="en-GB"/>
        </w:rPr>
        <w:t>2</w:t>
      </w:r>
      <w:r w:rsidR="009E0D4C" w:rsidRPr="005C4C5E">
        <w:rPr>
          <w:i/>
          <w:vertAlign w:val="subscript"/>
          <w:lang w:val="en-GB"/>
        </w:rPr>
        <w:t xml:space="preserve"> </w:t>
      </w:r>
      <w:r w:rsidR="00842113" w:rsidRPr="005C4C5E">
        <w:rPr>
          <w:lang w:val="en-GB"/>
        </w:rPr>
        <w:t xml:space="preserve">(High-load): </w:t>
      </w:r>
      <w:r w:rsidR="00644DAB" w:rsidRPr="005C4C5E">
        <w:rPr>
          <w:lang w:val="en-GB"/>
        </w:rPr>
        <w:t>TiO</w:t>
      </w:r>
      <w:r w:rsidR="00644DAB" w:rsidRPr="005C4C5E">
        <w:rPr>
          <w:vertAlign w:val="subscript"/>
          <w:lang w:val="en-GB"/>
        </w:rPr>
        <w:t>2</w:t>
      </w:r>
      <w:r w:rsidR="009E0D4C" w:rsidRPr="005C4C5E">
        <w:rPr>
          <w:vertAlign w:val="subscript"/>
          <w:lang w:val="en-GB"/>
        </w:rPr>
        <w:t xml:space="preserve"> </w:t>
      </w:r>
      <w:r w:rsidR="00842113" w:rsidRPr="005C4C5E">
        <w:rPr>
          <w:lang w:val="en-GB"/>
        </w:rPr>
        <w:t>(250 mg)</w:t>
      </w:r>
      <w:r w:rsidR="005C320E" w:rsidRPr="005C4C5E">
        <w:rPr>
          <w:lang w:val="en-GB"/>
        </w:rPr>
        <w:t xml:space="preserve"> powder</w:t>
      </w:r>
      <w:r w:rsidR="00842113" w:rsidRPr="005C4C5E">
        <w:rPr>
          <w:lang w:val="en-GB"/>
        </w:rPr>
        <w:t>, which had been dried</w:t>
      </w:r>
      <w:r w:rsidR="009E0D4C" w:rsidRPr="005C4C5E">
        <w:rPr>
          <w:lang w:val="en-GB"/>
        </w:rPr>
        <w:t xml:space="preserve"> </w:t>
      </w:r>
      <w:r w:rsidR="00842113" w:rsidRPr="005C4C5E">
        <w:rPr>
          <w:lang w:val="en-GB"/>
        </w:rPr>
        <w:t>at 450</w:t>
      </w:r>
      <w:r w:rsidR="00842113" w:rsidRPr="005C4C5E">
        <w:rPr>
          <w:color w:val="000000"/>
        </w:rPr>
        <w:t>ºC</w:t>
      </w:r>
      <w:r w:rsidR="00842113" w:rsidRPr="005C4C5E">
        <w:rPr>
          <w:lang w:val="en-GB"/>
        </w:rPr>
        <w:t xml:space="preserve"> for 30 min, was </w:t>
      </w:r>
      <w:r w:rsidR="00644DAB" w:rsidRPr="005C4C5E">
        <w:rPr>
          <w:lang w:val="en-GB"/>
        </w:rPr>
        <w:t>transferred to a glove box and</w:t>
      </w:r>
      <w:r w:rsidR="00F46322" w:rsidRPr="005C4C5E">
        <w:rPr>
          <w:lang w:val="en-GB"/>
        </w:rPr>
        <w:t xml:space="preserve"> added to</w:t>
      </w:r>
      <w:r w:rsidR="009E0D4C" w:rsidRPr="005C4C5E">
        <w:rPr>
          <w:lang w:val="en-GB"/>
        </w:rPr>
        <w:t xml:space="preserve"> </w:t>
      </w:r>
      <w:r w:rsidR="00A12B93" w:rsidRPr="005C4C5E">
        <w:rPr>
          <w:lang w:val="en-GB"/>
        </w:rPr>
        <w:t xml:space="preserve">a dye solution of </w:t>
      </w:r>
      <w:r w:rsidR="00644DAB" w:rsidRPr="005C4C5E">
        <w:rPr>
          <w:lang w:val="en-GB"/>
        </w:rPr>
        <w:t>60 mg</w:t>
      </w:r>
      <w:r w:rsidR="009E0D4C" w:rsidRPr="005C4C5E">
        <w:rPr>
          <w:lang w:val="en-GB"/>
        </w:rPr>
        <w:t xml:space="preserve"> </w:t>
      </w:r>
      <w:r w:rsidR="00B81B63" w:rsidRPr="005C4C5E">
        <w:rPr>
          <w:lang w:val="en-GB"/>
        </w:rPr>
        <w:t xml:space="preserve">C106 </w:t>
      </w:r>
      <w:r w:rsidR="004F5AC0" w:rsidRPr="005C4C5E">
        <w:rPr>
          <w:lang w:val="en-GB"/>
        </w:rPr>
        <w:t>dissolved in</w:t>
      </w:r>
      <w:r w:rsidR="00A12B93" w:rsidRPr="005C4C5E">
        <w:rPr>
          <w:lang w:val="en-GB"/>
        </w:rPr>
        <w:t xml:space="preserve"> 125 ml of a mixture of</w:t>
      </w:r>
      <w:r w:rsidR="004F5AC0" w:rsidRPr="005C4C5E">
        <w:rPr>
          <w:lang w:val="en-GB"/>
        </w:rPr>
        <w:t xml:space="preserve"> 10% dimethylsulfoxid</w:t>
      </w:r>
      <w:r w:rsidR="00CD742B" w:rsidRPr="005C4C5E">
        <w:rPr>
          <w:lang w:val="en-GB"/>
        </w:rPr>
        <w:t>e</w:t>
      </w:r>
      <w:r w:rsidR="004F5AC0" w:rsidRPr="005C4C5E">
        <w:rPr>
          <w:lang w:val="en-GB"/>
        </w:rPr>
        <w:t xml:space="preserve">, 45% </w:t>
      </w:r>
      <w:r w:rsidR="004F5AC0" w:rsidRPr="005C4C5E">
        <w:rPr>
          <w:i/>
          <w:lang w:val="en-GB"/>
        </w:rPr>
        <w:t>tert</w:t>
      </w:r>
      <w:r w:rsidR="004F5AC0" w:rsidRPr="005C4C5E">
        <w:rPr>
          <w:lang w:val="en-GB"/>
        </w:rPr>
        <w:t>-butanol and 45% ace</w:t>
      </w:r>
      <w:r w:rsidR="00E83417" w:rsidRPr="005C4C5E">
        <w:rPr>
          <w:lang w:val="en-GB"/>
        </w:rPr>
        <w:t xml:space="preserve">tonitrile. After 12 hours of dyeing </w:t>
      </w:r>
      <w:r w:rsidR="004F5AC0" w:rsidRPr="005C4C5E">
        <w:rPr>
          <w:lang w:val="en-GB"/>
        </w:rPr>
        <w:t xml:space="preserve">the </w:t>
      </w:r>
      <w:r w:rsidR="00ED04DA" w:rsidRPr="005C4C5E">
        <w:rPr>
          <w:lang w:val="en-GB"/>
        </w:rPr>
        <w:t>TiO</w:t>
      </w:r>
      <w:r w:rsidR="00ED04DA" w:rsidRPr="005C4C5E">
        <w:rPr>
          <w:vertAlign w:val="subscript"/>
          <w:lang w:val="en-GB"/>
        </w:rPr>
        <w:t>2</w:t>
      </w:r>
      <w:r w:rsidR="00ED04DA" w:rsidRPr="005C4C5E">
        <w:rPr>
          <w:lang w:val="en-GB"/>
        </w:rPr>
        <w:t xml:space="preserve"> particles were collected inside the glove box by </w:t>
      </w:r>
      <w:r w:rsidR="000F2DA5" w:rsidRPr="005C4C5E">
        <w:rPr>
          <w:lang w:val="en-GB"/>
        </w:rPr>
        <w:t>suction filtration</w:t>
      </w:r>
      <w:r w:rsidR="00ED04DA" w:rsidRPr="005C4C5E">
        <w:rPr>
          <w:lang w:val="en-GB"/>
        </w:rPr>
        <w:t>.</w:t>
      </w:r>
      <w:r w:rsidR="00961A97" w:rsidRPr="005C4C5E">
        <w:rPr>
          <w:lang w:val="en-GB"/>
        </w:rPr>
        <w:t xml:space="preserve"> The </w:t>
      </w:r>
      <w:r w:rsidR="00E83417" w:rsidRPr="005C4C5E">
        <w:rPr>
          <w:lang w:val="en-GB"/>
        </w:rPr>
        <w:t xml:space="preserve">red </w:t>
      </w:r>
      <w:r w:rsidR="004F5AC0" w:rsidRPr="005C4C5E">
        <w:rPr>
          <w:lang w:val="en-GB"/>
        </w:rPr>
        <w:t>TiO</w:t>
      </w:r>
      <w:r w:rsidR="004F5AC0" w:rsidRPr="005C4C5E">
        <w:rPr>
          <w:vertAlign w:val="subscript"/>
          <w:lang w:val="en-GB"/>
        </w:rPr>
        <w:t>2</w:t>
      </w:r>
      <w:r w:rsidR="004F5AC0" w:rsidRPr="005C4C5E">
        <w:rPr>
          <w:lang w:val="en-GB"/>
        </w:rPr>
        <w:t xml:space="preserve"> par</w:t>
      </w:r>
      <w:r w:rsidR="00E83417" w:rsidRPr="005C4C5E">
        <w:rPr>
          <w:lang w:val="en-GB"/>
        </w:rPr>
        <w:t xml:space="preserve">ticles </w:t>
      </w:r>
      <w:r w:rsidR="00961A97" w:rsidRPr="005C4C5E">
        <w:rPr>
          <w:lang w:val="en-GB"/>
        </w:rPr>
        <w:t>were</w:t>
      </w:r>
      <w:r w:rsidR="009E0D4C" w:rsidRPr="005C4C5E">
        <w:rPr>
          <w:lang w:val="en-GB"/>
        </w:rPr>
        <w:t xml:space="preserve"> </w:t>
      </w:r>
      <w:r w:rsidR="00E83417" w:rsidRPr="005C4C5E">
        <w:rPr>
          <w:lang w:val="en-GB"/>
        </w:rPr>
        <w:t>w</w:t>
      </w:r>
      <w:r w:rsidR="00A12B93" w:rsidRPr="005C4C5E">
        <w:rPr>
          <w:lang w:val="en-GB"/>
        </w:rPr>
        <w:t xml:space="preserve">ashed with methanol followed by </w:t>
      </w:r>
      <w:r w:rsidR="00CD742B" w:rsidRPr="005C4C5E">
        <w:rPr>
          <w:lang w:val="en-GB"/>
        </w:rPr>
        <w:t>removal of the supernatant. This</w:t>
      </w:r>
      <w:r w:rsidR="00E83417" w:rsidRPr="005C4C5E">
        <w:rPr>
          <w:lang w:val="en-GB"/>
        </w:rPr>
        <w:t xml:space="preserve"> process was repeated 3 times in order to remove </w:t>
      </w:r>
      <w:r w:rsidR="001A6133" w:rsidRPr="005C4C5E">
        <w:rPr>
          <w:lang w:val="en-GB"/>
        </w:rPr>
        <w:t xml:space="preserve">any </w:t>
      </w:r>
      <w:r w:rsidR="00CD742B" w:rsidRPr="005C4C5E">
        <w:rPr>
          <w:lang w:val="en-GB"/>
        </w:rPr>
        <w:t xml:space="preserve">loosely bounded </w:t>
      </w:r>
      <w:r w:rsidR="00E83417" w:rsidRPr="005C4C5E">
        <w:rPr>
          <w:lang w:val="en-GB"/>
        </w:rPr>
        <w:t>C106</w:t>
      </w:r>
      <w:r w:rsidR="00ED04DA" w:rsidRPr="005C4C5E">
        <w:rPr>
          <w:lang w:val="en-GB"/>
        </w:rPr>
        <w:t xml:space="preserve">. </w:t>
      </w:r>
      <w:r w:rsidR="007F6857" w:rsidRPr="005C4C5E">
        <w:rPr>
          <w:lang w:val="en-GB"/>
        </w:rPr>
        <w:t>M</w:t>
      </w:r>
      <w:r w:rsidR="004F5AC0" w:rsidRPr="005C4C5E">
        <w:rPr>
          <w:lang w:val="en-GB"/>
        </w:rPr>
        <w:t>edium-loaded C106 TiO</w:t>
      </w:r>
      <w:r w:rsidR="004F5AC0" w:rsidRPr="005C4C5E">
        <w:rPr>
          <w:vertAlign w:val="subscript"/>
          <w:lang w:val="en-GB"/>
        </w:rPr>
        <w:t>2</w:t>
      </w:r>
      <w:r w:rsidR="004F5AC0" w:rsidRPr="005C4C5E">
        <w:rPr>
          <w:lang w:val="en-GB"/>
        </w:rPr>
        <w:t xml:space="preserve"> powder was</w:t>
      </w:r>
      <w:r w:rsidR="007F6857" w:rsidRPr="005C4C5E">
        <w:rPr>
          <w:lang w:val="en-GB"/>
        </w:rPr>
        <w:t xml:space="preserve"> prepared</w:t>
      </w:r>
      <w:r w:rsidR="00ED04DA" w:rsidRPr="005C4C5E">
        <w:rPr>
          <w:lang w:val="en-GB"/>
        </w:rPr>
        <w:t xml:space="preserve"> at ambient conditions</w:t>
      </w:r>
      <w:r w:rsidR="007F6857" w:rsidRPr="005C4C5E">
        <w:rPr>
          <w:lang w:val="en-GB"/>
        </w:rPr>
        <w:t xml:space="preserve"> by adding TiO</w:t>
      </w:r>
      <w:r w:rsidR="007F6857" w:rsidRPr="005C4C5E">
        <w:rPr>
          <w:vertAlign w:val="subscript"/>
          <w:lang w:val="en-GB"/>
        </w:rPr>
        <w:t>2</w:t>
      </w:r>
      <w:r w:rsidR="00A12B93" w:rsidRPr="005C4C5E">
        <w:rPr>
          <w:lang w:val="en-GB"/>
        </w:rPr>
        <w:t xml:space="preserve"> (60 mg) to a dye solution of </w:t>
      </w:r>
      <w:r w:rsidR="007F6857" w:rsidRPr="005C4C5E">
        <w:rPr>
          <w:lang w:val="en-GB"/>
        </w:rPr>
        <w:t xml:space="preserve">1.66 mg </w:t>
      </w:r>
      <w:r w:rsidR="00A12B93" w:rsidRPr="005C4C5E">
        <w:rPr>
          <w:lang w:val="en-GB"/>
        </w:rPr>
        <w:t xml:space="preserve">C106 </w:t>
      </w:r>
      <w:r w:rsidR="007F6857" w:rsidRPr="005C4C5E">
        <w:rPr>
          <w:lang w:val="en-GB"/>
        </w:rPr>
        <w:t xml:space="preserve">dissolved in 25 ml </w:t>
      </w:r>
      <w:r w:rsidR="00A12B93" w:rsidRPr="005C4C5E">
        <w:rPr>
          <w:lang w:val="en-GB"/>
        </w:rPr>
        <w:t xml:space="preserve">of </w:t>
      </w:r>
      <w:r w:rsidR="007F6857" w:rsidRPr="005C4C5E">
        <w:rPr>
          <w:lang w:val="en-GB"/>
        </w:rPr>
        <w:t>10% dimethylsulfoxid</w:t>
      </w:r>
      <w:r w:rsidR="0012022F" w:rsidRPr="005C4C5E">
        <w:rPr>
          <w:lang w:val="en-GB"/>
        </w:rPr>
        <w:t>e</w:t>
      </w:r>
      <w:r w:rsidR="007F6857" w:rsidRPr="005C4C5E">
        <w:rPr>
          <w:lang w:val="en-GB"/>
        </w:rPr>
        <w:t xml:space="preserve">, 45% </w:t>
      </w:r>
      <w:r w:rsidR="007F6857" w:rsidRPr="005C4C5E">
        <w:rPr>
          <w:i/>
          <w:lang w:val="en-GB"/>
        </w:rPr>
        <w:t>tert</w:t>
      </w:r>
      <w:r w:rsidR="007F6857" w:rsidRPr="005C4C5E">
        <w:rPr>
          <w:lang w:val="en-GB"/>
        </w:rPr>
        <w:t>-butanol and 4</w:t>
      </w:r>
      <w:r w:rsidR="00A12B93" w:rsidRPr="005C4C5E">
        <w:rPr>
          <w:lang w:val="en-GB"/>
        </w:rPr>
        <w:t>5% acetonitrile</w:t>
      </w:r>
      <w:r w:rsidR="004F5AC0" w:rsidRPr="005C4C5E">
        <w:rPr>
          <w:lang w:val="en-GB"/>
        </w:rPr>
        <w:t xml:space="preserve">. </w:t>
      </w:r>
      <w:r w:rsidR="00E83417" w:rsidRPr="005C4C5E">
        <w:rPr>
          <w:lang w:val="en-GB"/>
        </w:rPr>
        <w:t xml:space="preserve">After dye </w:t>
      </w:r>
      <w:r w:rsidR="009E0D4C" w:rsidRPr="005C4C5E">
        <w:rPr>
          <w:lang w:val="en-GB"/>
        </w:rPr>
        <w:t xml:space="preserve"> </w:t>
      </w:r>
      <w:r w:rsidR="002B445E" w:rsidRPr="005C4C5E">
        <w:rPr>
          <w:lang w:val="en-GB"/>
        </w:rPr>
        <w:t>adsorption</w:t>
      </w:r>
      <w:r w:rsidR="007F6857" w:rsidRPr="005C4C5E">
        <w:rPr>
          <w:lang w:val="en-GB"/>
        </w:rPr>
        <w:t xml:space="preserve">, </w:t>
      </w:r>
      <w:r w:rsidR="00E83417" w:rsidRPr="005C4C5E">
        <w:rPr>
          <w:lang w:val="en-GB"/>
        </w:rPr>
        <w:t>centrifugation</w:t>
      </w:r>
      <w:r w:rsidR="007F6857" w:rsidRPr="005C4C5E">
        <w:rPr>
          <w:lang w:val="en-GB"/>
        </w:rPr>
        <w:t xml:space="preserve"> of the solution obtained</w:t>
      </w:r>
      <w:r w:rsidR="00E83417" w:rsidRPr="005C4C5E">
        <w:rPr>
          <w:lang w:val="en-GB"/>
        </w:rPr>
        <w:t xml:space="preserve"> the supernatant </w:t>
      </w:r>
      <w:r w:rsidR="007F6857" w:rsidRPr="005C4C5E">
        <w:rPr>
          <w:lang w:val="en-GB"/>
        </w:rPr>
        <w:t>as</w:t>
      </w:r>
      <w:r w:rsidR="009E0D4C" w:rsidRPr="005C4C5E">
        <w:rPr>
          <w:lang w:val="en-GB"/>
        </w:rPr>
        <w:t xml:space="preserve"> </w:t>
      </w:r>
      <w:r w:rsidR="001A6133" w:rsidRPr="005C4C5E">
        <w:rPr>
          <w:lang w:val="en-GB"/>
        </w:rPr>
        <w:t xml:space="preserve">colourless solution </w:t>
      </w:r>
      <w:r w:rsidR="00E83417" w:rsidRPr="005C4C5E">
        <w:rPr>
          <w:lang w:val="en-GB"/>
        </w:rPr>
        <w:t>indicating</w:t>
      </w:r>
      <w:r w:rsidR="00842113" w:rsidRPr="005C4C5E">
        <w:rPr>
          <w:lang w:val="en-GB"/>
        </w:rPr>
        <w:t xml:space="preserve"> that all the C106 was adsorbed on the TiO</w:t>
      </w:r>
      <w:r w:rsidR="00842113" w:rsidRPr="005C4C5E">
        <w:rPr>
          <w:vertAlign w:val="subscript"/>
          <w:lang w:val="en-GB"/>
        </w:rPr>
        <w:t>2</w:t>
      </w:r>
      <w:r w:rsidR="00842113" w:rsidRPr="005C4C5E">
        <w:rPr>
          <w:lang w:val="en-GB"/>
        </w:rPr>
        <w:t xml:space="preserve"> particles.</w:t>
      </w:r>
    </w:p>
    <w:p w14:paraId="49455E4A" w14:textId="67351D75" w:rsidR="00DB12F6" w:rsidRPr="005C4C5E" w:rsidRDefault="00DB12F6" w:rsidP="00970C77">
      <w:pPr>
        <w:spacing w:line="480" w:lineRule="auto"/>
        <w:rPr>
          <w:lang w:val="en-GB"/>
        </w:rPr>
      </w:pPr>
      <w:r w:rsidRPr="005C4C5E">
        <w:rPr>
          <w:i/>
          <w:lang w:val="en-GB"/>
        </w:rPr>
        <w:t>2.3. Preparation of Samples</w:t>
      </w:r>
      <w:r w:rsidR="009E0D4C" w:rsidRPr="005C4C5E">
        <w:rPr>
          <w:i/>
          <w:lang w:val="en-GB"/>
        </w:rPr>
        <w:t xml:space="preserve"> </w:t>
      </w:r>
      <w:r w:rsidR="00DB64CF" w:rsidRPr="005C4C5E">
        <w:rPr>
          <w:lang w:val="en-GB"/>
        </w:rPr>
        <w:t>The</w:t>
      </w:r>
      <w:r w:rsidRPr="005C4C5E">
        <w:rPr>
          <w:lang w:val="en-GB"/>
        </w:rPr>
        <w:t>1</w:t>
      </w:r>
      <w:r w:rsidR="006108AA" w:rsidRPr="005C4C5E">
        <w:rPr>
          <w:lang w:val="en-GB"/>
        </w:rPr>
        <w:t>A-3A</w:t>
      </w:r>
      <w:r w:rsidR="009E0D4C" w:rsidRPr="005C4C5E">
        <w:rPr>
          <w:lang w:val="en-GB"/>
        </w:rPr>
        <w:t xml:space="preserve"> </w:t>
      </w:r>
      <w:r w:rsidR="00DB64CF" w:rsidRPr="005C4C5E">
        <w:rPr>
          <w:lang w:val="en-GB"/>
        </w:rPr>
        <w:t xml:space="preserve">samples </w:t>
      </w:r>
      <w:r w:rsidR="00B81B63" w:rsidRPr="005C4C5E">
        <w:rPr>
          <w:lang w:val="en-GB"/>
        </w:rPr>
        <w:t>were prepared in glass ampules</w:t>
      </w:r>
      <w:r w:rsidRPr="005C4C5E">
        <w:rPr>
          <w:lang w:val="en-GB"/>
        </w:rPr>
        <w:t xml:space="preserve"> equipped with</w:t>
      </w:r>
      <w:r w:rsidR="009E0D4C" w:rsidRPr="005C4C5E">
        <w:rPr>
          <w:lang w:val="en-GB"/>
        </w:rPr>
        <w:t xml:space="preserve"> </w:t>
      </w:r>
      <w:r w:rsidR="004A649B" w:rsidRPr="005C4C5E">
        <w:rPr>
          <w:lang w:val="en-GB"/>
        </w:rPr>
        <w:t>glass adapters for</w:t>
      </w:r>
      <w:r w:rsidR="00A12B93" w:rsidRPr="005C4C5E">
        <w:rPr>
          <w:lang w:val="en-GB"/>
        </w:rPr>
        <w:t xml:space="preserve"> a </w:t>
      </w:r>
      <w:r w:rsidR="004A649B" w:rsidRPr="005C4C5E">
        <w:rPr>
          <w:lang w:val="en-GB"/>
        </w:rPr>
        <w:t xml:space="preserve">vacuum line. </w:t>
      </w:r>
      <w:r w:rsidRPr="005C4C5E">
        <w:rPr>
          <w:lang w:val="en-GB"/>
        </w:rPr>
        <w:t>TiO</w:t>
      </w:r>
      <w:r w:rsidRPr="005C4C5E">
        <w:rPr>
          <w:vertAlign w:val="subscript"/>
          <w:lang w:val="en-GB"/>
        </w:rPr>
        <w:t>2</w:t>
      </w:r>
      <w:r w:rsidR="005F2E9C" w:rsidRPr="005C4C5E">
        <w:rPr>
          <w:lang w:val="en-GB"/>
        </w:rPr>
        <w:t xml:space="preserve"> powder (10 mg) with either a</w:t>
      </w:r>
      <w:r w:rsidRPr="005C4C5E">
        <w:rPr>
          <w:lang w:val="en-GB"/>
        </w:rPr>
        <w:t xml:space="preserve"> high</w:t>
      </w:r>
      <w:r w:rsidR="005F2E9C" w:rsidRPr="005C4C5E">
        <w:rPr>
          <w:lang w:val="en-GB"/>
        </w:rPr>
        <w:t xml:space="preserve"> (samples 1A) or medium </w:t>
      </w:r>
      <w:r w:rsidRPr="005C4C5E">
        <w:rPr>
          <w:lang w:val="en-GB"/>
        </w:rPr>
        <w:t>load</w:t>
      </w:r>
      <w:r w:rsidR="005F2E9C" w:rsidRPr="005C4C5E">
        <w:rPr>
          <w:lang w:val="en-GB"/>
        </w:rPr>
        <w:t xml:space="preserve"> (samples 2A and 3A)</w:t>
      </w:r>
      <w:r w:rsidRPr="005C4C5E">
        <w:rPr>
          <w:lang w:val="en-GB"/>
        </w:rPr>
        <w:t xml:space="preserve"> of</w:t>
      </w:r>
      <w:r w:rsidR="00DC410E" w:rsidRPr="005C4C5E">
        <w:rPr>
          <w:lang w:val="en-GB"/>
        </w:rPr>
        <w:t xml:space="preserve"> C106</w:t>
      </w:r>
      <w:r w:rsidR="009E0D4C" w:rsidRPr="005C4C5E">
        <w:rPr>
          <w:lang w:val="en-GB"/>
        </w:rPr>
        <w:t xml:space="preserve"> </w:t>
      </w:r>
      <w:r w:rsidRPr="005C4C5E">
        <w:rPr>
          <w:lang w:val="en-GB"/>
        </w:rPr>
        <w:t>and electrolyte</w:t>
      </w:r>
      <w:r w:rsidR="0021602C" w:rsidRPr="005C4C5E">
        <w:rPr>
          <w:lang w:val="en-GB"/>
        </w:rPr>
        <w:t xml:space="preserve"> A</w:t>
      </w:r>
      <w:r w:rsidRPr="005C4C5E">
        <w:rPr>
          <w:lang w:val="en-GB"/>
        </w:rPr>
        <w:t xml:space="preserve"> (1ml) </w:t>
      </w:r>
      <w:r w:rsidR="009E0D4C" w:rsidRPr="005C4C5E">
        <w:rPr>
          <w:lang w:val="en-GB"/>
        </w:rPr>
        <w:t xml:space="preserve">were </w:t>
      </w:r>
      <w:r w:rsidRPr="005C4C5E">
        <w:rPr>
          <w:lang w:val="en-GB"/>
        </w:rPr>
        <w:t xml:space="preserve">transferred to the </w:t>
      </w:r>
      <w:r w:rsidR="00DB64CF" w:rsidRPr="005C4C5E">
        <w:rPr>
          <w:lang w:val="en-GB"/>
        </w:rPr>
        <w:t>ampules</w:t>
      </w:r>
      <w:r w:rsidRPr="005C4C5E">
        <w:rPr>
          <w:lang w:val="en-GB"/>
        </w:rPr>
        <w:t>. Dissolved air in the electrolyte was removed on a vacuum line by 3 freeze</w:t>
      </w:r>
      <w:r w:rsidR="00B762B7" w:rsidRPr="005C4C5E">
        <w:rPr>
          <w:lang w:val="en-GB"/>
        </w:rPr>
        <w:t>-</w:t>
      </w:r>
      <w:r w:rsidRPr="005C4C5E">
        <w:rPr>
          <w:lang w:val="en-GB"/>
        </w:rPr>
        <w:t>pump</w:t>
      </w:r>
      <w:r w:rsidR="00B762B7" w:rsidRPr="005C4C5E">
        <w:rPr>
          <w:lang w:val="en-GB"/>
        </w:rPr>
        <w:t>-</w:t>
      </w:r>
      <w:r w:rsidRPr="005C4C5E">
        <w:rPr>
          <w:lang w:val="en-GB"/>
        </w:rPr>
        <w:t>thaw</w:t>
      </w:r>
      <w:r w:rsidR="00B762B7" w:rsidRPr="005C4C5E">
        <w:rPr>
          <w:lang w:val="en-GB"/>
        </w:rPr>
        <w:t xml:space="preserve"> </w:t>
      </w:r>
      <w:r w:rsidR="00390233" w:rsidRPr="005C4C5E">
        <w:rPr>
          <w:lang w:val="en-GB"/>
        </w:rPr>
        <w:t>cycle</w:t>
      </w:r>
      <w:r w:rsidR="00B762B7" w:rsidRPr="005C4C5E">
        <w:rPr>
          <w:lang w:val="en-GB"/>
        </w:rPr>
        <w:t>s</w:t>
      </w:r>
      <w:r w:rsidR="00390233" w:rsidRPr="005C4C5E">
        <w:rPr>
          <w:lang w:val="en-GB"/>
        </w:rPr>
        <w:t xml:space="preserve"> </w:t>
      </w:r>
      <w:r w:rsidRPr="005C4C5E">
        <w:rPr>
          <w:lang w:val="en-GB"/>
        </w:rPr>
        <w:t>followed by flame s</w:t>
      </w:r>
      <w:r w:rsidR="004A649B" w:rsidRPr="005C4C5E">
        <w:rPr>
          <w:lang w:val="en-GB"/>
        </w:rPr>
        <w:t>ealing of the glass ampule</w:t>
      </w:r>
      <w:r w:rsidRPr="005C4C5E">
        <w:rPr>
          <w:lang w:val="en-GB"/>
        </w:rPr>
        <w:t xml:space="preserve">.  </w:t>
      </w:r>
      <w:r w:rsidR="00E870C2" w:rsidRPr="005C4C5E">
        <w:rPr>
          <w:lang w:val="en-GB"/>
        </w:rPr>
        <w:t>T</w:t>
      </w:r>
      <w:r w:rsidR="00DB64CF" w:rsidRPr="005C4C5E">
        <w:rPr>
          <w:lang w:val="en-GB"/>
        </w:rPr>
        <w:t xml:space="preserve">he </w:t>
      </w:r>
      <w:r w:rsidR="004A649B" w:rsidRPr="005C4C5E">
        <w:rPr>
          <w:lang w:val="en-GB"/>
        </w:rPr>
        <w:t>1G-3G samples were</w:t>
      </w:r>
      <w:r w:rsidR="00A12B93" w:rsidRPr="005C4C5E">
        <w:rPr>
          <w:lang w:val="en-GB"/>
        </w:rPr>
        <w:t xml:space="preserve"> prepared inside the glove box </w:t>
      </w:r>
      <w:r w:rsidR="00E870C2" w:rsidRPr="005C4C5E">
        <w:rPr>
          <w:lang w:val="en-GB"/>
        </w:rPr>
        <w:t>by adding 10 mg of high C106 load TiO</w:t>
      </w:r>
      <w:r w:rsidR="00E870C2" w:rsidRPr="005C4C5E">
        <w:rPr>
          <w:vertAlign w:val="subscript"/>
          <w:lang w:val="en-GB"/>
        </w:rPr>
        <w:t>2</w:t>
      </w:r>
      <w:r w:rsidR="00E870C2" w:rsidRPr="005C4C5E">
        <w:rPr>
          <w:lang w:val="en-GB"/>
        </w:rPr>
        <w:t xml:space="preserve"> powder to the ampules together with either 1ml </w:t>
      </w:r>
      <w:r w:rsidR="000D0473" w:rsidRPr="005C4C5E">
        <w:rPr>
          <w:lang w:val="en-GB"/>
        </w:rPr>
        <w:t xml:space="preserve">or 17 </w:t>
      </w:r>
      <w:r w:rsidR="000D0473" w:rsidRPr="005C4C5E">
        <w:rPr>
          <w:rFonts w:ascii="Symbol" w:hAnsi="Symbol"/>
          <w:lang w:val="en-GB"/>
        </w:rPr>
        <w:t></w:t>
      </w:r>
      <w:r w:rsidR="000D0473" w:rsidRPr="005C4C5E">
        <w:rPr>
          <w:lang w:val="en-GB"/>
        </w:rPr>
        <w:t xml:space="preserve">l </w:t>
      </w:r>
      <w:r w:rsidR="00E870C2" w:rsidRPr="005C4C5E">
        <w:rPr>
          <w:lang w:val="en-GB"/>
        </w:rPr>
        <w:t>electrolyte</w:t>
      </w:r>
      <w:r w:rsidR="0021602C" w:rsidRPr="005C4C5E">
        <w:rPr>
          <w:lang w:val="en-GB"/>
        </w:rPr>
        <w:t xml:space="preserve"> A</w:t>
      </w:r>
      <w:r w:rsidR="00FB5440" w:rsidRPr="005C4C5E">
        <w:rPr>
          <w:lang w:val="en-GB"/>
        </w:rPr>
        <w:t xml:space="preserve"> or B</w:t>
      </w:r>
      <w:r w:rsidR="00E870C2" w:rsidRPr="005C4C5E">
        <w:rPr>
          <w:lang w:val="en-GB"/>
        </w:rPr>
        <w:t xml:space="preserve">. The </w:t>
      </w:r>
      <w:r w:rsidR="00E870C2" w:rsidRPr="005C4C5E">
        <w:rPr>
          <w:lang w:val="en-GB"/>
        </w:rPr>
        <w:lastRenderedPageBreak/>
        <w:t>ampules were</w:t>
      </w:r>
      <w:r w:rsidR="00D63580" w:rsidRPr="005C4C5E">
        <w:rPr>
          <w:lang w:val="en-GB"/>
        </w:rPr>
        <w:t xml:space="preserve"> taken out from the glove box protected with a rubber stopper </w:t>
      </w:r>
      <w:r w:rsidR="00DB64CF" w:rsidRPr="005C4C5E">
        <w:rPr>
          <w:lang w:val="en-GB"/>
        </w:rPr>
        <w:t xml:space="preserve">and flame sealed outside the glove box.  </w:t>
      </w:r>
    </w:p>
    <w:p w14:paraId="053F07BD" w14:textId="77777777" w:rsidR="002235F5" w:rsidRPr="005C4C5E" w:rsidRDefault="002235F5" w:rsidP="00970C77">
      <w:pPr>
        <w:spacing w:line="480" w:lineRule="auto"/>
        <w:rPr>
          <w:lang w:val="en-GB"/>
        </w:rPr>
      </w:pPr>
    </w:p>
    <w:p w14:paraId="5E18A2BE" w14:textId="1409BD0F" w:rsidR="00DB12F6" w:rsidRPr="005C4C5E" w:rsidRDefault="00DB12F6" w:rsidP="00970C77">
      <w:pPr>
        <w:spacing w:line="480" w:lineRule="auto"/>
        <w:rPr>
          <w:lang w:val="en-GB"/>
        </w:rPr>
      </w:pPr>
      <w:r w:rsidRPr="005C4C5E">
        <w:rPr>
          <w:i/>
          <w:lang w:val="en-GB"/>
        </w:rPr>
        <w:t>2.4 Thermal experiments</w:t>
      </w:r>
      <w:r w:rsidR="009A36EA" w:rsidRPr="005C4C5E">
        <w:rPr>
          <w:i/>
          <w:lang w:val="en-GB"/>
        </w:rPr>
        <w:t xml:space="preserve"> </w:t>
      </w:r>
      <w:r w:rsidRPr="005C4C5E">
        <w:rPr>
          <w:lang w:val="en-GB"/>
        </w:rPr>
        <w:t>The sealed glass ampules were h</w:t>
      </w:r>
      <w:r w:rsidR="00E10D9F" w:rsidRPr="005C4C5E">
        <w:rPr>
          <w:lang w:val="en-GB"/>
        </w:rPr>
        <w:t>eated for 0-1500 hours in a</w:t>
      </w:r>
      <w:r w:rsidR="009E0D4C" w:rsidRPr="005C4C5E">
        <w:rPr>
          <w:lang w:val="en-GB"/>
        </w:rPr>
        <w:t xml:space="preserve"> </w:t>
      </w:r>
      <w:r w:rsidRPr="005C4C5E">
        <w:rPr>
          <w:lang w:val="en-GB"/>
        </w:rPr>
        <w:t xml:space="preserve">GC-oven at 80 </w:t>
      </w:r>
      <w:r w:rsidRPr="005C4C5E">
        <w:rPr>
          <w:rFonts w:eastAsiaTheme="minorHAnsi"/>
        </w:rPr>
        <w:t>˚C.</w:t>
      </w:r>
      <w:r w:rsidRPr="005C4C5E">
        <w:rPr>
          <w:lang w:val="en-GB"/>
        </w:rPr>
        <w:t xml:space="preserve"> After heating</w:t>
      </w:r>
      <w:r w:rsidR="009E0D4C" w:rsidRPr="005C4C5E">
        <w:rPr>
          <w:lang w:val="en-GB"/>
        </w:rPr>
        <w:t>,</w:t>
      </w:r>
      <w:r w:rsidRPr="005C4C5E">
        <w:rPr>
          <w:lang w:val="en-GB"/>
        </w:rPr>
        <w:t xml:space="preserve"> the samples were stored in a refrigerator until the HPLC analysis. </w:t>
      </w:r>
    </w:p>
    <w:p w14:paraId="72283EFE" w14:textId="77777777" w:rsidR="00DB12F6" w:rsidRPr="005C4C5E" w:rsidRDefault="00DB12F6" w:rsidP="00970C77">
      <w:pPr>
        <w:spacing w:after="200" w:line="480" w:lineRule="auto"/>
        <w:jc w:val="both"/>
        <w:rPr>
          <w:rFonts w:eastAsiaTheme="minorHAnsi" w:cstheme="minorBidi"/>
        </w:rPr>
      </w:pPr>
      <w:r w:rsidRPr="005C4C5E">
        <w:rPr>
          <w:i/>
          <w:lang w:val="en-GB"/>
        </w:rPr>
        <w:t>2.5 C106 extraction protocol</w:t>
      </w:r>
      <w:r w:rsidRPr="005C4C5E">
        <w:rPr>
          <w:lang w:val="en-GB"/>
        </w:rPr>
        <w:t xml:space="preserve"> Thermal treated ampules were opened and the titan dioxide particles transferred to Eppendorf plastic tub</w:t>
      </w:r>
      <w:r w:rsidR="00842113" w:rsidRPr="005C4C5E">
        <w:rPr>
          <w:lang w:val="en-GB"/>
        </w:rPr>
        <w:t xml:space="preserve">es. The tubes were centrifuged and </w:t>
      </w:r>
      <w:r w:rsidRPr="005C4C5E">
        <w:rPr>
          <w:lang w:val="en-GB"/>
        </w:rPr>
        <w:t>the supernatants were removed</w:t>
      </w:r>
      <w:r w:rsidR="00842113" w:rsidRPr="005C4C5E">
        <w:rPr>
          <w:lang w:val="en-GB"/>
        </w:rPr>
        <w:t>. T</w:t>
      </w:r>
      <w:r w:rsidRPr="005C4C5E">
        <w:rPr>
          <w:lang w:val="en-GB"/>
        </w:rPr>
        <w:t>he remaining dyed TiO</w:t>
      </w:r>
      <w:r w:rsidRPr="005C4C5E">
        <w:rPr>
          <w:vertAlign w:val="subscript"/>
          <w:lang w:val="en-GB"/>
        </w:rPr>
        <w:t>2</w:t>
      </w:r>
      <w:r w:rsidRPr="005C4C5E">
        <w:rPr>
          <w:lang w:val="en-GB"/>
        </w:rPr>
        <w:t xml:space="preserve"> particles </w:t>
      </w:r>
      <w:r w:rsidR="00842113" w:rsidRPr="005C4C5E">
        <w:rPr>
          <w:lang w:val="en-GB"/>
        </w:rPr>
        <w:t>were carefully washed by the</w:t>
      </w:r>
      <w:r w:rsidR="00961A97" w:rsidRPr="005C4C5E">
        <w:rPr>
          <w:lang w:val="en-GB"/>
        </w:rPr>
        <w:t xml:space="preserve"> addition of </w:t>
      </w:r>
      <w:r w:rsidR="00091B4C" w:rsidRPr="005C4C5E">
        <w:rPr>
          <w:lang w:val="en-GB"/>
        </w:rPr>
        <w:t>acetonitrile</w:t>
      </w:r>
      <w:r w:rsidR="00842113" w:rsidRPr="005C4C5E">
        <w:rPr>
          <w:lang w:val="en-GB"/>
        </w:rPr>
        <w:t xml:space="preserve"> (1 ml) </w:t>
      </w:r>
      <w:r w:rsidRPr="005C4C5E">
        <w:rPr>
          <w:lang w:val="en-GB"/>
        </w:rPr>
        <w:t>to each tube followed by vortex mixing, centrifuga</w:t>
      </w:r>
      <w:r w:rsidR="00091B4C" w:rsidRPr="005C4C5E">
        <w:rPr>
          <w:lang w:val="en-GB"/>
        </w:rPr>
        <w:t>tion and removal of the acetonitrile</w:t>
      </w:r>
      <w:r w:rsidRPr="005C4C5E">
        <w:rPr>
          <w:lang w:val="en-GB"/>
        </w:rPr>
        <w:t xml:space="preserve">. The washing steps were performed 4 times. The C106 dye was extracted by addition of </w:t>
      </w:r>
      <w:r w:rsidRPr="005C4C5E">
        <w:rPr>
          <w:rFonts w:eastAsiaTheme="minorHAnsi" w:cstheme="minorBidi"/>
        </w:rPr>
        <w:t xml:space="preserve">500 </w:t>
      </w:r>
      <w:r w:rsidRPr="005C4C5E">
        <w:rPr>
          <w:rFonts w:ascii="Symbol" w:eastAsiaTheme="minorHAnsi" w:hAnsi="Symbol" w:cstheme="minorBidi"/>
        </w:rPr>
        <w:t></w:t>
      </w:r>
      <w:r w:rsidRPr="005C4C5E">
        <w:rPr>
          <w:rFonts w:eastAsiaTheme="minorHAnsi" w:cstheme="minorBidi"/>
        </w:rPr>
        <w:t>l of Bu</w:t>
      </w:r>
      <w:r w:rsidRPr="005C4C5E">
        <w:rPr>
          <w:rFonts w:eastAsiaTheme="minorHAnsi" w:cstheme="minorBidi"/>
          <w:vertAlign w:val="subscript"/>
        </w:rPr>
        <w:t>4</w:t>
      </w:r>
      <w:r w:rsidRPr="005C4C5E">
        <w:rPr>
          <w:rFonts w:eastAsiaTheme="minorHAnsi" w:cstheme="minorBidi"/>
        </w:rPr>
        <w:t>NOH (0.1 M) in a 1:1 mixture of H</w:t>
      </w:r>
      <w:r w:rsidRPr="005C4C5E">
        <w:rPr>
          <w:rFonts w:eastAsiaTheme="minorHAnsi" w:cstheme="minorBidi"/>
          <w:vertAlign w:val="subscript"/>
        </w:rPr>
        <w:t>2</w:t>
      </w:r>
      <w:r w:rsidR="002235F5" w:rsidRPr="005C4C5E">
        <w:rPr>
          <w:rFonts w:eastAsiaTheme="minorHAnsi" w:cstheme="minorBidi"/>
        </w:rPr>
        <w:t>O</w:t>
      </w:r>
      <w:r w:rsidRPr="005C4C5E">
        <w:rPr>
          <w:rFonts w:eastAsiaTheme="minorHAnsi" w:cstheme="minorBidi"/>
        </w:rPr>
        <w:t>:</w:t>
      </w:r>
      <w:r w:rsidR="00E10D9F" w:rsidRPr="005C4C5E">
        <w:rPr>
          <w:rFonts w:eastAsiaTheme="minorHAnsi" w:cstheme="minorBidi"/>
        </w:rPr>
        <w:t>MeOH. The tubes were</w:t>
      </w:r>
      <w:r w:rsidRPr="005C4C5E">
        <w:rPr>
          <w:rFonts w:eastAsiaTheme="minorHAnsi" w:cstheme="minorBidi"/>
        </w:rPr>
        <w:t xml:space="preserve"> vortex mixed for 1 min followed by addition of dimethyl formamid</w:t>
      </w:r>
      <w:r w:rsidR="00CA1EB3" w:rsidRPr="005C4C5E">
        <w:rPr>
          <w:rFonts w:eastAsiaTheme="minorHAnsi" w:cstheme="minorBidi"/>
        </w:rPr>
        <w:t>e</w:t>
      </w:r>
      <w:r w:rsidRPr="005C4C5E">
        <w:rPr>
          <w:rFonts w:eastAsiaTheme="minorHAnsi" w:cstheme="minorBidi"/>
        </w:rPr>
        <w:t xml:space="preserve"> (500 </w:t>
      </w:r>
      <w:r w:rsidRPr="005C4C5E">
        <w:rPr>
          <w:rFonts w:ascii="Symbol" w:eastAsiaTheme="minorHAnsi" w:hAnsi="Symbol" w:cstheme="minorBidi"/>
        </w:rPr>
        <w:t></w:t>
      </w:r>
      <w:r w:rsidRPr="005C4C5E">
        <w:rPr>
          <w:rFonts w:eastAsiaTheme="minorHAnsi" w:cstheme="minorBidi"/>
        </w:rPr>
        <w:t>l) and continued v</w:t>
      </w:r>
      <w:r w:rsidR="006108AA" w:rsidRPr="005C4C5E">
        <w:rPr>
          <w:rFonts w:eastAsiaTheme="minorHAnsi" w:cstheme="minorBidi"/>
        </w:rPr>
        <w:t>ortex mixing</w:t>
      </w:r>
      <w:r w:rsidRPr="005C4C5E">
        <w:rPr>
          <w:rFonts w:eastAsiaTheme="minorHAnsi" w:cstheme="minorBidi"/>
        </w:rPr>
        <w:t xml:space="preserve"> for 1-2 min until the dyes have been removed from the surface of the TiO</w:t>
      </w:r>
      <w:r w:rsidRPr="005C4C5E">
        <w:rPr>
          <w:rFonts w:eastAsiaTheme="minorHAnsi" w:cstheme="minorBidi"/>
          <w:vertAlign w:val="subscript"/>
        </w:rPr>
        <w:t>2</w:t>
      </w:r>
      <w:r w:rsidRPr="005C4C5E">
        <w:rPr>
          <w:rFonts w:eastAsiaTheme="minorHAnsi" w:cstheme="minorBidi"/>
        </w:rPr>
        <w:t xml:space="preserve"> particles. Th</w:t>
      </w:r>
      <w:r w:rsidR="002442C3" w:rsidRPr="005C4C5E">
        <w:rPr>
          <w:rFonts w:eastAsiaTheme="minorHAnsi" w:cstheme="minorBidi"/>
        </w:rPr>
        <w:t>e red colored</w:t>
      </w:r>
      <w:r w:rsidRPr="005C4C5E">
        <w:rPr>
          <w:rFonts w:eastAsiaTheme="minorHAnsi" w:cstheme="minorBidi"/>
        </w:rPr>
        <w:t xml:space="preserve"> base ext</w:t>
      </w:r>
      <w:r w:rsidR="00E10D9F" w:rsidRPr="005C4C5E">
        <w:rPr>
          <w:rFonts w:eastAsiaTheme="minorHAnsi" w:cstheme="minorBidi"/>
        </w:rPr>
        <w:t>ract</w:t>
      </w:r>
      <w:r w:rsidR="000424EC" w:rsidRPr="005C4C5E">
        <w:rPr>
          <w:rFonts w:eastAsiaTheme="minorHAnsi" w:cstheme="minorBidi"/>
        </w:rPr>
        <w:t>s were</w:t>
      </w:r>
      <w:r w:rsidR="002442C3" w:rsidRPr="005C4C5E">
        <w:rPr>
          <w:rFonts w:eastAsiaTheme="minorHAnsi" w:cstheme="minorBidi"/>
        </w:rPr>
        <w:t xml:space="preserve"> transferred to </w:t>
      </w:r>
      <w:r w:rsidRPr="005C4C5E">
        <w:rPr>
          <w:rFonts w:eastAsiaTheme="minorHAnsi" w:cstheme="minorBidi"/>
        </w:rPr>
        <w:t xml:space="preserve">HPLC vials and analyzed </w:t>
      </w:r>
      <w:r w:rsidR="002442C3" w:rsidRPr="005C4C5E">
        <w:rPr>
          <w:rFonts w:eastAsiaTheme="minorHAnsi" w:cstheme="minorBidi"/>
        </w:rPr>
        <w:t xml:space="preserve">immediately </w:t>
      </w:r>
      <w:r w:rsidRPr="005C4C5E">
        <w:rPr>
          <w:rFonts w:eastAsiaTheme="minorHAnsi" w:cstheme="minorBidi"/>
        </w:rPr>
        <w:t xml:space="preserve">by LC-UV/Vis-MS.  </w:t>
      </w:r>
    </w:p>
    <w:p w14:paraId="0D058CAA" w14:textId="77777777" w:rsidR="007E3BF7" w:rsidRPr="005C4C5E" w:rsidRDefault="00DB12F6" w:rsidP="00970C77">
      <w:pPr>
        <w:spacing w:after="200" w:line="480" w:lineRule="auto"/>
        <w:jc w:val="both"/>
        <w:rPr>
          <w:rFonts w:eastAsiaTheme="minorHAnsi" w:cstheme="minorBidi"/>
        </w:rPr>
      </w:pPr>
      <w:r w:rsidRPr="005C4C5E">
        <w:rPr>
          <w:i/>
          <w:lang w:val="en-GB"/>
        </w:rPr>
        <w:t xml:space="preserve">2.6 Product analysis </w:t>
      </w:r>
      <w:r w:rsidRPr="005C4C5E">
        <w:rPr>
          <w:color w:val="000000"/>
          <w:szCs w:val="20"/>
          <w:lang w:val="en-GB"/>
        </w:rPr>
        <w:t>The</w:t>
      </w:r>
      <w:r w:rsidR="009E0D4C" w:rsidRPr="005C4C5E">
        <w:rPr>
          <w:color w:val="000000"/>
          <w:szCs w:val="20"/>
          <w:lang w:val="en-GB"/>
        </w:rPr>
        <w:t xml:space="preserve"> </w:t>
      </w:r>
      <w:r w:rsidRPr="005C4C5E">
        <w:rPr>
          <w:color w:val="000000"/>
          <w:szCs w:val="20"/>
          <w:lang w:val="en-GB"/>
        </w:rPr>
        <w:t xml:space="preserve">LC-UV/Vis-ESI-MS equipment and setup used for the product analysis has recently been described elsewhere </w:t>
      </w:r>
      <w:r w:rsidR="00090528" w:rsidRPr="005C4C5E">
        <w:rPr>
          <w:color w:val="000000"/>
          <w:szCs w:val="20"/>
          <w:lang w:val="en-GB"/>
        </w:rPr>
        <w:fldChar w:fldCharType="begin"/>
      </w:r>
      <w:r w:rsidR="00682617" w:rsidRPr="005C4C5E">
        <w:rPr>
          <w:color w:val="000000"/>
          <w:szCs w:val="20"/>
          <w:lang w:val="en-GB"/>
        </w:rPr>
        <w:instrText xml:space="preserve"> ADDIN EN.CITE &lt;EndNote&gt;&lt;Cite&gt;&lt;Author&gt;Hansen&lt;/Author&gt;&lt;Year&gt;2003&lt;/Year&gt;&lt;RecNum&gt;67&lt;/RecNum&gt;&lt;DisplayText&gt;(Hansen, Gervang et al. 2003)&lt;/DisplayText&gt;&lt;record&gt;&lt;rec-number&gt;67&lt;/rec-number&gt;&lt;ref-type name="Journal Article"&gt;17&lt;/ref-type&gt;&lt;contributors&gt;&lt;authors&gt;&lt;author&gt;Hansen, Gregers&lt;/author&gt;&lt;author&gt;Gervang, Bo&lt;/author&gt;&lt;author&gt;Lund, Torben&lt;/author&gt;&lt;/authors&gt;&lt;/contributors&gt;&lt;titles&gt;&lt;title&gt;&lt;style face="normal" font="default" size="100%"&gt;Products of the electrochemical oxidation of &lt;/style&gt;&lt;style face="italic" font="default" size="100%"&gt;cis&lt;/style&gt;&lt;style face="normal" font="default" size="100%"&gt;-L&lt;/style&gt;&lt;style face="subscript" font="default" size="100%"&gt;2&lt;/style&gt;&lt;style face="normal" font="default" size="100%"&gt;Ru&lt;/style&gt;&lt;style face="superscript" font="default" size="100%"&gt;(II)&lt;/style&gt;&lt;style face="normal" font="default" size="100%"&gt;(NCS)&lt;/style&gt;&lt;style face="subscript" font="default" size="100%"&gt;2&lt;/style&gt;&lt;style face="normal" font="default" size="100%"&gt; in dimethylformamide and acetonitrile determined by LC-UV/Vis-MS&lt;/style&gt;&lt;/title&gt;&lt;secondary-title&gt;Inorganic Chemistry&lt;/secondary-title&gt;&lt;/titles&gt;&lt;periodical&gt;&lt;full-title&gt;Inorganic Chemistry&lt;/full-title&gt;&lt;/periodical&gt;&lt;pages&gt;5545-5550&lt;/pages&gt;&lt;volume&gt;42&lt;/volume&gt;&lt;number&gt;18&lt;/number&gt;&lt;dates&gt;&lt;year&gt;2003&lt;/year&gt;&lt;/dates&gt;&lt;urls&gt;&lt;/urls&gt;&lt;/record&gt;&lt;/Cite&gt;&lt;/EndNote&gt;</w:instrText>
      </w:r>
      <w:r w:rsidR="00090528" w:rsidRPr="005C4C5E">
        <w:rPr>
          <w:color w:val="000000"/>
          <w:szCs w:val="20"/>
          <w:lang w:val="en-GB"/>
        </w:rPr>
        <w:fldChar w:fldCharType="separate"/>
      </w:r>
      <w:r w:rsidR="00682617" w:rsidRPr="005C4C5E">
        <w:rPr>
          <w:noProof/>
          <w:color w:val="000000"/>
          <w:szCs w:val="20"/>
          <w:lang w:val="en-GB"/>
        </w:rPr>
        <w:t>(</w:t>
      </w:r>
      <w:hyperlink w:anchor="_ENREF_9" w:tooltip="Hansen, 2003 #67" w:history="1">
        <w:r w:rsidR="00682617" w:rsidRPr="005C4C5E">
          <w:rPr>
            <w:noProof/>
            <w:color w:val="000000"/>
            <w:szCs w:val="20"/>
            <w:lang w:val="en-GB"/>
          </w:rPr>
          <w:t>Hansen, Gervang et al. 2003</w:t>
        </w:r>
      </w:hyperlink>
      <w:r w:rsidR="00682617" w:rsidRPr="005C4C5E">
        <w:rPr>
          <w:noProof/>
          <w:color w:val="000000"/>
          <w:szCs w:val="20"/>
          <w:lang w:val="en-GB"/>
        </w:rPr>
        <w:t>)</w:t>
      </w:r>
      <w:r w:rsidR="00090528" w:rsidRPr="005C4C5E">
        <w:rPr>
          <w:color w:val="000000"/>
          <w:szCs w:val="20"/>
          <w:lang w:val="en-GB"/>
        </w:rPr>
        <w:fldChar w:fldCharType="end"/>
      </w:r>
      <w:r w:rsidRPr="005C4C5E">
        <w:rPr>
          <w:color w:val="000000"/>
          <w:szCs w:val="20"/>
          <w:lang w:val="en-GB"/>
        </w:rPr>
        <w:t xml:space="preserve">. </w:t>
      </w:r>
      <w:r w:rsidR="002235F5" w:rsidRPr="005C4C5E">
        <w:rPr>
          <w:color w:val="000000"/>
          <w:szCs w:val="20"/>
          <w:lang w:val="en-GB"/>
        </w:rPr>
        <w:t xml:space="preserve">The analysis was performed with a </w:t>
      </w:r>
      <w:r w:rsidR="000424EC" w:rsidRPr="005C4C5E">
        <w:rPr>
          <w:rFonts w:eastAsiaTheme="minorHAnsi"/>
        </w:rPr>
        <w:t>Phenominex</w:t>
      </w:r>
      <w:r w:rsidR="009E0D4C" w:rsidRPr="005C4C5E">
        <w:rPr>
          <w:rFonts w:eastAsiaTheme="minorHAnsi"/>
        </w:rPr>
        <w:t xml:space="preserve"> </w:t>
      </w:r>
      <w:r w:rsidR="002235F5" w:rsidRPr="005C4C5E">
        <w:rPr>
          <w:rFonts w:eastAsiaTheme="minorHAnsi"/>
        </w:rPr>
        <w:t>Phenylhexyl</w:t>
      </w:r>
      <w:r w:rsidR="009E0D4C" w:rsidRPr="005C4C5E">
        <w:rPr>
          <w:rFonts w:eastAsiaTheme="minorHAnsi"/>
        </w:rPr>
        <w:t xml:space="preserve"> </w:t>
      </w:r>
      <w:r w:rsidR="002235F5" w:rsidRPr="005C4C5E">
        <w:rPr>
          <w:rFonts w:eastAsiaTheme="minorHAnsi"/>
        </w:rPr>
        <w:t>K</w:t>
      </w:r>
      <w:r w:rsidR="00C54247" w:rsidRPr="005C4C5E">
        <w:rPr>
          <w:rFonts w:eastAsiaTheme="minorHAnsi"/>
        </w:rPr>
        <w:t>inetix</w:t>
      </w:r>
      <w:r w:rsidR="009E0D4C" w:rsidRPr="005C4C5E">
        <w:rPr>
          <w:rFonts w:eastAsiaTheme="minorHAnsi"/>
        </w:rPr>
        <w:t xml:space="preserve"> </w:t>
      </w:r>
      <w:r w:rsidR="002235F5" w:rsidRPr="005C4C5E">
        <w:rPr>
          <w:rFonts w:eastAsiaTheme="minorHAnsi"/>
        </w:rPr>
        <w:t xml:space="preserve">analytical 10 cm column </w:t>
      </w:r>
      <w:r w:rsidR="009C00A2" w:rsidRPr="005C4C5E">
        <w:rPr>
          <w:rFonts w:eastAsiaTheme="minorHAnsi"/>
        </w:rPr>
        <w:t>with an</w:t>
      </w:r>
      <w:r w:rsidR="009B39E4" w:rsidRPr="005C4C5E">
        <w:rPr>
          <w:rFonts w:eastAsiaTheme="minorHAnsi"/>
        </w:rPr>
        <w:t xml:space="preserve"> internal diameter</w:t>
      </w:r>
      <w:r w:rsidR="009E0D4C" w:rsidRPr="005C4C5E">
        <w:rPr>
          <w:rFonts w:eastAsiaTheme="minorHAnsi"/>
        </w:rPr>
        <w:t xml:space="preserve"> </w:t>
      </w:r>
      <w:r w:rsidRPr="005C4C5E">
        <w:rPr>
          <w:rFonts w:eastAsiaTheme="minorHAnsi"/>
        </w:rPr>
        <w:t>of 2.1 mm</w:t>
      </w:r>
      <w:r w:rsidRPr="005C4C5E">
        <w:rPr>
          <w:rFonts w:eastAsiaTheme="minorHAnsi" w:cstheme="minorBidi"/>
        </w:rPr>
        <w:t xml:space="preserve">.  </w:t>
      </w:r>
      <w:r w:rsidR="00644CBE" w:rsidRPr="005C4C5E">
        <w:rPr>
          <w:rFonts w:eastAsiaTheme="minorHAnsi" w:cstheme="minorBidi"/>
        </w:rPr>
        <w:t>A 20 min g</w:t>
      </w:r>
      <w:r w:rsidRPr="005C4C5E">
        <w:rPr>
          <w:rFonts w:eastAsiaTheme="minorHAnsi" w:cstheme="minorBidi"/>
        </w:rPr>
        <w:t xml:space="preserve">radient elution was performed with </w:t>
      </w:r>
      <w:r w:rsidR="002235F5" w:rsidRPr="005C4C5E">
        <w:rPr>
          <w:rFonts w:eastAsiaTheme="minorHAnsi" w:cstheme="minorBidi"/>
        </w:rPr>
        <w:t>a flow of 0.2 ml/min and application of three</w:t>
      </w:r>
      <w:r w:rsidR="009E0D4C" w:rsidRPr="005C4C5E">
        <w:rPr>
          <w:rFonts w:eastAsiaTheme="minorHAnsi" w:cstheme="minorBidi"/>
        </w:rPr>
        <w:t xml:space="preserve"> </w:t>
      </w:r>
      <w:r w:rsidRPr="005C4C5E">
        <w:rPr>
          <w:rFonts w:eastAsiaTheme="minorHAnsi" w:cstheme="minorBidi"/>
        </w:rPr>
        <w:t>solvents</w:t>
      </w:r>
      <w:r w:rsidR="002235F5" w:rsidRPr="005C4C5E">
        <w:rPr>
          <w:rFonts w:eastAsiaTheme="minorHAnsi" w:cstheme="minorBidi"/>
        </w:rPr>
        <w:t xml:space="preserve"> of</w:t>
      </w:r>
      <w:r w:rsidR="00F51B33" w:rsidRPr="005C4C5E">
        <w:rPr>
          <w:rFonts w:eastAsiaTheme="minorHAnsi" w:cstheme="minorBidi"/>
        </w:rPr>
        <w:t xml:space="preserve"> A = methanol B = acetonitrile and C = HCOOH (1%), acetonitrile</w:t>
      </w:r>
      <w:r w:rsidR="002235F5" w:rsidRPr="005C4C5E">
        <w:rPr>
          <w:rFonts w:eastAsiaTheme="minorHAnsi" w:cstheme="minorBidi"/>
        </w:rPr>
        <w:t xml:space="preserve"> (5%) and water (94%). Initial eluent composition: 20% A, 10% B, 70% C. Final composition</w:t>
      </w:r>
      <w:r w:rsidR="00644CBE" w:rsidRPr="005C4C5E">
        <w:rPr>
          <w:rFonts w:eastAsiaTheme="minorHAnsi" w:cstheme="minorBidi"/>
        </w:rPr>
        <w:t xml:space="preserve"> after 10 min: </w:t>
      </w:r>
      <w:r w:rsidR="00F51B33" w:rsidRPr="005C4C5E">
        <w:rPr>
          <w:rFonts w:eastAsiaTheme="minorHAnsi" w:cstheme="minorBidi"/>
        </w:rPr>
        <w:t>20% A, 80% B and 0% C</w:t>
      </w:r>
      <w:r w:rsidR="009C00A2" w:rsidRPr="005C4C5E">
        <w:rPr>
          <w:rFonts w:eastAsiaTheme="minorHAnsi" w:cstheme="minorBidi"/>
        </w:rPr>
        <w:t>.</w:t>
      </w:r>
      <w:r w:rsidR="009E0D4C" w:rsidRPr="005C4C5E">
        <w:rPr>
          <w:rFonts w:eastAsiaTheme="minorHAnsi" w:cstheme="minorBidi"/>
        </w:rPr>
        <w:t xml:space="preserve"> </w:t>
      </w:r>
      <w:r w:rsidRPr="005C4C5E">
        <w:rPr>
          <w:color w:val="000000"/>
          <w:szCs w:val="20"/>
          <w:lang w:val="en-GB"/>
        </w:rPr>
        <w:t>The heated capillary temperature of the ESI was set to 200 ºC.</w:t>
      </w:r>
    </w:p>
    <w:p w14:paraId="28F208F0" w14:textId="77777777" w:rsidR="005E7729" w:rsidRPr="005C4C5E" w:rsidRDefault="005E7729" w:rsidP="00970C77">
      <w:pPr>
        <w:spacing w:after="200" w:line="480" w:lineRule="auto"/>
        <w:jc w:val="both"/>
        <w:rPr>
          <w:rFonts w:eastAsiaTheme="minorHAnsi"/>
          <w:b/>
        </w:rPr>
      </w:pPr>
    </w:p>
    <w:p w14:paraId="684D94FC" w14:textId="77777777" w:rsidR="00970C77" w:rsidRPr="005C4C5E" w:rsidRDefault="00D1657B" w:rsidP="00970C77">
      <w:pPr>
        <w:spacing w:after="200" w:line="480" w:lineRule="auto"/>
        <w:jc w:val="both"/>
        <w:rPr>
          <w:rFonts w:eastAsiaTheme="minorHAnsi" w:cstheme="minorBidi"/>
        </w:rPr>
      </w:pPr>
      <w:r w:rsidRPr="005C4C5E">
        <w:rPr>
          <w:rFonts w:eastAsiaTheme="minorHAnsi"/>
          <w:b/>
        </w:rPr>
        <w:lastRenderedPageBreak/>
        <w:t xml:space="preserve">3. </w:t>
      </w:r>
      <w:r w:rsidR="00DB12F6" w:rsidRPr="005C4C5E">
        <w:rPr>
          <w:rFonts w:eastAsiaTheme="minorHAnsi"/>
          <w:b/>
        </w:rPr>
        <w:t>Results and discussion</w:t>
      </w:r>
    </w:p>
    <w:p w14:paraId="0359716D" w14:textId="6BDF5DD8" w:rsidR="00D13AC7" w:rsidRPr="005C4C5E" w:rsidRDefault="00DB12F6" w:rsidP="00970C77">
      <w:pPr>
        <w:spacing w:after="200" w:line="480" w:lineRule="auto"/>
        <w:jc w:val="both"/>
        <w:rPr>
          <w:rFonts w:eastAsiaTheme="minorHAnsi"/>
        </w:rPr>
      </w:pPr>
      <w:r w:rsidRPr="005C4C5E">
        <w:rPr>
          <w:rFonts w:eastAsiaTheme="minorHAnsi"/>
        </w:rPr>
        <w:t>The thermal degradation of C106 bound to the surface of TiO</w:t>
      </w:r>
      <w:r w:rsidRPr="005C4C5E">
        <w:rPr>
          <w:rFonts w:eastAsiaTheme="minorHAnsi"/>
          <w:vertAlign w:val="subscript"/>
        </w:rPr>
        <w:t>2</w:t>
      </w:r>
      <w:r w:rsidRPr="005C4C5E">
        <w:rPr>
          <w:rFonts w:eastAsiaTheme="minorHAnsi"/>
        </w:rPr>
        <w:t xml:space="preserve"> particles (TiO</w:t>
      </w:r>
      <w:r w:rsidRPr="005C4C5E">
        <w:rPr>
          <w:rFonts w:eastAsiaTheme="minorHAnsi"/>
          <w:vertAlign w:val="subscript"/>
        </w:rPr>
        <w:t>2</w:t>
      </w:r>
      <w:r w:rsidRPr="005C4C5E">
        <w:rPr>
          <w:rFonts w:ascii="Calibri" w:eastAsiaTheme="minorHAnsi" w:hAnsi="Calibri"/>
        </w:rPr>
        <w:t>│</w:t>
      </w:r>
      <w:r w:rsidRPr="005C4C5E">
        <w:rPr>
          <w:rFonts w:eastAsiaTheme="minorHAnsi"/>
        </w:rPr>
        <w:t>C106) was investigated at 80 °C in two “robust” electrolytes</w:t>
      </w:r>
      <w:r w:rsidR="0021602C" w:rsidRPr="005C4C5E">
        <w:rPr>
          <w:rFonts w:eastAsiaTheme="minorHAnsi"/>
        </w:rPr>
        <w:t xml:space="preserve"> A</w:t>
      </w:r>
      <w:r w:rsidR="00AF7F85" w:rsidRPr="005C4C5E">
        <w:rPr>
          <w:rFonts w:eastAsiaTheme="minorHAnsi"/>
        </w:rPr>
        <w:t xml:space="preserve"> and B</w:t>
      </w:r>
      <w:r w:rsidRPr="005C4C5E">
        <w:rPr>
          <w:rFonts w:eastAsiaTheme="minorHAnsi"/>
        </w:rPr>
        <w:t xml:space="preserve"> with the same composition as </w:t>
      </w:r>
      <w:r w:rsidR="000E0812" w:rsidRPr="005C4C5E">
        <w:rPr>
          <w:rFonts w:eastAsiaTheme="minorHAnsi"/>
        </w:rPr>
        <w:t>reported</w:t>
      </w:r>
      <w:r w:rsidR="009E0D4C" w:rsidRPr="005C4C5E">
        <w:rPr>
          <w:rFonts w:eastAsiaTheme="minorHAnsi"/>
        </w:rPr>
        <w:t xml:space="preserve"> </w:t>
      </w:r>
      <w:r w:rsidR="002A3284" w:rsidRPr="005C4C5E">
        <w:rPr>
          <w:rFonts w:eastAsiaTheme="minorHAnsi"/>
        </w:rPr>
        <w:t>previously</w:t>
      </w:r>
      <w:r w:rsidR="009E0D4C" w:rsidRPr="005C4C5E">
        <w:rPr>
          <w:rFonts w:eastAsiaTheme="minorHAnsi"/>
        </w:rPr>
        <w:t xml:space="preserve"> </w:t>
      </w:r>
      <w:r w:rsidR="007D6F14" w:rsidRPr="005C4C5E">
        <w:rPr>
          <w:rFonts w:eastAsiaTheme="minorHAnsi"/>
        </w:rPr>
        <w:t>by Gao</w:t>
      </w:r>
      <w:r w:rsidR="002A3284" w:rsidRPr="005C4C5E">
        <w:rPr>
          <w:rFonts w:eastAsiaTheme="minorHAnsi"/>
        </w:rPr>
        <w:t xml:space="preserve"> and </w:t>
      </w:r>
      <w:r w:rsidR="007D6F14" w:rsidRPr="005C4C5E">
        <w:rPr>
          <w:rFonts w:eastAsiaTheme="minorHAnsi"/>
        </w:rPr>
        <w:t>Ma</w:t>
      </w:r>
      <w:r w:rsidR="0012022F" w:rsidRPr="005C4C5E">
        <w:rPr>
          <w:rFonts w:eastAsiaTheme="minorHAnsi"/>
        </w:rPr>
        <w:t>rszalek</w:t>
      </w:r>
      <w:r w:rsidR="009E0D4C" w:rsidRPr="005C4C5E">
        <w:rPr>
          <w:rFonts w:eastAsiaTheme="minorHAnsi"/>
        </w:rPr>
        <w:t xml:space="preserve"> </w:t>
      </w:r>
      <w:r w:rsidR="00155EB2" w:rsidRPr="005C4C5E">
        <w:rPr>
          <w:rFonts w:eastAsiaTheme="minorHAnsi"/>
          <w:noProof/>
        </w:rPr>
        <w:t>(</w:t>
      </w:r>
      <w:hyperlink w:anchor="_ENREF_2" w:tooltip="Gao, 2008 #217" w:history="1">
        <w:r w:rsidR="00155EB2" w:rsidRPr="005C4C5E">
          <w:rPr>
            <w:rFonts w:eastAsiaTheme="minorHAnsi"/>
            <w:noProof/>
          </w:rPr>
          <w:t>Gao, Wang et al. 2008</w:t>
        </w:r>
      </w:hyperlink>
      <w:r w:rsidR="00155EB2" w:rsidRPr="005C4C5E">
        <w:rPr>
          <w:rFonts w:eastAsiaTheme="minorHAnsi"/>
          <w:noProof/>
        </w:rPr>
        <w:t xml:space="preserve">), </w:t>
      </w:r>
      <w:r w:rsidR="00155EB2" w:rsidRPr="005C4C5E">
        <w:rPr>
          <w:rFonts w:eastAsiaTheme="minorHAnsi"/>
        </w:rPr>
        <w:t>(</w:t>
      </w:r>
      <w:r w:rsidR="00155EB2" w:rsidRPr="005C4C5E">
        <w:t xml:space="preserve">Marszalek, Arendse, </w:t>
      </w:r>
      <w:r w:rsidR="00155EB2" w:rsidRPr="005C4C5E">
        <w:rPr>
          <w:rFonts w:eastAsiaTheme="minorHAnsi"/>
        </w:rPr>
        <w:t>et al. 2013).</w:t>
      </w:r>
      <w:r w:rsidR="00155EB2" w:rsidRPr="005C4C5E">
        <w:rPr>
          <w:rFonts w:eastAsiaTheme="minorHAnsi"/>
          <w:noProof/>
        </w:rPr>
        <w:t xml:space="preserve"> </w:t>
      </w:r>
      <w:r w:rsidR="000E0812" w:rsidRPr="005C4C5E">
        <w:rPr>
          <w:rFonts w:eastAsiaTheme="minorHAnsi"/>
        </w:rPr>
        <w:t xml:space="preserve">The </w:t>
      </w:r>
      <w:r w:rsidR="002A3284" w:rsidRPr="005C4C5E">
        <w:rPr>
          <w:rFonts w:eastAsiaTheme="minorHAnsi"/>
        </w:rPr>
        <w:t>composition of</w:t>
      </w:r>
      <w:r w:rsidR="009E0D4C" w:rsidRPr="005C4C5E">
        <w:rPr>
          <w:rFonts w:eastAsiaTheme="minorHAnsi"/>
        </w:rPr>
        <w:t xml:space="preserve"> </w:t>
      </w:r>
      <w:r w:rsidR="002A3284" w:rsidRPr="005C4C5E">
        <w:rPr>
          <w:rFonts w:eastAsiaTheme="minorHAnsi"/>
        </w:rPr>
        <w:t>electrolytes is as follows, Electrolyte</w:t>
      </w:r>
      <w:r w:rsidR="0021602C" w:rsidRPr="005C4C5E">
        <w:rPr>
          <w:rFonts w:eastAsiaTheme="minorHAnsi"/>
        </w:rPr>
        <w:t xml:space="preserve"> A</w:t>
      </w:r>
      <w:r w:rsidR="002A3284" w:rsidRPr="005C4C5E">
        <w:rPr>
          <w:rFonts w:eastAsiaTheme="minorHAnsi"/>
        </w:rPr>
        <w:t>: DMII (1.0 M), I</w:t>
      </w:r>
      <w:r w:rsidR="002A3284" w:rsidRPr="005C4C5E">
        <w:rPr>
          <w:rFonts w:eastAsiaTheme="minorHAnsi"/>
          <w:vertAlign w:val="subscript"/>
        </w:rPr>
        <w:t>2</w:t>
      </w:r>
      <w:r w:rsidR="009E0D4C" w:rsidRPr="005C4C5E">
        <w:rPr>
          <w:rFonts w:eastAsiaTheme="minorHAnsi"/>
          <w:vertAlign w:val="subscript"/>
        </w:rPr>
        <w:t xml:space="preserve"> </w:t>
      </w:r>
      <w:r w:rsidR="002A3284" w:rsidRPr="005C4C5E">
        <w:rPr>
          <w:rFonts w:eastAsiaTheme="minorHAnsi"/>
        </w:rPr>
        <w:t>(0.15M), NBB (0.5M), and GuNCS (0.1 M) in MPN</w:t>
      </w:r>
      <w:r w:rsidR="009E0D4C" w:rsidRPr="005C4C5E">
        <w:rPr>
          <w:rFonts w:eastAsiaTheme="minorHAnsi"/>
        </w:rPr>
        <w:t xml:space="preserve"> </w:t>
      </w:r>
      <w:r w:rsidR="002A3284" w:rsidRPr="005C4C5E">
        <w:rPr>
          <w:rFonts w:eastAsiaTheme="minorHAnsi"/>
          <w:noProof/>
        </w:rPr>
        <w:t>(</w:t>
      </w:r>
      <w:hyperlink w:anchor="_ENREF_2" w:tooltip="Gao, 2008 #217" w:history="1">
        <w:r w:rsidR="002A3284" w:rsidRPr="005C4C5E">
          <w:rPr>
            <w:rFonts w:eastAsiaTheme="minorHAnsi"/>
            <w:noProof/>
          </w:rPr>
          <w:t>Gao, Wang et al. 2008</w:t>
        </w:r>
      </w:hyperlink>
      <w:r w:rsidR="007D6F14" w:rsidRPr="005C4C5E">
        <w:rPr>
          <w:rFonts w:eastAsiaTheme="minorHAnsi"/>
          <w:noProof/>
        </w:rPr>
        <w:t>)</w:t>
      </w:r>
      <w:r w:rsidR="000424EC" w:rsidRPr="005C4C5E">
        <w:rPr>
          <w:rFonts w:eastAsiaTheme="minorHAnsi"/>
          <w:noProof/>
        </w:rPr>
        <w:t>.</w:t>
      </w:r>
      <w:r w:rsidR="009E0D4C" w:rsidRPr="005C4C5E">
        <w:rPr>
          <w:rFonts w:eastAsiaTheme="minorHAnsi"/>
          <w:noProof/>
        </w:rPr>
        <w:t xml:space="preserve"> </w:t>
      </w:r>
      <w:r w:rsidR="00267EB3" w:rsidRPr="005C4C5E">
        <w:rPr>
          <w:rFonts w:eastAsiaTheme="minorHAnsi"/>
        </w:rPr>
        <w:t>Electrolyte B</w:t>
      </w:r>
      <w:r w:rsidR="002A3284" w:rsidRPr="005C4C5E">
        <w:rPr>
          <w:rFonts w:eastAsiaTheme="minorHAnsi"/>
          <w:sz w:val="20"/>
          <w:szCs w:val="20"/>
        </w:rPr>
        <w:t xml:space="preserve">: </w:t>
      </w:r>
      <w:r w:rsidR="002A3284" w:rsidRPr="005C4C5E">
        <w:rPr>
          <w:rFonts w:ascii="Times-Roman" w:hAnsi="Times-Roman" w:cs="Times-Roman"/>
        </w:rPr>
        <w:t>DMII/EMII/EMITCB/I</w:t>
      </w:r>
      <w:r w:rsidR="002A3284" w:rsidRPr="005C4C5E">
        <w:rPr>
          <w:rFonts w:ascii="Times-Roman" w:hAnsi="Times-Roman" w:cs="Times-Roman"/>
          <w:vertAlign w:val="subscript"/>
        </w:rPr>
        <w:t>2</w:t>
      </w:r>
      <w:r w:rsidR="002A3284" w:rsidRPr="005C4C5E">
        <w:rPr>
          <w:rFonts w:ascii="Times-Roman" w:hAnsi="Times-Roman" w:cs="Times-Roman"/>
        </w:rPr>
        <w:t>/NBB/G</w:t>
      </w:r>
      <w:r w:rsidR="009E0D4C" w:rsidRPr="005C4C5E">
        <w:rPr>
          <w:rFonts w:ascii="Times-Roman" w:hAnsi="Times-Roman" w:cs="Times-Roman"/>
        </w:rPr>
        <w:t>u</w:t>
      </w:r>
      <w:r w:rsidR="002A3284" w:rsidRPr="005C4C5E">
        <w:rPr>
          <w:rFonts w:ascii="Times-Roman" w:hAnsi="Times-Roman" w:cs="Times-Roman"/>
        </w:rPr>
        <w:t>NCS (molar ratio: 12/12/16/1.67/3.33/0.67) and sulfolane (1:1 v/v)</w:t>
      </w:r>
      <w:r w:rsidRPr="005C4C5E">
        <w:rPr>
          <w:rFonts w:eastAsiaTheme="minorHAnsi"/>
        </w:rPr>
        <w:t xml:space="preserve">. </w:t>
      </w:r>
      <w:r w:rsidR="002A3284" w:rsidRPr="005C4C5E">
        <w:rPr>
          <w:rFonts w:eastAsiaTheme="minorHAnsi"/>
        </w:rPr>
        <w:t>(</w:t>
      </w:r>
      <w:r w:rsidR="00321B37" w:rsidRPr="005C4C5E">
        <w:t xml:space="preserve">Marszalek, Arendse, </w:t>
      </w:r>
      <w:r w:rsidR="002A3284" w:rsidRPr="005C4C5E">
        <w:rPr>
          <w:rFonts w:eastAsiaTheme="minorHAnsi"/>
        </w:rPr>
        <w:t xml:space="preserve">et al. 2013). </w:t>
      </w:r>
      <w:r w:rsidRPr="005C4C5E">
        <w:rPr>
          <w:rFonts w:eastAsiaTheme="minorHAnsi"/>
        </w:rPr>
        <w:t>The abbreviations and structures of the electrolyte components are shown in Figure 2. Oxygen free colloidal</w:t>
      </w:r>
      <w:r w:rsidR="0021602C" w:rsidRPr="005C4C5E">
        <w:rPr>
          <w:rFonts w:eastAsiaTheme="minorHAnsi"/>
        </w:rPr>
        <w:t xml:space="preserve"> A</w:t>
      </w:r>
      <w:r w:rsidR="00FB5440" w:rsidRPr="005C4C5E">
        <w:rPr>
          <w:rFonts w:eastAsiaTheme="minorHAnsi"/>
        </w:rPr>
        <w:t xml:space="preserve"> or B</w:t>
      </w:r>
      <w:r w:rsidRPr="005C4C5E">
        <w:rPr>
          <w:rFonts w:eastAsiaTheme="minorHAnsi"/>
        </w:rPr>
        <w:t xml:space="preserve"> solutions of C106 dyed TiO</w:t>
      </w:r>
      <w:r w:rsidRPr="005C4C5E">
        <w:rPr>
          <w:rFonts w:eastAsiaTheme="minorHAnsi"/>
          <w:vertAlign w:val="subscript"/>
        </w:rPr>
        <w:t>2</w:t>
      </w:r>
      <w:r w:rsidRPr="005C4C5E">
        <w:rPr>
          <w:rFonts w:eastAsiaTheme="minorHAnsi"/>
        </w:rPr>
        <w:t xml:space="preserve"> particles were heated for 0-1500 hours in dark in sealed glass ampules. The samples (see Table 1) were prepared under ambient (A) and glove box conditions (G) in order to test whether strict atmospheric control might improve the dye stability. The C106 dyed TiO</w:t>
      </w:r>
      <w:r w:rsidRPr="005C4C5E">
        <w:rPr>
          <w:rFonts w:eastAsiaTheme="minorHAnsi"/>
          <w:vertAlign w:val="subscript"/>
        </w:rPr>
        <w:t>2</w:t>
      </w:r>
      <w:r w:rsidRPr="005C4C5E">
        <w:rPr>
          <w:rFonts w:eastAsiaTheme="minorHAnsi"/>
        </w:rPr>
        <w:t xml:space="preserve"> powder was either dissolved in a “large” volume of electrolyte (1 ml) or in a small volume (17 </w:t>
      </w:r>
      <w:r w:rsidRPr="005C4C5E">
        <w:rPr>
          <w:rFonts w:ascii="Symbol" w:eastAsiaTheme="minorHAnsi" w:hAnsi="Symbol"/>
        </w:rPr>
        <w:t></w:t>
      </w:r>
      <w:r w:rsidRPr="005C4C5E">
        <w:rPr>
          <w:rFonts w:eastAsiaTheme="minorHAnsi"/>
        </w:rPr>
        <w:t>l) in order to simulate the TiO</w:t>
      </w:r>
      <w:r w:rsidRPr="005C4C5E">
        <w:rPr>
          <w:rFonts w:eastAsiaTheme="minorHAnsi"/>
          <w:vertAlign w:val="subscript"/>
        </w:rPr>
        <w:t>2</w:t>
      </w:r>
      <w:r w:rsidRPr="005C4C5E">
        <w:rPr>
          <w:rFonts w:eastAsiaTheme="minorHAnsi"/>
        </w:rPr>
        <w:t xml:space="preserve"> to electrolyte ratio in a real DSC</w:t>
      </w:r>
      <w:r w:rsidR="000E0812" w:rsidRPr="005C4C5E">
        <w:rPr>
          <w:rFonts w:eastAsiaTheme="minorHAnsi"/>
        </w:rPr>
        <w:t xml:space="preserve"> device</w:t>
      </w:r>
      <w:r w:rsidRPr="005C4C5E">
        <w:rPr>
          <w:rFonts w:eastAsiaTheme="minorHAnsi"/>
        </w:rPr>
        <w:t xml:space="preserve">. After heating the </w:t>
      </w:r>
      <w:r w:rsidR="000E0812" w:rsidRPr="005C4C5E">
        <w:rPr>
          <w:rFonts w:eastAsiaTheme="minorHAnsi"/>
        </w:rPr>
        <w:t xml:space="preserve">glass ampules at 80°C, the adsorbed </w:t>
      </w:r>
      <w:r w:rsidRPr="005C4C5E">
        <w:rPr>
          <w:rFonts w:eastAsiaTheme="minorHAnsi"/>
        </w:rPr>
        <w:t xml:space="preserve">C106 dye was extracted </w:t>
      </w:r>
      <w:r w:rsidR="000E0812" w:rsidRPr="005C4C5E">
        <w:rPr>
          <w:rFonts w:eastAsiaTheme="minorHAnsi"/>
        </w:rPr>
        <w:t>with</w:t>
      </w:r>
      <w:r w:rsidRPr="005C4C5E">
        <w:rPr>
          <w:rFonts w:eastAsiaTheme="minorHAnsi"/>
        </w:rPr>
        <w:t xml:space="preserve"> a mild base from the </w:t>
      </w:r>
      <w:r w:rsidR="000E0812" w:rsidRPr="005C4C5E">
        <w:rPr>
          <w:rFonts w:eastAsiaTheme="minorHAnsi"/>
        </w:rPr>
        <w:t>TiO</w:t>
      </w:r>
      <w:r w:rsidR="000E0812" w:rsidRPr="005C4C5E">
        <w:rPr>
          <w:rFonts w:eastAsiaTheme="minorHAnsi"/>
          <w:vertAlign w:val="subscript"/>
        </w:rPr>
        <w:t>2</w:t>
      </w:r>
      <w:r w:rsidR="000E0812" w:rsidRPr="005C4C5E">
        <w:rPr>
          <w:rFonts w:eastAsiaTheme="minorHAnsi"/>
        </w:rPr>
        <w:t xml:space="preserve"> surface</w:t>
      </w:r>
      <w:r w:rsidRPr="005C4C5E">
        <w:rPr>
          <w:rFonts w:eastAsiaTheme="minorHAnsi"/>
        </w:rPr>
        <w:t xml:space="preserve"> and an aliquot of the extract was analyzed by HPLC coupled to UV/Vis and electro spray mass spectrometry. </w:t>
      </w:r>
    </w:p>
    <w:p w14:paraId="48828559" w14:textId="77777777" w:rsidR="006F71D5" w:rsidRPr="005C4C5E" w:rsidRDefault="006F71D5" w:rsidP="00970C77">
      <w:pPr>
        <w:spacing w:after="200" w:line="480" w:lineRule="auto"/>
        <w:jc w:val="both"/>
        <w:rPr>
          <w:rFonts w:eastAsiaTheme="minorHAnsi" w:cstheme="minorBidi"/>
        </w:rPr>
      </w:pPr>
    </w:p>
    <w:p w14:paraId="196108F7" w14:textId="77777777" w:rsidR="00D13AC7" w:rsidRPr="005C4C5E" w:rsidRDefault="00D13AC7" w:rsidP="00970C77">
      <w:pPr>
        <w:spacing w:after="200" w:line="480" w:lineRule="auto"/>
        <w:jc w:val="both"/>
        <w:rPr>
          <w:rFonts w:eastAsiaTheme="minorHAnsi"/>
        </w:rPr>
      </w:pPr>
      <w:r w:rsidRPr="005C4C5E">
        <w:object w:dxaOrig="4719" w:dyaOrig="4394" w14:anchorId="16B39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219.5pt" o:ole="">
            <v:imagedata r:id="rId9" o:title=""/>
          </v:shape>
          <o:OLEObject Type="Embed" ProgID="ChemDraw.Document.6.0" ShapeID="_x0000_i1025" DrawAspect="Content" ObjectID="_1483767434" r:id="rId10"/>
        </w:object>
      </w:r>
    </w:p>
    <w:p w14:paraId="3AA19F35" w14:textId="77777777" w:rsidR="00DB12F6" w:rsidRPr="005C4C5E" w:rsidRDefault="00DB12F6" w:rsidP="00970C77">
      <w:pPr>
        <w:spacing w:after="200" w:line="480" w:lineRule="auto"/>
        <w:jc w:val="both"/>
        <w:rPr>
          <w:rFonts w:eastAsiaTheme="minorHAnsi"/>
        </w:rPr>
      </w:pPr>
      <w:r w:rsidRPr="005C4C5E">
        <w:rPr>
          <w:rFonts w:eastAsiaTheme="minorHAnsi"/>
          <w:b/>
        </w:rPr>
        <w:t>Figure 2</w:t>
      </w:r>
      <w:r w:rsidR="006F4E2A" w:rsidRPr="005C4C5E">
        <w:rPr>
          <w:rFonts w:eastAsiaTheme="minorHAnsi"/>
          <w:b/>
        </w:rPr>
        <w:t xml:space="preserve"> </w:t>
      </w:r>
      <w:r w:rsidR="000E0812" w:rsidRPr="005C4C5E">
        <w:rPr>
          <w:rFonts w:eastAsiaTheme="minorHAnsi"/>
        </w:rPr>
        <w:t xml:space="preserve">Molecular structures of </w:t>
      </w:r>
      <w:r w:rsidRPr="005C4C5E">
        <w:rPr>
          <w:rFonts w:eastAsiaTheme="minorHAnsi"/>
        </w:rPr>
        <w:t>Electrolyte</w:t>
      </w:r>
      <w:r w:rsidR="0021602C" w:rsidRPr="005C4C5E">
        <w:rPr>
          <w:rFonts w:eastAsiaTheme="minorHAnsi"/>
        </w:rPr>
        <w:t xml:space="preserve"> A</w:t>
      </w:r>
      <w:r w:rsidR="00FB5440" w:rsidRPr="005C4C5E">
        <w:rPr>
          <w:rFonts w:eastAsiaTheme="minorHAnsi"/>
        </w:rPr>
        <w:t xml:space="preserve"> and B</w:t>
      </w:r>
      <w:r w:rsidR="006F4E2A" w:rsidRPr="005C4C5E">
        <w:rPr>
          <w:rFonts w:eastAsiaTheme="minorHAnsi"/>
        </w:rPr>
        <w:t xml:space="preserve"> </w:t>
      </w:r>
      <w:r w:rsidR="000E0812" w:rsidRPr="005C4C5E">
        <w:rPr>
          <w:rFonts w:eastAsiaTheme="minorHAnsi"/>
        </w:rPr>
        <w:t>components</w:t>
      </w:r>
    </w:p>
    <w:p w14:paraId="02CFAE7E" w14:textId="77777777" w:rsidR="00DB12F6" w:rsidRPr="005C4C5E" w:rsidRDefault="00DB12F6" w:rsidP="00970C77">
      <w:pPr>
        <w:spacing w:after="200" w:line="480" w:lineRule="auto"/>
        <w:jc w:val="both"/>
        <w:rPr>
          <w:rFonts w:eastAsiaTheme="minorHAnsi"/>
        </w:rPr>
      </w:pPr>
      <w:r w:rsidRPr="005C4C5E">
        <w:rPr>
          <w:rFonts w:eastAsiaTheme="minorHAnsi"/>
          <w:b/>
        </w:rPr>
        <w:t>Table 1</w:t>
      </w:r>
      <w:r w:rsidR="006F4E2A" w:rsidRPr="005C4C5E">
        <w:rPr>
          <w:rFonts w:eastAsiaTheme="minorHAnsi"/>
          <w:b/>
        </w:rPr>
        <w:t xml:space="preserve"> </w:t>
      </w:r>
      <w:r w:rsidRPr="005C4C5E">
        <w:rPr>
          <w:rFonts w:eastAsiaTheme="minorHAnsi"/>
        </w:rPr>
        <w:t>Thermal TiO</w:t>
      </w:r>
      <w:r w:rsidRPr="005C4C5E">
        <w:rPr>
          <w:rFonts w:eastAsiaTheme="minorHAnsi"/>
          <w:vertAlign w:val="subscript"/>
        </w:rPr>
        <w:t>2</w:t>
      </w:r>
      <w:r w:rsidRPr="005C4C5E">
        <w:rPr>
          <w:rFonts w:ascii="Calibri" w:eastAsiaTheme="minorHAnsi" w:hAnsi="Calibri"/>
        </w:rPr>
        <w:t>│</w:t>
      </w:r>
      <w:r w:rsidRPr="005C4C5E">
        <w:rPr>
          <w:rFonts w:eastAsiaTheme="minorHAnsi"/>
        </w:rPr>
        <w:t>C106 degradation experiments performed at 80 ˚C</w:t>
      </w:r>
      <w:r w:rsidR="006F4E2A" w:rsidRPr="005C4C5E">
        <w:rPr>
          <w:rFonts w:eastAsiaTheme="minorHAnsi"/>
        </w:rPr>
        <w:t xml:space="preserve"> </w:t>
      </w:r>
      <w:r w:rsidR="00352522" w:rsidRPr="005C4C5E">
        <w:rPr>
          <w:rFonts w:eastAsiaTheme="minorHAnsi"/>
        </w:rPr>
        <w:t>in dark</w:t>
      </w:r>
      <w:r w:rsidRPr="005C4C5E">
        <w:rPr>
          <w:rFonts w:eastAsiaTheme="minorHAnsi"/>
        </w:rPr>
        <w:t xml:space="preserve">. The sealed samples prepared under ambient (A) and glove box conditions (G).  </w:t>
      </w:r>
    </w:p>
    <w:tbl>
      <w:tblPr>
        <w:tblW w:w="6588" w:type="dxa"/>
        <w:tblLook w:val="01E0" w:firstRow="1" w:lastRow="1" w:firstColumn="1" w:lastColumn="1" w:noHBand="0" w:noVBand="0"/>
      </w:tblPr>
      <w:tblGrid>
        <w:gridCol w:w="1217"/>
        <w:gridCol w:w="1217"/>
        <w:gridCol w:w="791"/>
        <w:gridCol w:w="1203"/>
        <w:gridCol w:w="1080"/>
        <w:gridCol w:w="1080"/>
      </w:tblGrid>
      <w:tr w:rsidR="00DB12F6" w:rsidRPr="005C4C5E" w14:paraId="3BECF7A0" w14:textId="77777777" w:rsidTr="0025074C">
        <w:tc>
          <w:tcPr>
            <w:tcW w:w="1217" w:type="dxa"/>
            <w:tcBorders>
              <w:top w:val="single" w:sz="12" w:space="0" w:color="auto"/>
              <w:bottom w:val="single" w:sz="12" w:space="0" w:color="auto"/>
            </w:tcBorders>
          </w:tcPr>
          <w:p w14:paraId="7465BFA2" w14:textId="77777777" w:rsidR="00DB12F6" w:rsidRPr="005C4C5E" w:rsidRDefault="00DB12F6" w:rsidP="00970C77">
            <w:pPr>
              <w:spacing w:after="200"/>
              <w:jc w:val="both"/>
              <w:rPr>
                <w:rFonts w:eastAsiaTheme="minorHAnsi"/>
                <w:sz w:val="20"/>
                <w:szCs w:val="20"/>
              </w:rPr>
            </w:pPr>
          </w:p>
          <w:p w14:paraId="7E759BF7"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Serie</w:t>
            </w:r>
          </w:p>
          <w:p w14:paraId="00ED5C14" w14:textId="77777777" w:rsidR="00DB12F6" w:rsidRPr="005C4C5E" w:rsidRDefault="00DB12F6" w:rsidP="00970C77">
            <w:pPr>
              <w:spacing w:after="200"/>
              <w:jc w:val="both"/>
              <w:rPr>
                <w:rFonts w:eastAsiaTheme="minorHAnsi"/>
                <w:sz w:val="20"/>
                <w:szCs w:val="20"/>
              </w:rPr>
            </w:pPr>
          </w:p>
        </w:tc>
        <w:tc>
          <w:tcPr>
            <w:tcW w:w="1217" w:type="dxa"/>
            <w:tcBorders>
              <w:top w:val="single" w:sz="12" w:space="0" w:color="auto"/>
              <w:bottom w:val="single" w:sz="12" w:space="0" w:color="auto"/>
            </w:tcBorders>
          </w:tcPr>
          <w:p w14:paraId="2CF21CCB" w14:textId="77777777" w:rsidR="00DB12F6" w:rsidRPr="005C4C5E" w:rsidRDefault="00DB12F6" w:rsidP="00970C77">
            <w:pPr>
              <w:spacing w:after="200"/>
              <w:jc w:val="both"/>
              <w:rPr>
                <w:rFonts w:eastAsiaTheme="minorHAnsi"/>
                <w:sz w:val="20"/>
                <w:szCs w:val="20"/>
              </w:rPr>
            </w:pPr>
          </w:p>
          <w:p w14:paraId="5F47740F"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Condition</w:t>
            </w:r>
          </w:p>
        </w:tc>
        <w:tc>
          <w:tcPr>
            <w:tcW w:w="791" w:type="dxa"/>
            <w:tcBorders>
              <w:top w:val="single" w:sz="12" w:space="0" w:color="auto"/>
              <w:bottom w:val="single" w:sz="12" w:space="0" w:color="auto"/>
            </w:tcBorders>
          </w:tcPr>
          <w:p w14:paraId="533C4066" w14:textId="77777777" w:rsidR="00DB12F6" w:rsidRPr="005C4C5E" w:rsidRDefault="00DB12F6" w:rsidP="00970C77">
            <w:pPr>
              <w:spacing w:after="200"/>
              <w:jc w:val="both"/>
              <w:rPr>
                <w:rFonts w:eastAsiaTheme="minorHAnsi"/>
                <w:sz w:val="20"/>
                <w:szCs w:val="20"/>
              </w:rPr>
            </w:pPr>
          </w:p>
          <w:p w14:paraId="497F5C3A"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Elec-trolyte</w:t>
            </w:r>
          </w:p>
        </w:tc>
        <w:tc>
          <w:tcPr>
            <w:tcW w:w="1203" w:type="dxa"/>
            <w:tcBorders>
              <w:top w:val="single" w:sz="12" w:space="0" w:color="auto"/>
              <w:bottom w:val="single" w:sz="12" w:space="0" w:color="auto"/>
            </w:tcBorders>
          </w:tcPr>
          <w:p w14:paraId="3601E860" w14:textId="77777777" w:rsidR="00DB12F6" w:rsidRPr="005C4C5E" w:rsidRDefault="00DB12F6" w:rsidP="00970C77">
            <w:pPr>
              <w:spacing w:after="200"/>
              <w:jc w:val="both"/>
              <w:rPr>
                <w:rFonts w:eastAsiaTheme="minorHAnsi"/>
                <w:sz w:val="20"/>
                <w:szCs w:val="20"/>
                <w:lang w:val="da-DK"/>
              </w:rPr>
            </w:pPr>
          </w:p>
          <w:p w14:paraId="023C7369" w14:textId="77777777" w:rsidR="00DB12F6" w:rsidRPr="005C4C5E" w:rsidRDefault="00DB12F6" w:rsidP="00970C77">
            <w:pPr>
              <w:spacing w:after="200"/>
              <w:jc w:val="both"/>
              <w:rPr>
                <w:rFonts w:eastAsiaTheme="minorHAnsi"/>
                <w:sz w:val="20"/>
                <w:szCs w:val="20"/>
                <w:lang w:val="da-DK"/>
              </w:rPr>
            </w:pPr>
            <w:r w:rsidRPr="005C4C5E">
              <w:rPr>
                <w:rFonts w:eastAsiaTheme="minorHAnsi"/>
                <w:sz w:val="20"/>
                <w:szCs w:val="20"/>
                <w:lang w:val="da-DK"/>
              </w:rPr>
              <w:t>TiO</w:t>
            </w:r>
            <w:r w:rsidRPr="005C4C5E">
              <w:rPr>
                <w:rFonts w:eastAsiaTheme="minorHAnsi"/>
                <w:sz w:val="20"/>
                <w:szCs w:val="20"/>
                <w:vertAlign w:val="subscript"/>
                <w:lang w:val="da-DK"/>
              </w:rPr>
              <w:t>2</w:t>
            </w:r>
            <w:r w:rsidRPr="005C4C5E">
              <w:rPr>
                <w:rFonts w:eastAsiaTheme="minorHAnsi"/>
                <w:sz w:val="20"/>
                <w:szCs w:val="20"/>
                <w:lang w:val="da-DK"/>
              </w:rPr>
              <w:t>|C106</w:t>
            </w:r>
          </w:p>
          <w:p w14:paraId="64243006" w14:textId="77777777" w:rsidR="00DB12F6" w:rsidRPr="005C4C5E" w:rsidRDefault="00DB12F6" w:rsidP="00970C77">
            <w:pPr>
              <w:spacing w:after="200"/>
              <w:jc w:val="both"/>
              <w:rPr>
                <w:rFonts w:eastAsiaTheme="minorHAnsi"/>
                <w:sz w:val="20"/>
                <w:szCs w:val="20"/>
                <w:lang w:val="da-DK"/>
              </w:rPr>
            </w:pPr>
            <w:r w:rsidRPr="005C4C5E">
              <w:rPr>
                <w:rFonts w:eastAsiaTheme="minorHAnsi"/>
                <w:sz w:val="20"/>
                <w:szCs w:val="20"/>
                <w:lang w:val="da-DK"/>
              </w:rPr>
              <w:t>pr. sample</w:t>
            </w:r>
          </w:p>
          <w:p w14:paraId="5B534ED1" w14:textId="77777777" w:rsidR="00DB12F6" w:rsidRPr="005C4C5E" w:rsidRDefault="00DB12F6" w:rsidP="00970C77">
            <w:pPr>
              <w:spacing w:after="200"/>
              <w:jc w:val="both"/>
              <w:rPr>
                <w:rFonts w:eastAsiaTheme="minorHAnsi"/>
                <w:sz w:val="20"/>
                <w:szCs w:val="20"/>
                <w:lang w:val="da-DK"/>
              </w:rPr>
            </w:pPr>
            <w:r w:rsidRPr="005C4C5E">
              <w:rPr>
                <w:rFonts w:eastAsiaTheme="minorHAnsi"/>
                <w:sz w:val="20"/>
                <w:szCs w:val="20"/>
                <w:lang w:val="da-DK"/>
              </w:rPr>
              <w:t>/mg</w:t>
            </w:r>
          </w:p>
        </w:tc>
        <w:tc>
          <w:tcPr>
            <w:tcW w:w="1080" w:type="dxa"/>
            <w:tcBorders>
              <w:top w:val="single" w:sz="12" w:space="0" w:color="auto"/>
              <w:bottom w:val="single" w:sz="12" w:space="0" w:color="auto"/>
            </w:tcBorders>
          </w:tcPr>
          <w:p w14:paraId="26038357" w14:textId="77777777" w:rsidR="00DB12F6" w:rsidRPr="005C4C5E" w:rsidRDefault="00DB12F6" w:rsidP="00970C77">
            <w:pPr>
              <w:spacing w:after="200"/>
              <w:jc w:val="both"/>
              <w:rPr>
                <w:rFonts w:eastAsiaTheme="minorHAnsi"/>
                <w:sz w:val="20"/>
                <w:szCs w:val="20"/>
                <w:lang w:val="da-DK"/>
              </w:rPr>
            </w:pPr>
          </w:p>
          <w:p w14:paraId="6FD26B28"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Volume</w:t>
            </w:r>
          </w:p>
          <w:p w14:paraId="7665D377"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of elec-</w:t>
            </w:r>
          </w:p>
          <w:p w14:paraId="3B6E78D6"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trolyte</w:t>
            </w:r>
          </w:p>
        </w:tc>
        <w:tc>
          <w:tcPr>
            <w:tcW w:w="1080" w:type="dxa"/>
            <w:tcBorders>
              <w:top w:val="single" w:sz="12" w:space="0" w:color="auto"/>
              <w:bottom w:val="single" w:sz="12" w:space="0" w:color="auto"/>
            </w:tcBorders>
          </w:tcPr>
          <w:p w14:paraId="181E8648" w14:textId="77777777" w:rsidR="00DB12F6" w:rsidRPr="005C4C5E" w:rsidRDefault="00DB12F6" w:rsidP="00970C77">
            <w:pPr>
              <w:spacing w:after="200"/>
              <w:jc w:val="both"/>
              <w:rPr>
                <w:rFonts w:eastAsiaTheme="minorHAnsi"/>
                <w:sz w:val="20"/>
                <w:szCs w:val="20"/>
              </w:rPr>
            </w:pPr>
          </w:p>
          <w:p w14:paraId="66123825"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Number</w:t>
            </w:r>
          </w:p>
          <w:p w14:paraId="6400C1ED"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of</w:t>
            </w:r>
          </w:p>
          <w:p w14:paraId="0C1C7CD0"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samples</w:t>
            </w:r>
          </w:p>
        </w:tc>
      </w:tr>
      <w:tr w:rsidR="00DB12F6" w:rsidRPr="005C4C5E" w14:paraId="30777033" w14:textId="77777777" w:rsidTr="0025074C">
        <w:tc>
          <w:tcPr>
            <w:tcW w:w="1217" w:type="dxa"/>
            <w:tcBorders>
              <w:top w:val="single" w:sz="12" w:space="0" w:color="auto"/>
            </w:tcBorders>
          </w:tcPr>
          <w:p w14:paraId="0CE49A95"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 xml:space="preserve">    1A</w:t>
            </w:r>
          </w:p>
        </w:tc>
        <w:tc>
          <w:tcPr>
            <w:tcW w:w="1217" w:type="dxa"/>
            <w:tcBorders>
              <w:top w:val="single" w:sz="12" w:space="0" w:color="auto"/>
            </w:tcBorders>
          </w:tcPr>
          <w:p w14:paraId="390AF75C"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Ambient</w:t>
            </w:r>
          </w:p>
        </w:tc>
        <w:tc>
          <w:tcPr>
            <w:tcW w:w="791" w:type="dxa"/>
            <w:tcBorders>
              <w:top w:val="single" w:sz="12" w:space="0" w:color="auto"/>
            </w:tcBorders>
          </w:tcPr>
          <w:p w14:paraId="74C044DB" w14:textId="77777777" w:rsidR="00DB12F6" w:rsidRPr="005C4C5E" w:rsidRDefault="006F4E2A" w:rsidP="00970C77">
            <w:pPr>
              <w:spacing w:after="200"/>
              <w:jc w:val="both"/>
              <w:rPr>
                <w:rFonts w:eastAsiaTheme="minorHAnsi"/>
                <w:sz w:val="20"/>
                <w:szCs w:val="20"/>
              </w:rPr>
            </w:pPr>
            <w:r w:rsidRPr="005C4C5E">
              <w:rPr>
                <w:rFonts w:eastAsiaTheme="minorHAnsi"/>
                <w:sz w:val="20"/>
                <w:szCs w:val="20"/>
              </w:rPr>
              <w:t xml:space="preserve"> </w:t>
            </w:r>
            <w:r w:rsidR="0021602C" w:rsidRPr="005C4C5E">
              <w:rPr>
                <w:rFonts w:eastAsiaTheme="minorHAnsi"/>
                <w:sz w:val="20"/>
                <w:szCs w:val="20"/>
              </w:rPr>
              <w:t>A</w:t>
            </w:r>
            <w:r w:rsidR="00DB12F6" w:rsidRPr="005C4C5E">
              <w:rPr>
                <w:rFonts w:eastAsiaTheme="minorHAnsi"/>
                <w:sz w:val="20"/>
                <w:szCs w:val="20"/>
                <w:vertAlign w:val="superscript"/>
              </w:rPr>
              <w:t>a</w:t>
            </w:r>
          </w:p>
        </w:tc>
        <w:tc>
          <w:tcPr>
            <w:tcW w:w="1203" w:type="dxa"/>
            <w:tcBorders>
              <w:top w:val="single" w:sz="12" w:space="0" w:color="auto"/>
            </w:tcBorders>
          </w:tcPr>
          <w:p w14:paraId="0F1E8DDB"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8.6-9.7</w:t>
            </w:r>
            <w:r w:rsidRPr="005C4C5E">
              <w:rPr>
                <w:rFonts w:eastAsiaTheme="minorHAnsi"/>
                <w:sz w:val="20"/>
                <w:szCs w:val="20"/>
                <w:vertAlign w:val="superscript"/>
              </w:rPr>
              <w:t>b</w:t>
            </w:r>
          </w:p>
        </w:tc>
        <w:tc>
          <w:tcPr>
            <w:tcW w:w="1080" w:type="dxa"/>
            <w:tcBorders>
              <w:top w:val="single" w:sz="12" w:space="0" w:color="auto"/>
            </w:tcBorders>
          </w:tcPr>
          <w:p w14:paraId="2234CD9F"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1 ml</w:t>
            </w:r>
          </w:p>
        </w:tc>
        <w:tc>
          <w:tcPr>
            <w:tcW w:w="1080" w:type="dxa"/>
            <w:tcBorders>
              <w:top w:val="single" w:sz="12" w:space="0" w:color="auto"/>
            </w:tcBorders>
          </w:tcPr>
          <w:p w14:paraId="5EC1160A"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8</w:t>
            </w:r>
          </w:p>
        </w:tc>
      </w:tr>
      <w:tr w:rsidR="00DB12F6" w:rsidRPr="005C4C5E" w14:paraId="0E0E7154" w14:textId="77777777" w:rsidTr="0025074C">
        <w:tc>
          <w:tcPr>
            <w:tcW w:w="1217" w:type="dxa"/>
          </w:tcPr>
          <w:p w14:paraId="711823F3"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 xml:space="preserve">    2A</w:t>
            </w:r>
          </w:p>
        </w:tc>
        <w:tc>
          <w:tcPr>
            <w:tcW w:w="1217" w:type="dxa"/>
          </w:tcPr>
          <w:p w14:paraId="46280FCC"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Ambient</w:t>
            </w:r>
          </w:p>
        </w:tc>
        <w:tc>
          <w:tcPr>
            <w:tcW w:w="791" w:type="dxa"/>
          </w:tcPr>
          <w:p w14:paraId="09F2DBF4" w14:textId="77777777" w:rsidR="00DB12F6" w:rsidRPr="005C4C5E" w:rsidRDefault="0021602C" w:rsidP="00970C77">
            <w:pPr>
              <w:spacing w:after="200"/>
              <w:jc w:val="both"/>
              <w:rPr>
                <w:rFonts w:eastAsiaTheme="minorHAnsi"/>
                <w:sz w:val="20"/>
                <w:szCs w:val="20"/>
              </w:rPr>
            </w:pPr>
            <w:r w:rsidRPr="005C4C5E">
              <w:rPr>
                <w:rFonts w:eastAsiaTheme="minorHAnsi"/>
                <w:sz w:val="20"/>
                <w:szCs w:val="20"/>
              </w:rPr>
              <w:t xml:space="preserve"> A</w:t>
            </w:r>
          </w:p>
        </w:tc>
        <w:tc>
          <w:tcPr>
            <w:tcW w:w="1203" w:type="dxa"/>
          </w:tcPr>
          <w:p w14:paraId="44ECE71F"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10</w:t>
            </w:r>
            <w:r w:rsidRPr="005C4C5E">
              <w:rPr>
                <w:rFonts w:eastAsiaTheme="minorHAnsi"/>
                <w:sz w:val="20"/>
                <w:szCs w:val="20"/>
                <w:vertAlign w:val="superscript"/>
              </w:rPr>
              <w:t>c</w:t>
            </w:r>
          </w:p>
        </w:tc>
        <w:tc>
          <w:tcPr>
            <w:tcW w:w="1080" w:type="dxa"/>
          </w:tcPr>
          <w:p w14:paraId="4F6B750A"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1 ml</w:t>
            </w:r>
          </w:p>
        </w:tc>
        <w:tc>
          <w:tcPr>
            <w:tcW w:w="1080" w:type="dxa"/>
          </w:tcPr>
          <w:p w14:paraId="6875E63C"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4</w:t>
            </w:r>
          </w:p>
        </w:tc>
      </w:tr>
      <w:tr w:rsidR="00DB12F6" w:rsidRPr="005C4C5E" w14:paraId="1C8930C9" w14:textId="77777777" w:rsidTr="0025074C">
        <w:tc>
          <w:tcPr>
            <w:tcW w:w="1217" w:type="dxa"/>
          </w:tcPr>
          <w:p w14:paraId="5B1E5BB6"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 xml:space="preserve">    3A</w:t>
            </w:r>
          </w:p>
        </w:tc>
        <w:tc>
          <w:tcPr>
            <w:tcW w:w="1217" w:type="dxa"/>
          </w:tcPr>
          <w:p w14:paraId="36B137CC"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Ambient</w:t>
            </w:r>
          </w:p>
        </w:tc>
        <w:tc>
          <w:tcPr>
            <w:tcW w:w="791" w:type="dxa"/>
          </w:tcPr>
          <w:p w14:paraId="47B66F6A" w14:textId="77777777" w:rsidR="00DB12F6" w:rsidRPr="005C4C5E" w:rsidRDefault="0021602C" w:rsidP="00970C77">
            <w:pPr>
              <w:spacing w:after="200"/>
              <w:jc w:val="both"/>
              <w:rPr>
                <w:rFonts w:eastAsiaTheme="minorHAnsi"/>
                <w:sz w:val="20"/>
                <w:szCs w:val="20"/>
              </w:rPr>
            </w:pPr>
            <w:r w:rsidRPr="005C4C5E">
              <w:rPr>
                <w:rFonts w:eastAsiaTheme="minorHAnsi"/>
                <w:sz w:val="20"/>
                <w:szCs w:val="20"/>
              </w:rPr>
              <w:t xml:space="preserve"> A</w:t>
            </w:r>
          </w:p>
        </w:tc>
        <w:tc>
          <w:tcPr>
            <w:tcW w:w="1203" w:type="dxa"/>
          </w:tcPr>
          <w:p w14:paraId="3CDD1B56"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10</w:t>
            </w:r>
            <w:r w:rsidRPr="005C4C5E">
              <w:rPr>
                <w:rFonts w:eastAsiaTheme="minorHAnsi"/>
                <w:sz w:val="20"/>
                <w:szCs w:val="20"/>
                <w:vertAlign w:val="superscript"/>
              </w:rPr>
              <w:t>c</w:t>
            </w:r>
          </w:p>
        </w:tc>
        <w:tc>
          <w:tcPr>
            <w:tcW w:w="1080" w:type="dxa"/>
          </w:tcPr>
          <w:p w14:paraId="096E8651"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 xml:space="preserve">16.8 </w:t>
            </w:r>
            <w:r w:rsidRPr="005C4C5E">
              <w:rPr>
                <w:rFonts w:ascii="Symbol" w:eastAsiaTheme="minorHAnsi" w:hAnsi="Symbol"/>
                <w:sz w:val="20"/>
                <w:szCs w:val="20"/>
              </w:rPr>
              <w:t></w:t>
            </w:r>
            <w:r w:rsidRPr="005C4C5E">
              <w:rPr>
                <w:rFonts w:eastAsiaTheme="minorHAnsi"/>
                <w:sz w:val="20"/>
                <w:szCs w:val="20"/>
              </w:rPr>
              <w:t>l</w:t>
            </w:r>
          </w:p>
        </w:tc>
        <w:tc>
          <w:tcPr>
            <w:tcW w:w="1080" w:type="dxa"/>
          </w:tcPr>
          <w:p w14:paraId="70237D42"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4</w:t>
            </w:r>
          </w:p>
        </w:tc>
      </w:tr>
      <w:tr w:rsidR="00DB12F6" w:rsidRPr="005C4C5E" w14:paraId="64CFB252" w14:textId="77777777" w:rsidTr="0025074C">
        <w:tc>
          <w:tcPr>
            <w:tcW w:w="1217" w:type="dxa"/>
          </w:tcPr>
          <w:p w14:paraId="56214065"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 xml:space="preserve">    1G</w:t>
            </w:r>
          </w:p>
        </w:tc>
        <w:tc>
          <w:tcPr>
            <w:tcW w:w="1217" w:type="dxa"/>
          </w:tcPr>
          <w:p w14:paraId="54B0576E"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Glove box</w:t>
            </w:r>
          </w:p>
        </w:tc>
        <w:tc>
          <w:tcPr>
            <w:tcW w:w="791" w:type="dxa"/>
          </w:tcPr>
          <w:p w14:paraId="0C16F0A7" w14:textId="77777777" w:rsidR="00DB12F6" w:rsidRPr="005C4C5E" w:rsidRDefault="0021602C" w:rsidP="00970C77">
            <w:pPr>
              <w:spacing w:after="200"/>
              <w:jc w:val="both"/>
              <w:rPr>
                <w:rFonts w:eastAsiaTheme="minorHAnsi"/>
                <w:sz w:val="20"/>
                <w:szCs w:val="20"/>
              </w:rPr>
            </w:pPr>
            <w:r w:rsidRPr="005C4C5E">
              <w:rPr>
                <w:rFonts w:eastAsiaTheme="minorHAnsi"/>
                <w:sz w:val="20"/>
                <w:szCs w:val="20"/>
              </w:rPr>
              <w:t xml:space="preserve"> A</w:t>
            </w:r>
          </w:p>
        </w:tc>
        <w:tc>
          <w:tcPr>
            <w:tcW w:w="1203" w:type="dxa"/>
          </w:tcPr>
          <w:p w14:paraId="671AFA67"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10</w:t>
            </w:r>
            <w:r w:rsidRPr="005C4C5E">
              <w:rPr>
                <w:rFonts w:eastAsiaTheme="minorHAnsi"/>
                <w:sz w:val="20"/>
                <w:szCs w:val="20"/>
                <w:vertAlign w:val="superscript"/>
              </w:rPr>
              <w:t>b</w:t>
            </w:r>
          </w:p>
        </w:tc>
        <w:tc>
          <w:tcPr>
            <w:tcW w:w="1080" w:type="dxa"/>
          </w:tcPr>
          <w:p w14:paraId="1105230D"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1 ml</w:t>
            </w:r>
          </w:p>
        </w:tc>
        <w:tc>
          <w:tcPr>
            <w:tcW w:w="1080" w:type="dxa"/>
          </w:tcPr>
          <w:p w14:paraId="0D1E7734"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5</w:t>
            </w:r>
          </w:p>
        </w:tc>
      </w:tr>
      <w:tr w:rsidR="00DB12F6" w:rsidRPr="005C4C5E" w14:paraId="6D0585C0" w14:textId="77777777" w:rsidTr="0025074C">
        <w:tc>
          <w:tcPr>
            <w:tcW w:w="1217" w:type="dxa"/>
          </w:tcPr>
          <w:p w14:paraId="0EF8E8FB"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 xml:space="preserve">    2G</w:t>
            </w:r>
          </w:p>
        </w:tc>
        <w:tc>
          <w:tcPr>
            <w:tcW w:w="1217" w:type="dxa"/>
          </w:tcPr>
          <w:p w14:paraId="7E0E9BF4"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Glove box</w:t>
            </w:r>
          </w:p>
        </w:tc>
        <w:tc>
          <w:tcPr>
            <w:tcW w:w="791" w:type="dxa"/>
          </w:tcPr>
          <w:p w14:paraId="1181D761" w14:textId="77777777" w:rsidR="00DB12F6" w:rsidRPr="005C4C5E" w:rsidRDefault="0021602C" w:rsidP="00970C77">
            <w:pPr>
              <w:spacing w:after="200"/>
              <w:jc w:val="both"/>
              <w:rPr>
                <w:rFonts w:eastAsiaTheme="minorHAnsi"/>
                <w:sz w:val="20"/>
                <w:szCs w:val="20"/>
              </w:rPr>
            </w:pPr>
            <w:r w:rsidRPr="005C4C5E">
              <w:rPr>
                <w:rFonts w:eastAsiaTheme="minorHAnsi"/>
                <w:sz w:val="20"/>
                <w:szCs w:val="20"/>
              </w:rPr>
              <w:t xml:space="preserve"> A</w:t>
            </w:r>
          </w:p>
        </w:tc>
        <w:tc>
          <w:tcPr>
            <w:tcW w:w="1203" w:type="dxa"/>
          </w:tcPr>
          <w:p w14:paraId="3D3061E8"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10</w:t>
            </w:r>
            <w:r w:rsidRPr="005C4C5E">
              <w:rPr>
                <w:rFonts w:eastAsiaTheme="minorHAnsi"/>
                <w:sz w:val="20"/>
                <w:szCs w:val="20"/>
                <w:vertAlign w:val="superscript"/>
              </w:rPr>
              <w:t>b</w:t>
            </w:r>
          </w:p>
        </w:tc>
        <w:tc>
          <w:tcPr>
            <w:tcW w:w="1080" w:type="dxa"/>
          </w:tcPr>
          <w:p w14:paraId="0428C791"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 xml:space="preserve">16.8 </w:t>
            </w:r>
            <w:r w:rsidRPr="005C4C5E">
              <w:rPr>
                <w:rFonts w:ascii="Symbol" w:eastAsiaTheme="minorHAnsi" w:hAnsi="Symbol"/>
                <w:sz w:val="20"/>
                <w:szCs w:val="20"/>
              </w:rPr>
              <w:t></w:t>
            </w:r>
            <w:r w:rsidRPr="005C4C5E">
              <w:rPr>
                <w:rFonts w:eastAsiaTheme="minorHAnsi"/>
                <w:sz w:val="20"/>
                <w:szCs w:val="20"/>
              </w:rPr>
              <w:t>l</w:t>
            </w:r>
          </w:p>
        </w:tc>
        <w:tc>
          <w:tcPr>
            <w:tcW w:w="1080" w:type="dxa"/>
          </w:tcPr>
          <w:p w14:paraId="2B7CC7B0"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6</w:t>
            </w:r>
          </w:p>
        </w:tc>
      </w:tr>
      <w:tr w:rsidR="00DB12F6" w:rsidRPr="005C4C5E" w14:paraId="5A0F85A3" w14:textId="77777777" w:rsidTr="0025074C">
        <w:tc>
          <w:tcPr>
            <w:tcW w:w="1217" w:type="dxa"/>
            <w:tcBorders>
              <w:bottom w:val="single" w:sz="12" w:space="0" w:color="auto"/>
            </w:tcBorders>
          </w:tcPr>
          <w:p w14:paraId="07E8F64A"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 xml:space="preserve">    3G</w:t>
            </w:r>
          </w:p>
        </w:tc>
        <w:tc>
          <w:tcPr>
            <w:tcW w:w="1217" w:type="dxa"/>
            <w:tcBorders>
              <w:bottom w:val="single" w:sz="12" w:space="0" w:color="auto"/>
            </w:tcBorders>
          </w:tcPr>
          <w:p w14:paraId="0F3D18C7"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Glove box</w:t>
            </w:r>
          </w:p>
        </w:tc>
        <w:tc>
          <w:tcPr>
            <w:tcW w:w="791" w:type="dxa"/>
            <w:tcBorders>
              <w:bottom w:val="single" w:sz="12" w:space="0" w:color="auto"/>
            </w:tcBorders>
          </w:tcPr>
          <w:p w14:paraId="35EC3DFF" w14:textId="77777777" w:rsidR="00DB12F6" w:rsidRPr="005C4C5E" w:rsidRDefault="0021602C" w:rsidP="00970C77">
            <w:pPr>
              <w:spacing w:after="200"/>
              <w:jc w:val="both"/>
              <w:rPr>
                <w:rFonts w:eastAsiaTheme="minorHAnsi"/>
                <w:sz w:val="20"/>
                <w:szCs w:val="20"/>
              </w:rPr>
            </w:pPr>
            <w:r w:rsidRPr="005C4C5E">
              <w:rPr>
                <w:rFonts w:eastAsiaTheme="minorHAnsi"/>
                <w:sz w:val="20"/>
                <w:szCs w:val="20"/>
              </w:rPr>
              <w:t xml:space="preserve"> B</w:t>
            </w:r>
            <w:r w:rsidR="00DB12F6" w:rsidRPr="005C4C5E">
              <w:rPr>
                <w:rFonts w:eastAsiaTheme="minorHAnsi"/>
                <w:sz w:val="20"/>
                <w:szCs w:val="20"/>
                <w:vertAlign w:val="superscript"/>
              </w:rPr>
              <w:t>a</w:t>
            </w:r>
          </w:p>
        </w:tc>
        <w:tc>
          <w:tcPr>
            <w:tcW w:w="1203" w:type="dxa"/>
            <w:tcBorders>
              <w:bottom w:val="single" w:sz="12" w:space="0" w:color="auto"/>
            </w:tcBorders>
          </w:tcPr>
          <w:p w14:paraId="43131FDA"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10</w:t>
            </w:r>
            <w:r w:rsidRPr="005C4C5E">
              <w:rPr>
                <w:rFonts w:eastAsiaTheme="minorHAnsi"/>
                <w:sz w:val="20"/>
                <w:szCs w:val="20"/>
                <w:vertAlign w:val="superscript"/>
              </w:rPr>
              <w:t>b</w:t>
            </w:r>
          </w:p>
        </w:tc>
        <w:tc>
          <w:tcPr>
            <w:tcW w:w="1080" w:type="dxa"/>
            <w:tcBorders>
              <w:bottom w:val="single" w:sz="12" w:space="0" w:color="auto"/>
            </w:tcBorders>
          </w:tcPr>
          <w:p w14:paraId="4FB9BB39"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 xml:space="preserve">16.8 </w:t>
            </w:r>
            <w:r w:rsidRPr="005C4C5E">
              <w:rPr>
                <w:rFonts w:ascii="Symbol" w:eastAsiaTheme="minorHAnsi" w:hAnsi="Symbol"/>
                <w:sz w:val="20"/>
                <w:szCs w:val="20"/>
              </w:rPr>
              <w:t></w:t>
            </w:r>
            <w:r w:rsidRPr="005C4C5E">
              <w:rPr>
                <w:rFonts w:eastAsiaTheme="minorHAnsi"/>
                <w:sz w:val="20"/>
                <w:szCs w:val="20"/>
              </w:rPr>
              <w:t>l</w:t>
            </w:r>
          </w:p>
        </w:tc>
        <w:tc>
          <w:tcPr>
            <w:tcW w:w="1080" w:type="dxa"/>
            <w:tcBorders>
              <w:bottom w:val="single" w:sz="12" w:space="0" w:color="auto"/>
            </w:tcBorders>
          </w:tcPr>
          <w:p w14:paraId="2350490F" w14:textId="77777777" w:rsidR="00DB12F6" w:rsidRPr="005C4C5E" w:rsidRDefault="00DB12F6" w:rsidP="00970C77">
            <w:pPr>
              <w:spacing w:after="200"/>
              <w:jc w:val="both"/>
              <w:rPr>
                <w:rFonts w:eastAsiaTheme="minorHAnsi"/>
                <w:sz w:val="20"/>
                <w:szCs w:val="20"/>
              </w:rPr>
            </w:pPr>
            <w:r w:rsidRPr="005C4C5E">
              <w:rPr>
                <w:rFonts w:eastAsiaTheme="minorHAnsi"/>
                <w:sz w:val="20"/>
                <w:szCs w:val="20"/>
              </w:rPr>
              <w:t>6</w:t>
            </w:r>
          </w:p>
        </w:tc>
      </w:tr>
    </w:tbl>
    <w:p w14:paraId="2086991B" w14:textId="77777777" w:rsidR="00970C77" w:rsidRPr="005C4C5E" w:rsidRDefault="00DB12F6" w:rsidP="00970C77">
      <w:pPr>
        <w:spacing w:after="200" w:line="480" w:lineRule="auto"/>
        <w:jc w:val="both"/>
        <w:rPr>
          <w:rFonts w:eastAsiaTheme="minorHAnsi"/>
          <w:sz w:val="20"/>
          <w:szCs w:val="20"/>
        </w:rPr>
      </w:pPr>
      <w:r w:rsidRPr="005C4C5E">
        <w:rPr>
          <w:rFonts w:eastAsiaTheme="minorHAnsi"/>
          <w:sz w:val="20"/>
          <w:szCs w:val="20"/>
          <w:vertAlign w:val="superscript"/>
        </w:rPr>
        <w:t>a</w:t>
      </w:r>
      <w:r w:rsidRPr="005C4C5E">
        <w:rPr>
          <w:rFonts w:eastAsiaTheme="minorHAnsi"/>
          <w:sz w:val="20"/>
          <w:szCs w:val="20"/>
        </w:rPr>
        <w:t>Electrolyte</w:t>
      </w:r>
      <w:r w:rsidR="0021602C" w:rsidRPr="005C4C5E">
        <w:rPr>
          <w:rFonts w:eastAsiaTheme="minorHAnsi"/>
          <w:sz w:val="20"/>
          <w:szCs w:val="20"/>
        </w:rPr>
        <w:t xml:space="preserve"> A</w:t>
      </w:r>
      <w:r w:rsidRPr="005C4C5E">
        <w:rPr>
          <w:rFonts w:eastAsiaTheme="minorHAnsi"/>
          <w:sz w:val="20"/>
          <w:szCs w:val="20"/>
        </w:rPr>
        <w:t xml:space="preserve"> and</w:t>
      </w:r>
      <w:r w:rsidR="0021602C" w:rsidRPr="005C4C5E">
        <w:rPr>
          <w:rFonts w:eastAsiaTheme="minorHAnsi"/>
          <w:sz w:val="20"/>
          <w:szCs w:val="20"/>
        </w:rPr>
        <w:t xml:space="preserve"> B</w:t>
      </w:r>
      <w:r w:rsidRPr="005C4C5E">
        <w:rPr>
          <w:rFonts w:eastAsiaTheme="minorHAnsi"/>
          <w:sz w:val="20"/>
          <w:szCs w:val="20"/>
        </w:rPr>
        <w:t xml:space="preserve"> composition: See text.  </w:t>
      </w:r>
      <w:r w:rsidRPr="005C4C5E">
        <w:rPr>
          <w:rFonts w:eastAsiaTheme="minorHAnsi"/>
          <w:sz w:val="20"/>
          <w:szCs w:val="20"/>
          <w:vertAlign w:val="superscript"/>
        </w:rPr>
        <w:t>b</w:t>
      </w:r>
      <w:r w:rsidRPr="005C4C5E">
        <w:rPr>
          <w:rFonts w:eastAsiaTheme="minorHAnsi"/>
          <w:sz w:val="20"/>
          <w:szCs w:val="20"/>
        </w:rPr>
        <w:t>High dye load of TiO</w:t>
      </w:r>
      <w:r w:rsidRPr="005C4C5E">
        <w:rPr>
          <w:rFonts w:eastAsiaTheme="minorHAnsi"/>
          <w:sz w:val="20"/>
          <w:szCs w:val="20"/>
          <w:vertAlign w:val="subscript"/>
        </w:rPr>
        <w:t>2</w:t>
      </w:r>
      <w:r w:rsidRPr="005C4C5E">
        <w:rPr>
          <w:rFonts w:eastAsiaTheme="minorHAnsi"/>
          <w:sz w:val="20"/>
          <w:szCs w:val="20"/>
          <w:vertAlign w:val="superscript"/>
        </w:rPr>
        <w:t xml:space="preserve">c </w:t>
      </w:r>
      <w:r w:rsidR="00591B91" w:rsidRPr="005C4C5E">
        <w:rPr>
          <w:rFonts w:eastAsiaTheme="minorHAnsi"/>
          <w:sz w:val="20"/>
          <w:szCs w:val="20"/>
        </w:rPr>
        <w:t xml:space="preserve"> Medium</w:t>
      </w:r>
      <w:r w:rsidRPr="005C4C5E">
        <w:rPr>
          <w:rFonts w:eastAsiaTheme="minorHAnsi"/>
          <w:sz w:val="20"/>
          <w:szCs w:val="20"/>
        </w:rPr>
        <w:t xml:space="preserve"> dye load of TiO</w:t>
      </w:r>
      <w:r w:rsidRPr="005C4C5E">
        <w:rPr>
          <w:rFonts w:eastAsiaTheme="minorHAnsi"/>
          <w:sz w:val="20"/>
          <w:szCs w:val="20"/>
          <w:vertAlign w:val="subscript"/>
        </w:rPr>
        <w:t>2</w:t>
      </w:r>
      <w:r w:rsidRPr="005C4C5E">
        <w:rPr>
          <w:rFonts w:eastAsiaTheme="minorHAnsi"/>
          <w:sz w:val="20"/>
          <w:szCs w:val="20"/>
        </w:rPr>
        <w:t xml:space="preserve"> .</w:t>
      </w:r>
    </w:p>
    <w:p w14:paraId="66AC60F2" w14:textId="77777777" w:rsidR="00DB12F6" w:rsidRPr="005C4C5E" w:rsidRDefault="00DB12F6" w:rsidP="00970C77">
      <w:pPr>
        <w:spacing w:after="200" w:line="480" w:lineRule="auto"/>
        <w:jc w:val="both"/>
        <w:rPr>
          <w:rFonts w:eastAsiaTheme="minorHAnsi"/>
          <w:sz w:val="20"/>
          <w:szCs w:val="20"/>
        </w:rPr>
      </w:pPr>
      <w:r w:rsidRPr="005C4C5E">
        <w:rPr>
          <w:rFonts w:eastAsiaTheme="minorHAnsi"/>
          <w:i/>
        </w:rPr>
        <w:lastRenderedPageBreak/>
        <w:t>C106 degradation products</w:t>
      </w:r>
      <w:r w:rsidRPr="005C4C5E">
        <w:rPr>
          <w:rFonts w:eastAsiaTheme="minorHAnsi"/>
        </w:rPr>
        <w:t xml:space="preserve"> Figure 3 shows a HPLC chromatogram of the dye extract from the ampule of the experimental series 1A, which has been heated for 1464 hours in dark at 80 </w:t>
      </w:r>
      <w:r w:rsidRPr="005C4C5E">
        <w:rPr>
          <w:rFonts w:eastAsiaTheme="minorEastAsia"/>
          <w:color w:val="000000" w:themeColor="text1"/>
          <w:kern w:val="24"/>
        </w:rPr>
        <w:t>˚C</w:t>
      </w:r>
      <w:r w:rsidRPr="005C4C5E">
        <w:rPr>
          <w:rFonts w:eastAsiaTheme="minorHAnsi"/>
        </w:rPr>
        <w:t xml:space="preserve">.  </w:t>
      </w:r>
    </w:p>
    <w:p w14:paraId="7E101055" w14:textId="77777777" w:rsidR="00DB12F6" w:rsidRPr="005C4C5E" w:rsidRDefault="007243C2" w:rsidP="00970C77">
      <w:pPr>
        <w:spacing w:line="480" w:lineRule="auto"/>
        <w:jc w:val="both"/>
        <w:rPr>
          <w:rFonts w:eastAsia="MS Mincho"/>
          <w:sz w:val="22"/>
          <w:szCs w:val="22"/>
          <w:vertAlign w:val="superscript"/>
          <w:lang w:eastAsia="ja-JP"/>
        </w:rPr>
      </w:pPr>
      <w:r w:rsidRPr="005C4C5E">
        <w:rPr>
          <w:rFonts w:asciiTheme="minorHAnsi" w:eastAsiaTheme="minorHAnsi" w:hAnsiTheme="minorHAnsi" w:cstheme="minorBidi"/>
          <w:noProof/>
          <w:sz w:val="22"/>
          <w:szCs w:val="22"/>
          <w:lang w:val="da-DK" w:eastAsia="da-DK"/>
        </w:rPr>
        <w:drawing>
          <wp:inline distT="0" distB="0" distL="0" distR="0" wp14:anchorId="035049F2" wp14:editId="3A3184EF">
            <wp:extent cx="3765550"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5550" cy="2419350"/>
                    </a:xfrm>
                    <a:prstGeom prst="rect">
                      <a:avLst/>
                    </a:prstGeom>
                    <a:noFill/>
                    <a:ln>
                      <a:noFill/>
                    </a:ln>
                  </pic:spPr>
                </pic:pic>
              </a:graphicData>
            </a:graphic>
          </wp:inline>
        </w:drawing>
      </w:r>
    </w:p>
    <w:p w14:paraId="494F86B6" w14:textId="61455B9A" w:rsidR="00DB12F6" w:rsidRPr="005C4C5E" w:rsidRDefault="00DB12F6" w:rsidP="00970C77">
      <w:pPr>
        <w:spacing w:line="480" w:lineRule="auto"/>
        <w:textAlignment w:val="baseline"/>
      </w:pPr>
      <w:r w:rsidRPr="005C4C5E">
        <w:rPr>
          <w:rFonts w:eastAsia="MS Mincho"/>
          <w:b/>
          <w:lang w:eastAsia="ja-JP"/>
        </w:rPr>
        <w:t>Figure 3</w:t>
      </w:r>
      <w:r w:rsidR="006F4E2A" w:rsidRPr="005C4C5E">
        <w:rPr>
          <w:rFonts w:eastAsia="MS Mincho"/>
          <w:b/>
          <w:lang w:eastAsia="ja-JP"/>
        </w:rPr>
        <w:t xml:space="preserve"> </w:t>
      </w:r>
      <w:r w:rsidRPr="005C4C5E">
        <w:rPr>
          <w:rFonts w:eastAsiaTheme="minorEastAsia"/>
          <w:color w:val="000000" w:themeColor="text1"/>
          <w:kern w:val="24"/>
        </w:rPr>
        <w:t xml:space="preserve">HPLC chromatogram of a sample from the 1A series prepared at ambient conditions and extracted after 1464 hours of thermal treatment at 80 ˚C. </w:t>
      </w:r>
      <w:r w:rsidR="00155EB2" w:rsidRPr="005C4C5E">
        <w:rPr>
          <w:rFonts w:eastAsiaTheme="minorEastAsia"/>
          <w:color w:val="000000" w:themeColor="text1"/>
          <w:kern w:val="24"/>
        </w:rPr>
        <w:t xml:space="preserve">The ordinate unit is in micro absorbance. The chromatogram was obtained in the </w:t>
      </w:r>
      <w:r w:rsidR="00155EB2" w:rsidRPr="005C4C5E">
        <w:rPr>
          <w:rFonts w:ascii="Symbol" w:eastAsiaTheme="minorEastAsia" w:hAnsi="Symbol"/>
          <w:color w:val="000000" w:themeColor="text1"/>
          <w:kern w:val="24"/>
        </w:rPr>
        <w:t></w:t>
      </w:r>
      <w:r w:rsidR="00155EB2" w:rsidRPr="005C4C5E">
        <w:rPr>
          <w:rFonts w:eastAsiaTheme="minorEastAsia"/>
          <w:color w:val="000000" w:themeColor="text1"/>
          <w:kern w:val="24"/>
          <w:vertAlign w:val="subscript"/>
        </w:rPr>
        <w:t>max</w:t>
      </w:r>
      <w:r w:rsidR="00155EB2" w:rsidRPr="005C4C5E">
        <w:rPr>
          <w:rFonts w:eastAsiaTheme="minorEastAsia"/>
          <w:color w:val="000000" w:themeColor="text1"/>
          <w:kern w:val="24"/>
        </w:rPr>
        <w:t xml:space="preserve"> mode in the interval 400-800 nm</w:t>
      </w:r>
      <w:r w:rsidR="001857BC" w:rsidRPr="005C4C5E">
        <w:rPr>
          <w:rFonts w:eastAsiaTheme="minorEastAsia"/>
          <w:color w:val="000000" w:themeColor="text1"/>
          <w:kern w:val="24"/>
        </w:rPr>
        <w:t>.</w:t>
      </w:r>
    </w:p>
    <w:p w14:paraId="0AEFDB72" w14:textId="77777777" w:rsidR="00DB12F6" w:rsidRPr="005C4C5E" w:rsidRDefault="00DB12F6" w:rsidP="00970C77">
      <w:pPr>
        <w:spacing w:line="480" w:lineRule="auto"/>
        <w:jc w:val="both"/>
        <w:rPr>
          <w:rFonts w:eastAsia="MS Mincho"/>
          <w:sz w:val="22"/>
          <w:szCs w:val="22"/>
          <w:lang w:eastAsia="ja-JP"/>
        </w:rPr>
      </w:pPr>
    </w:p>
    <w:p w14:paraId="2EC26A66" w14:textId="77777777" w:rsidR="0025074C" w:rsidRPr="005C4C5E" w:rsidRDefault="00DB12F6" w:rsidP="00970C77">
      <w:pPr>
        <w:spacing w:after="200" w:line="480" w:lineRule="auto"/>
        <w:rPr>
          <w:rFonts w:eastAsiaTheme="minorHAnsi"/>
        </w:rPr>
      </w:pPr>
      <w:r w:rsidRPr="005C4C5E">
        <w:rPr>
          <w:rFonts w:eastAsiaTheme="minorHAnsi"/>
        </w:rPr>
        <w:t>Thermal degradation of C106 at elevated temperatures is similar to the degradation of N719 and Z907 and follows the general solvent and nitrogen additive substitution mechanism of RuLL´(NCS)</w:t>
      </w:r>
      <w:r w:rsidRPr="005C4C5E">
        <w:rPr>
          <w:rFonts w:eastAsiaTheme="minorHAnsi"/>
          <w:vertAlign w:val="subscript"/>
        </w:rPr>
        <w:t>2</w:t>
      </w:r>
      <w:r w:rsidR="006F4E2A" w:rsidRPr="005C4C5E">
        <w:rPr>
          <w:rFonts w:eastAsiaTheme="minorHAnsi"/>
          <w:vertAlign w:val="subscript"/>
        </w:rPr>
        <w:t xml:space="preserve"> </w:t>
      </w:r>
      <w:r w:rsidR="00591B91" w:rsidRPr="005C4C5E">
        <w:rPr>
          <w:rFonts w:eastAsiaTheme="minorHAnsi"/>
        </w:rPr>
        <w:t xml:space="preserve">complexes shown in eqs. (1)-(3) </w:t>
      </w:r>
      <w:r w:rsidR="00090528" w:rsidRPr="005C4C5E">
        <w:rPr>
          <w:rFonts w:eastAsiaTheme="minorHAnsi"/>
        </w:rPr>
        <w:fldChar w:fldCharType="begin">
          <w:fldData xml:space="preserve">PEVuZE5vdGU+PENpdGU+PEF1dGhvcj5OZ3V5ZW48L0F1dGhvcj48WWVhcj4yMDA3PC9ZZWFyPjxS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</w:fldData>
        </w:fldChar>
      </w:r>
      <w:r w:rsidR="00682617" w:rsidRPr="005C4C5E">
        <w:rPr>
          <w:rFonts w:eastAsiaTheme="minorHAnsi"/>
        </w:rPr>
        <w:instrText xml:space="preserve"> ADDIN EN.CITE </w:instrText>
      </w:r>
      <w:r w:rsidR="00090528" w:rsidRPr="005C4C5E">
        <w:rPr>
          <w:rFonts w:eastAsiaTheme="minorHAnsi"/>
        </w:rPr>
        <w:fldChar w:fldCharType="begin">
          <w:fldData xml:space="preserve">PEVuZE5vdGU+PENpdGU+PEF1dGhvcj5OZ3V5ZW48L0F1dGhvcj48WWVhcj4yMDA3PC9ZZWFyPjxS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</w:fldData>
        </w:fldChar>
      </w:r>
      <w:r w:rsidR="00682617" w:rsidRPr="005C4C5E">
        <w:rPr>
          <w:rFonts w:eastAsiaTheme="minorHAnsi"/>
        </w:rPr>
        <w:instrText xml:space="preserve"> ADDIN EN.CITE.DATA </w:instrText>
      </w:r>
      <w:r w:rsidR="00090528" w:rsidRPr="005C4C5E">
        <w:rPr>
          <w:rFonts w:eastAsiaTheme="minorHAnsi"/>
        </w:rPr>
      </w:r>
      <w:r w:rsidR="00090528" w:rsidRPr="005C4C5E">
        <w:rPr>
          <w:rFonts w:eastAsiaTheme="minorHAnsi"/>
        </w:rPr>
        <w:fldChar w:fldCharType="end"/>
      </w:r>
      <w:r w:rsidR="00090528" w:rsidRPr="005C4C5E">
        <w:rPr>
          <w:rFonts w:eastAsiaTheme="minorHAnsi"/>
        </w:rPr>
      </w:r>
      <w:r w:rsidR="00090528" w:rsidRPr="005C4C5E">
        <w:rPr>
          <w:rFonts w:eastAsiaTheme="minorHAnsi"/>
        </w:rPr>
        <w:fldChar w:fldCharType="separate"/>
      </w:r>
      <w:r w:rsidR="00682617" w:rsidRPr="005C4C5E">
        <w:rPr>
          <w:rFonts w:eastAsiaTheme="minorHAnsi"/>
          <w:noProof/>
        </w:rPr>
        <w:t>(</w:t>
      </w:r>
      <w:hyperlink w:anchor="_ENREF_21" w:tooltip="Nguyen, 2007 #6" w:history="1">
        <w:r w:rsidR="00682617" w:rsidRPr="005C4C5E">
          <w:rPr>
            <w:rFonts w:eastAsiaTheme="minorHAnsi"/>
            <w:noProof/>
          </w:rPr>
          <w:t>Nguyen, Ta et al. 2007</w:t>
        </w:r>
      </w:hyperlink>
      <w:r w:rsidR="00682617" w:rsidRPr="005C4C5E">
        <w:rPr>
          <w:rFonts w:eastAsiaTheme="minorHAnsi"/>
          <w:noProof/>
        </w:rPr>
        <w:t xml:space="preserve">, </w:t>
      </w:r>
      <w:hyperlink w:anchor="_ENREF_23" w:tooltip="Nguyen, 2009 #3" w:history="1">
        <w:r w:rsidR="00682617" w:rsidRPr="005C4C5E">
          <w:rPr>
            <w:rFonts w:eastAsiaTheme="minorHAnsi"/>
            <w:noProof/>
          </w:rPr>
          <w:t>Nguyen, Degn et al. 2009</w:t>
        </w:r>
      </w:hyperlink>
      <w:r w:rsidR="00682617" w:rsidRPr="005C4C5E">
        <w:rPr>
          <w:rFonts w:eastAsiaTheme="minorHAnsi"/>
          <w:noProof/>
        </w:rPr>
        <w:t xml:space="preserve">, </w:t>
      </w:r>
      <w:hyperlink w:anchor="_ENREF_22" w:tooltip="Nguyen, 2010 #2" w:history="1">
        <w:r w:rsidR="00682617" w:rsidRPr="005C4C5E">
          <w:rPr>
            <w:rFonts w:eastAsiaTheme="minorHAnsi"/>
            <w:noProof/>
          </w:rPr>
          <w:t>Nguyen, Andersen et al. 2010</w:t>
        </w:r>
      </w:hyperlink>
      <w:r w:rsidR="00682617" w:rsidRPr="005C4C5E">
        <w:rPr>
          <w:rFonts w:eastAsiaTheme="minorHAnsi"/>
          <w:noProof/>
        </w:rPr>
        <w:t>)</w:t>
      </w:r>
      <w:r w:rsidR="00090528" w:rsidRPr="005C4C5E">
        <w:rPr>
          <w:rFonts w:eastAsiaTheme="minorHAnsi"/>
        </w:rPr>
        <w:fldChar w:fldCharType="end"/>
      </w:r>
      <w:r w:rsidR="00591B91" w:rsidRPr="005C4C5E">
        <w:rPr>
          <w:rFonts w:eastAsiaTheme="minorHAnsi"/>
        </w:rPr>
        <w:t>.</w:t>
      </w:r>
      <w:r w:rsidR="0025074C" w:rsidRPr="005C4C5E">
        <w:rPr>
          <w:rFonts w:eastAsiaTheme="minorHAnsi"/>
        </w:rPr>
        <w:t xml:space="preserve"> (MPN = 3-methoxypropionitrile, NBB = 1-butylbenzimidazole).</w:t>
      </w:r>
    </w:p>
    <w:p w14:paraId="7378978E" w14:textId="5355EC00" w:rsidR="0025074C" w:rsidRPr="005C4C5E" w:rsidRDefault="0025074C" w:rsidP="00970C77">
      <w:pPr>
        <w:spacing w:line="480" w:lineRule="auto"/>
        <w:rPr>
          <w:rFonts w:eastAsia="MS Mincho"/>
          <w:lang w:val="sv-SE" w:eastAsia="ja-JP"/>
        </w:rPr>
      </w:pPr>
      <w:r w:rsidRPr="005C4C5E">
        <w:rPr>
          <w:rFonts w:eastAsia="MS Mincho"/>
          <w:lang w:val="sv-SE" w:eastAsia="ja-JP"/>
        </w:rPr>
        <w:t>[RuLL´(NCS)</w:t>
      </w:r>
      <w:r w:rsidRPr="005C4C5E">
        <w:rPr>
          <w:rFonts w:eastAsia="MS Mincho"/>
          <w:vertAlign w:val="subscript"/>
          <w:lang w:val="sv-SE" w:eastAsia="ja-JP"/>
        </w:rPr>
        <w:t>2</w:t>
      </w:r>
      <w:r w:rsidRPr="005C4C5E">
        <w:rPr>
          <w:rFonts w:eastAsia="MS Mincho"/>
          <w:lang w:val="sv-SE" w:eastAsia="ja-JP"/>
        </w:rPr>
        <w:t xml:space="preserve">]   + </w:t>
      </w:r>
      <w:r w:rsidR="00273EA7" w:rsidRPr="005C4C5E">
        <w:rPr>
          <w:rFonts w:eastAsia="MS Mincho"/>
          <w:lang w:val="sv-SE" w:eastAsia="ja-JP"/>
        </w:rPr>
        <w:t xml:space="preserve"> MPN </w:t>
      </w:r>
      <w:r w:rsidR="006F71D5" w:rsidRPr="005C4C5E">
        <w:rPr>
          <w:rFonts w:eastAsia="MS Mincho"/>
          <w:lang w:val="sv-SE" w:eastAsia="ja-JP"/>
        </w:rPr>
        <w:t xml:space="preserve">         </w:t>
      </w:r>
      <w:r w:rsidR="00273EA7" w:rsidRPr="005C4C5E">
        <w:rPr>
          <w:rFonts w:eastAsia="MS Mincho"/>
          <w:lang w:val="sv-SE" w:eastAsia="ja-JP"/>
        </w:rPr>
        <w:t xml:space="preserve"> = </w:t>
      </w:r>
      <w:r w:rsidR="006F71D5" w:rsidRPr="005C4C5E">
        <w:rPr>
          <w:rFonts w:eastAsia="MS Mincho"/>
          <w:lang w:val="sv-SE" w:eastAsia="ja-JP"/>
        </w:rPr>
        <w:t xml:space="preserve">  </w:t>
      </w:r>
      <w:r w:rsidRPr="005C4C5E">
        <w:rPr>
          <w:rFonts w:eastAsia="MS Mincho"/>
          <w:lang w:val="sv-SE" w:eastAsia="ja-JP"/>
        </w:rPr>
        <w:t>[RuLL´(NCS)(MPN)]</w:t>
      </w:r>
      <w:r w:rsidRPr="005C4C5E">
        <w:rPr>
          <w:rFonts w:eastAsia="MS Mincho"/>
          <w:vertAlign w:val="superscript"/>
          <w:lang w:val="sv-SE" w:eastAsia="ja-JP"/>
        </w:rPr>
        <w:t>+</w:t>
      </w:r>
      <w:r w:rsidRPr="005C4C5E">
        <w:rPr>
          <w:rFonts w:eastAsia="MS Mincho"/>
          <w:lang w:val="sv-SE" w:eastAsia="ja-JP"/>
        </w:rPr>
        <w:t xml:space="preserve"> + NCS</w:t>
      </w:r>
      <w:r w:rsidRPr="005C4C5E">
        <w:rPr>
          <w:rFonts w:eastAsia="MS Mincho"/>
          <w:vertAlign w:val="superscript"/>
          <w:lang w:val="sv-SE" w:eastAsia="ja-JP"/>
        </w:rPr>
        <w:t>-</w:t>
      </w:r>
      <w:r w:rsidRPr="005C4C5E">
        <w:rPr>
          <w:rFonts w:eastAsia="MS Mincho"/>
          <w:lang w:val="sv-SE" w:eastAsia="ja-JP"/>
        </w:rPr>
        <w:t xml:space="preserve">            (1)</w:t>
      </w:r>
    </w:p>
    <w:p w14:paraId="745B0DE1" w14:textId="7B53A7B6" w:rsidR="0025074C" w:rsidRPr="005C4C5E" w:rsidRDefault="0025074C" w:rsidP="00970C77">
      <w:pPr>
        <w:spacing w:line="480" w:lineRule="auto"/>
        <w:rPr>
          <w:rFonts w:eastAsia="MS Mincho"/>
          <w:lang w:val="sv-SE" w:eastAsia="ja-JP"/>
        </w:rPr>
      </w:pPr>
      <w:r w:rsidRPr="005C4C5E">
        <w:rPr>
          <w:rFonts w:eastAsia="MS Mincho"/>
          <w:lang w:val="sv-SE" w:eastAsia="ja-JP"/>
        </w:rPr>
        <w:t>[RuLL´(NCS)(MPN</w:t>
      </w:r>
      <w:r w:rsidR="006F4E2A" w:rsidRPr="005C4C5E">
        <w:rPr>
          <w:rFonts w:eastAsia="MS Mincho"/>
          <w:lang w:val="sv-SE" w:eastAsia="ja-JP"/>
        </w:rPr>
        <w:t>)</w:t>
      </w:r>
      <w:r w:rsidRPr="005C4C5E">
        <w:rPr>
          <w:rFonts w:eastAsia="MS Mincho"/>
          <w:lang w:val="sv-SE" w:eastAsia="ja-JP"/>
        </w:rPr>
        <w:t>]</w:t>
      </w:r>
      <w:r w:rsidRPr="005C4C5E">
        <w:rPr>
          <w:rFonts w:eastAsia="MS Mincho"/>
          <w:vertAlign w:val="superscript"/>
          <w:lang w:val="sv-SE" w:eastAsia="ja-JP"/>
        </w:rPr>
        <w:t>+</w:t>
      </w:r>
      <w:r w:rsidRPr="005C4C5E">
        <w:rPr>
          <w:rFonts w:eastAsia="MS Mincho"/>
          <w:lang w:val="sv-SE" w:eastAsia="ja-JP"/>
        </w:rPr>
        <w:t xml:space="preserve">  + NBB  =  </w:t>
      </w:r>
      <w:r w:rsidR="006F71D5" w:rsidRPr="005C4C5E">
        <w:rPr>
          <w:rFonts w:eastAsia="MS Mincho"/>
          <w:lang w:val="sv-SE" w:eastAsia="ja-JP"/>
        </w:rPr>
        <w:t xml:space="preserve"> </w:t>
      </w:r>
      <w:r w:rsidRPr="005C4C5E">
        <w:rPr>
          <w:rFonts w:eastAsia="MS Mincho"/>
          <w:lang w:val="sv-SE" w:eastAsia="ja-JP"/>
        </w:rPr>
        <w:t>[RuLL´(NCS)(NBB)]</w:t>
      </w:r>
      <w:r w:rsidRPr="005C4C5E">
        <w:rPr>
          <w:rFonts w:eastAsia="MS Mincho"/>
          <w:vertAlign w:val="superscript"/>
          <w:lang w:val="sv-SE" w:eastAsia="ja-JP"/>
        </w:rPr>
        <w:t>+</w:t>
      </w:r>
      <w:r w:rsidRPr="005C4C5E">
        <w:rPr>
          <w:rFonts w:eastAsia="MS Mincho"/>
          <w:lang w:val="sv-SE" w:eastAsia="ja-JP"/>
        </w:rPr>
        <w:t xml:space="preserve"> + MPN            (2)</w:t>
      </w:r>
    </w:p>
    <w:p w14:paraId="64307522" w14:textId="481F3205" w:rsidR="0025074C" w:rsidRPr="005C4C5E" w:rsidRDefault="006F71D5" w:rsidP="00970C77">
      <w:pPr>
        <w:spacing w:line="480" w:lineRule="auto"/>
        <w:rPr>
          <w:rFonts w:eastAsia="MS Mincho"/>
          <w:lang w:val="sv-SE" w:eastAsia="ja-JP"/>
        </w:rPr>
      </w:pPr>
      <w:r w:rsidRPr="005C4C5E">
        <w:rPr>
          <w:rFonts w:eastAsia="MS Mincho"/>
          <w:lang w:val="sv-SE" w:eastAsia="ja-JP"/>
        </w:rPr>
        <w:t xml:space="preserve">          </w:t>
      </w:r>
      <w:r w:rsidR="0025074C" w:rsidRPr="005C4C5E">
        <w:rPr>
          <w:rFonts w:eastAsia="MS Mincho"/>
          <w:lang w:val="sv-SE" w:eastAsia="ja-JP"/>
        </w:rPr>
        <w:t>[RuLL´(NCS)</w:t>
      </w:r>
      <w:r w:rsidR="0025074C" w:rsidRPr="005C4C5E">
        <w:rPr>
          <w:rFonts w:eastAsia="MS Mincho"/>
          <w:vertAlign w:val="subscript"/>
          <w:lang w:val="sv-SE" w:eastAsia="ja-JP"/>
        </w:rPr>
        <w:t>2</w:t>
      </w:r>
      <w:r w:rsidR="0025074C" w:rsidRPr="005C4C5E">
        <w:rPr>
          <w:rFonts w:eastAsia="MS Mincho"/>
          <w:lang w:val="sv-SE" w:eastAsia="ja-JP"/>
        </w:rPr>
        <w:t xml:space="preserve">]   +  NBB  =  </w:t>
      </w:r>
      <w:r w:rsidRPr="005C4C5E">
        <w:rPr>
          <w:rFonts w:eastAsia="MS Mincho"/>
          <w:lang w:val="sv-SE" w:eastAsia="ja-JP"/>
        </w:rPr>
        <w:t xml:space="preserve"> </w:t>
      </w:r>
      <w:r w:rsidR="0025074C" w:rsidRPr="005C4C5E">
        <w:rPr>
          <w:rFonts w:eastAsia="MS Mincho"/>
          <w:lang w:val="sv-SE" w:eastAsia="ja-JP"/>
        </w:rPr>
        <w:t>[RuLL´(NCS)(NBB)]</w:t>
      </w:r>
      <w:r w:rsidR="0025074C" w:rsidRPr="005C4C5E">
        <w:rPr>
          <w:rFonts w:eastAsia="MS Mincho"/>
          <w:vertAlign w:val="superscript"/>
          <w:lang w:val="sv-SE" w:eastAsia="ja-JP"/>
        </w:rPr>
        <w:t>+</w:t>
      </w:r>
      <w:r w:rsidR="0025074C" w:rsidRPr="005C4C5E">
        <w:rPr>
          <w:rFonts w:eastAsia="MS Mincho"/>
          <w:lang w:val="sv-SE" w:eastAsia="ja-JP"/>
        </w:rPr>
        <w:t xml:space="preserve"> + NCS</w:t>
      </w:r>
      <w:r w:rsidR="0025074C" w:rsidRPr="005C4C5E">
        <w:rPr>
          <w:rFonts w:eastAsia="MS Mincho"/>
          <w:vertAlign w:val="superscript"/>
          <w:lang w:val="sv-SE" w:eastAsia="ja-JP"/>
        </w:rPr>
        <w:t>-</w:t>
      </w:r>
      <w:r w:rsidRPr="005C4C5E">
        <w:rPr>
          <w:rFonts w:eastAsia="MS Mincho"/>
          <w:vertAlign w:val="superscript"/>
          <w:lang w:val="sv-SE" w:eastAsia="ja-JP"/>
        </w:rPr>
        <w:t xml:space="preserve">                  </w:t>
      </w:r>
      <w:r w:rsidR="0025074C" w:rsidRPr="005C4C5E">
        <w:rPr>
          <w:rFonts w:eastAsia="MS Mincho"/>
          <w:lang w:val="sv-SE" w:eastAsia="ja-JP"/>
        </w:rPr>
        <w:t>(3)</w:t>
      </w:r>
    </w:p>
    <w:p w14:paraId="320A980E" w14:textId="77777777" w:rsidR="0025074C" w:rsidRPr="005C4C5E" w:rsidRDefault="0025074C" w:rsidP="00970C77">
      <w:pPr>
        <w:spacing w:after="200" w:line="480" w:lineRule="auto"/>
        <w:rPr>
          <w:rFonts w:eastAsiaTheme="minorHAnsi"/>
          <w:lang w:val="sv-SE"/>
        </w:rPr>
      </w:pPr>
    </w:p>
    <w:p w14:paraId="5B7830D8" w14:textId="77777777" w:rsidR="00DB12F6" w:rsidRPr="005C4C5E" w:rsidRDefault="00DB12F6" w:rsidP="00970C77">
      <w:pPr>
        <w:spacing w:after="200" w:line="480" w:lineRule="auto"/>
        <w:rPr>
          <w:rFonts w:eastAsia="MS Mincho"/>
          <w:lang w:val="en-GB" w:eastAsia="ja-JP"/>
        </w:rPr>
      </w:pPr>
      <w:r w:rsidRPr="005C4C5E">
        <w:rPr>
          <w:rFonts w:eastAsiaTheme="minorHAnsi"/>
        </w:rPr>
        <w:lastRenderedPageBreak/>
        <w:t xml:space="preserve"> Degradation of the C106 dye is observed in the chromatogram shown in Figure 3.  Beside the main initial dye C106 and its small C106 isomer (</w:t>
      </w:r>
      <w:r w:rsidRPr="005C4C5E">
        <w:rPr>
          <w:rFonts w:eastAsiaTheme="minorHAnsi"/>
          <w:b/>
        </w:rPr>
        <w:t>2)</w:t>
      </w:r>
      <w:r w:rsidRPr="005C4C5E">
        <w:rPr>
          <w:rFonts w:eastAsiaTheme="minorHAnsi"/>
        </w:rPr>
        <w:t xml:space="preserve"> (</w:t>
      </w:r>
      <w:r w:rsidR="00E870C2" w:rsidRPr="005C4C5E">
        <w:rPr>
          <w:rFonts w:eastAsiaTheme="minorHAnsi"/>
        </w:rPr>
        <w:t xml:space="preserve">initially </w:t>
      </w:r>
      <w:r w:rsidRPr="005C4C5E">
        <w:rPr>
          <w:rFonts w:eastAsiaTheme="minorHAnsi"/>
        </w:rPr>
        <w:t>present in the C106 synthesis</w:t>
      </w:r>
      <w:r w:rsidR="00E870C2" w:rsidRPr="005C4C5E">
        <w:rPr>
          <w:rFonts w:eastAsiaTheme="minorHAnsi"/>
        </w:rPr>
        <w:t xml:space="preserve"> product</w:t>
      </w:r>
      <w:r w:rsidRPr="005C4C5E">
        <w:rPr>
          <w:rFonts w:eastAsiaTheme="minorHAnsi"/>
        </w:rPr>
        <w:t xml:space="preserve">), four degradation products </w:t>
      </w:r>
      <w:r w:rsidRPr="005C4C5E">
        <w:rPr>
          <w:rFonts w:eastAsiaTheme="minorHAnsi"/>
          <w:b/>
        </w:rPr>
        <w:t>3</w:t>
      </w:r>
      <w:r w:rsidRPr="005C4C5E">
        <w:rPr>
          <w:rFonts w:eastAsiaTheme="minorHAnsi"/>
        </w:rPr>
        <w:t>-</w:t>
      </w:r>
      <w:r w:rsidRPr="005C4C5E">
        <w:rPr>
          <w:rFonts w:eastAsiaTheme="minorHAnsi"/>
          <w:b/>
        </w:rPr>
        <w:t>6</w:t>
      </w:r>
      <w:r w:rsidRPr="005C4C5E">
        <w:rPr>
          <w:rFonts w:eastAsiaTheme="minorHAnsi"/>
        </w:rPr>
        <w:t xml:space="preserve"> are observed. The products were identified by their electro spray mass spectra (see Table 2) and their molecular structures</w:t>
      </w:r>
      <w:r w:rsidR="00A07C4A" w:rsidRPr="005C4C5E">
        <w:rPr>
          <w:rFonts w:eastAsiaTheme="minorHAnsi"/>
        </w:rPr>
        <w:t xml:space="preserve"> are</w:t>
      </w:r>
      <w:r w:rsidRPr="005C4C5E">
        <w:rPr>
          <w:rFonts w:eastAsiaTheme="minorHAnsi"/>
        </w:rPr>
        <w:t xml:space="preserve"> shown in Figure 4.  The products </w:t>
      </w:r>
      <w:r w:rsidRPr="005C4C5E">
        <w:rPr>
          <w:rFonts w:eastAsiaTheme="minorHAnsi"/>
          <w:b/>
        </w:rPr>
        <w:t xml:space="preserve">3 </w:t>
      </w:r>
      <w:r w:rsidRPr="005C4C5E">
        <w:rPr>
          <w:rFonts w:eastAsiaTheme="minorHAnsi"/>
        </w:rPr>
        <w:t xml:space="preserve">and </w:t>
      </w:r>
      <w:r w:rsidRPr="005C4C5E">
        <w:rPr>
          <w:rFonts w:eastAsiaTheme="minorHAnsi"/>
          <w:b/>
        </w:rPr>
        <w:t>4</w:t>
      </w:r>
      <w:r w:rsidRPr="005C4C5E">
        <w:rPr>
          <w:rFonts w:eastAsiaTheme="minorHAnsi"/>
        </w:rPr>
        <w:t xml:space="preserve"> are isomers with the formula </w:t>
      </w:r>
      <w:r w:rsidRPr="005C4C5E">
        <w:rPr>
          <w:rFonts w:eastAsia="MS Mincho"/>
          <w:lang w:val="en-GB" w:eastAsia="ja-JP"/>
        </w:rPr>
        <w:t>[RuLL´(NCS)(NBB)]</w:t>
      </w:r>
      <w:r w:rsidR="00A07C4A" w:rsidRPr="005C4C5E">
        <w:rPr>
          <w:rFonts w:eastAsia="MS Mincho"/>
          <w:vertAlign w:val="superscript"/>
          <w:lang w:val="en-GB" w:eastAsia="ja-JP"/>
        </w:rPr>
        <w:t>+</w:t>
      </w:r>
      <w:r w:rsidR="00A07C4A" w:rsidRPr="005C4C5E">
        <w:rPr>
          <w:rFonts w:eastAsia="MS Mincho"/>
          <w:lang w:val="en-GB" w:eastAsia="ja-JP"/>
        </w:rPr>
        <w:t xml:space="preserve"> which</w:t>
      </w:r>
      <w:r w:rsidRPr="005C4C5E">
        <w:rPr>
          <w:rFonts w:eastAsia="MS Mincho"/>
          <w:lang w:val="en-GB" w:eastAsia="ja-JP"/>
        </w:rPr>
        <w:t xml:space="preserve"> has two possible geometrical structures depending on which of the thiocyanate ligands in C106 is substituted by the NBB.  The</w:t>
      </w:r>
      <w:r w:rsidRPr="005C4C5E">
        <w:rPr>
          <w:rFonts w:eastAsiaTheme="minorHAnsi"/>
        </w:rPr>
        <w:t xml:space="preserve"> electro spray mass spectra of </w:t>
      </w:r>
      <w:r w:rsidRPr="005C4C5E">
        <w:rPr>
          <w:rFonts w:eastAsiaTheme="minorHAnsi"/>
          <w:b/>
        </w:rPr>
        <w:t>3</w:t>
      </w:r>
      <w:r w:rsidRPr="005C4C5E">
        <w:rPr>
          <w:rFonts w:eastAsiaTheme="minorHAnsi"/>
        </w:rPr>
        <w:t xml:space="preserve"> and </w:t>
      </w:r>
      <w:r w:rsidRPr="005C4C5E">
        <w:rPr>
          <w:rFonts w:eastAsiaTheme="minorHAnsi"/>
          <w:b/>
        </w:rPr>
        <w:t>4</w:t>
      </w:r>
      <w:r w:rsidRPr="005C4C5E">
        <w:rPr>
          <w:rFonts w:eastAsiaTheme="minorHAnsi"/>
        </w:rPr>
        <w:t xml:space="preserve"> are nearly identical and shows two ruthenium isotope clusters around the </w:t>
      </w:r>
      <w:r w:rsidRPr="005C4C5E">
        <w:rPr>
          <w:rFonts w:eastAsia="MS Mincho"/>
          <w:lang w:val="en-GB" w:eastAsia="ja-JP"/>
        </w:rPr>
        <w:t xml:space="preserve">ions </w:t>
      </w:r>
      <w:r w:rsidRPr="005C4C5E">
        <w:rPr>
          <w:rFonts w:eastAsia="MS Mincho"/>
          <w:i/>
          <w:lang w:val="en-GB" w:eastAsia="ja-JP"/>
        </w:rPr>
        <w:t>m/z</w:t>
      </w:r>
      <w:r w:rsidRPr="005C4C5E">
        <w:rPr>
          <w:rFonts w:eastAsia="MS Mincho"/>
          <w:lang w:val="en-GB" w:eastAsia="ja-JP"/>
        </w:rPr>
        <w:t xml:space="preserve"> = 1130 and </w:t>
      </w:r>
      <w:r w:rsidRPr="005C4C5E">
        <w:rPr>
          <w:rFonts w:eastAsia="MS Mincho"/>
          <w:i/>
          <w:lang w:val="en-GB" w:eastAsia="ja-JP"/>
        </w:rPr>
        <w:t>m/z</w:t>
      </w:r>
      <w:r w:rsidRPr="005C4C5E">
        <w:rPr>
          <w:rFonts w:eastAsia="MS Mincho"/>
          <w:lang w:val="en-GB" w:eastAsia="ja-JP"/>
        </w:rPr>
        <w:t xml:space="preserve"> = 956 . These </w:t>
      </w:r>
      <w:r w:rsidRPr="005C4C5E">
        <w:rPr>
          <w:rFonts w:eastAsia="MS Mincho"/>
          <w:i/>
          <w:lang w:val="en-GB" w:eastAsia="ja-JP"/>
        </w:rPr>
        <w:t>m/z</w:t>
      </w:r>
      <w:r w:rsidRPr="005C4C5E">
        <w:rPr>
          <w:rFonts w:eastAsia="MS Mincho"/>
          <w:lang w:val="en-GB" w:eastAsia="ja-JP"/>
        </w:rPr>
        <w:t xml:space="preserve"> values were assigned to the molecular ion [RuLL´(NCS)(NBB)]</w:t>
      </w:r>
      <w:r w:rsidRPr="005C4C5E">
        <w:rPr>
          <w:rFonts w:eastAsia="MS Mincho"/>
          <w:vertAlign w:val="superscript"/>
          <w:lang w:val="en-GB" w:eastAsia="ja-JP"/>
        </w:rPr>
        <w:t>+</w:t>
      </w:r>
      <w:r w:rsidRPr="005C4C5E">
        <w:rPr>
          <w:rFonts w:eastAsia="MS Mincho"/>
          <w:lang w:val="en-GB" w:eastAsia="ja-JP"/>
        </w:rPr>
        <w:t xml:space="preserve"> and the fragment ion  [RuLL´(NCS)(NBB) - NBB]</w:t>
      </w:r>
      <w:r w:rsidRPr="005C4C5E">
        <w:rPr>
          <w:rFonts w:eastAsia="MS Mincho"/>
          <w:vertAlign w:val="superscript"/>
          <w:lang w:val="en-GB" w:eastAsia="ja-JP"/>
        </w:rPr>
        <w:t>+</w:t>
      </w:r>
      <w:r w:rsidRPr="005C4C5E">
        <w:rPr>
          <w:rFonts w:eastAsia="MS Mincho"/>
          <w:lang w:val="en-GB" w:eastAsia="ja-JP"/>
        </w:rPr>
        <w:t xml:space="preserve"> , respectively, with fully protonated carboxylic groups on the bipyridyl ligand L.</w:t>
      </w:r>
      <w:r w:rsidR="002442C3" w:rsidRPr="005C4C5E">
        <w:rPr>
          <w:rFonts w:eastAsia="MS Mincho"/>
          <w:lang w:val="en-GB" w:eastAsia="ja-JP"/>
        </w:rPr>
        <w:t xml:space="preserve"> (The </w:t>
      </w:r>
      <w:r w:rsidR="00E870C2" w:rsidRPr="005C4C5E">
        <w:rPr>
          <w:rFonts w:eastAsia="MS Mincho"/>
          <w:lang w:val="en-GB" w:eastAsia="ja-JP"/>
        </w:rPr>
        <w:t xml:space="preserve"> carboxylate ion in C106 is protonated </w:t>
      </w:r>
      <w:r w:rsidR="00D12D84" w:rsidRPr="005C4C5E">
        <w:rPr>
          <w:rFonts w:eastAsia="MS Mincho"/>
          <w:lang w:val="en-GB" w:eastAsia="ja-JP"/>
        </w:rPr>
        <w:t xml:space="preserve"> on the column due to the </w:t>
      </w:r>
      <w:r w:rsidR="002442C3" w:rsidRPr="005C4C5E">
        <w:rPr>
          <w:rFonts w:eastAsia="MS Mincho"/>
          <w:lang w:val="en-GB" w:eastAsia="ja-JP"/>
        </w:rPr>
        <w:t>formic acid added to the HPLC eluent)</w:t>
      </w:r>
      <w:r w:rsidR="00D12D84" w:rsidRPr="005C4C5E">
        <w:rPr>
          <w:rFonts w:eastAsia="MS Mincho"/>
          <w:lang w:val="en-GB" w:eastAsia="ja-JP"/>
        </w:rPr>
        <w:t xml:space="preserve">. </w:t>
      </w:r>
      <w:r w:rsidRPr="005C4C5E">
        <w:rPr>
          <w:rFonts w:eastAsia="MS Mincho"/>
          <w:lang w:val="en-GB" w:eastAsia="ja-JP"/>
        </w:rPr>
        <w:t>In a similar way</w:t>
      </w:r>
      <w:r w:rsidR="006F4E2A" w:rsidRPr="005C4C5E">
        <w:rPr>
          <w:rFonts w:eastAsia="MS Mincho"/>
          <w:lang w:val="en-GB" w:eastAsia="ja-JP"/>
        </w:rPr>
        <w:t>,</w:t>
      </w:r>
      <w:r w:rsidRPr="005C4C5E">
        <w:rPr>
          <w:rFonts w:eastAsia="MS Mincho"/>
          <w:lang w:val="en-GB" w:eastAsia="ja-JP"/>
        </w:rPr>
        <w:t xml:space="preserve"> the electro mass spectra of the peaks 5 and 6 </w:t>
      </w:r>
      <w:r w:rsidR="006F4E2A" w:rsidRPr="005C4C5E">
        <w:rPr>
          <w:rFonts w:eastAsia="MS Mincho"/>
          <w:lang w:val="en-GB" w:eastAsia="ja-JP"/>
        </w:rPr>
        <w:t xml:space="preserve">were </w:t>
      </w:r>
      <w:r w:rsidRPr="005C4C5E">
        <w:rPr>
          <w:rFonts w:eastAsia="MS Mincho"/>
          <w:lang w:val="en-GB" w:eastAsia="ja-JP"/>
        </w:rPr>
        <w:t xml:space="preserve">assigned to the solvent substituted products </w:t>
      </w:r>
      <w:r w:rsidRPr="005C4C5E">
        <w:rPr>
          <w:rFonts w:eastAsia="MS Mincho"/>
          <w:b/>
          <w:lang w:val="en-GB" w:eastAsia="ja-JP"/>
        </w:rPr>
        <w:t>5</w:t>
      </w:r>
      <w:r w:rsidRPr="005C4C5E">
        <w:rPr>
          <w:rFonts w:eastAsia="MS Mincho"/>
          <w:lang w:val="en-GB" w:eastAsia="ja-JP"/>
        </w:rPr>
        <w:t xml:space="preserve"> and </w:t>
      </w:r>
      <w:r w:rsidRPr="005C4C5E">
        <w:rPr>
          <w:rFonts w:eastAsia="MS Mincho"/>
          <w:b/>
          <w:lang w:val="en-GB" w:eastAsia="ja-JP"/>
        </w:rPr>
        <w:t>6</w:t>
      </w:r>
      <w:r w:rsidRPr="005C4C5E">
        <w:rPr>
          <w:rFonts w:eastAsia="MS Mincho"/>
          <w:lang w:val="en-GB" w:eastAsia="ja-JP"/>
        </w:rPr>
        <w:t xml:space="preserve"> with the formulary [RuLL´(NCS)(MPN)]</w:t>
      </w:r>
      <w:r w:rsidRPr="005C4C5E">
        <w:rPr>
          <w:rFonts w:eastAsia="MS Mincho"/>
          <w:vertAlign w:val="superscript"/>
          <w:lang w:val="en-GB" w:eastAsia="ja-JP"/>
        </w:rPr>
        <w:t>+</w:t>
      </w:r>
      <w:r w:rsidRPr="005C4C5E">
        <w:rPr>
          <w:rFonts w:eastAsia="MS Mincho"/>
          <w:lang w:val="en-GB" w:eastAsia="ja-JP"/>
        </w:rPr>
        <w:t xml:space="preserve">. The mass spectra of the two peaks are almost identical and contain the ions </w:t>
      </w:r>
      <w:r w:rsidRPr="005C4C5E">
        <w:rPr>
          <w:rFonts w:eastAsia="MS Mincho"/>
          <w:i/>
          <w:lang w:val="en-GB" w:eastAsia="ja-JP"/>
        </w:rPr>
        <w:t>m/z</w:t>
      </w:r>
      <w:r w:rsidRPr="005C4C5E">
        <w:rPr>
          <w:rFonts w:eastAsia="MS Mincho"/>
          <w:lang w:val="en-GB" w:eastAsia="ja-JP"/>
        </w:rPr>
        <w:t xml:space="preserve"> = 1041 [M</w:t>
      </w:r>
      <w:r w:rsidRPr="005C4C5E">
        <w:rPr>
          <w:rFonts w:eastAsia="MS Mincho"/>
          <w:vertAlign w:val="superscript"/>
          <w:lang w:val="en-GB" w:eastAsia="ja-JP"/>
        </w:rPr>
        <w:t>+</w:t>
      </w:r>
      <w:r w:rsidRPr="005C4C5E">
        <w:rPr>
          <w:rFonts w:eastAsia="MS Mincho"/>
          <w:lang w:val="en-GB" w:eastAsia="ja-JP"/>
        </w:rPr>
        <w:t xml:space="preserve">] and </w:t>
      </w:r>
      <w:r w:rsidRPr="005C4C5E">
        <w:rPr>
          <w:rFonts w:eastAsia="MS Mincho"/>
          <w:i/>
          <w:lang w:val="en-GB" w:eastAsia="ja-JP"/>
        </w:rPr>
        <w:t>m/z</w:t>
      </w:r>
      <w:r w:rsidRPr="005C4C5E">
        <w:rPr>
          <w:rFonts w:eastAsia="MS Mincho"/>
          <w:lang w:val="en-GB" w:eastAsia="ja-JP"/>
        </w:rPr>
        <w:t xml:space="preserve"> = 956 [M-MPN]</w:t>
      </w:r>
      <w:r w:rsidRPr="005C4C5E">
        <w:rPr>
          <w:rFonts w:eastAsia="MS Mincho"/>
          <w:vertAlign w:val="superscript"/>
          <w:lang w:val="en-GB" w:eastAsia="ja-JP"/>
        </w:rPr>
        <w:t>+</w:t>
      </w:r>
      <w:r w:rsidRPr="005C4C5E">
        <w:rPr>
          <w:rFonts w:eastAsia="MS Mincho"/>
          <w:lang w:val="en-GB" w:eastAsia="ja-JP"/>
        </w:rPr>
        <w:t xml:space="preserve">. The sensitivity of </w:t>
      </w:r>
      <w:r w:rsidRPr="005C4C5E">
        <w:rPr>
          <w:rFonts w:eastAsia="MS Mincho"/>
          <w:b/>
          <w:lang w:val="en-GB" w:eastAsia="ja-JP"/>
        </w:rPr>
        <w:t>3</w:t>
      </w:r>
      <w:r w:rsidRPr="005C4C5E">
        <w:rPr>
          <w:rFonts w:eastAsia="MS Mincho"/>
          <w:lang w:val="en-GB" w:eastAsia="ja-JP"/>
        </w:rPr>
        <w:t>-</w:t>
      </w:r>
      <w:r w:rsidRPr="005C4C5E">
        <w:rPr>
          <w:rFonts w:eastAsia="MS Mincho"/>
          <w:b/>
          <w:lang w:val="en-GB" w:eastAsia="ja-JP"/>
        </w:rPr>
        <w:t>6</w:t>
      </w:r>
      <w:r w:rsidRPr="005C4C5E">
        <w:rPr>
          <w:rFonts w:eastAsia="MS Mincho"/>
          <w:lang w:val="en-GB" w:eastAsia="ja-JP"/>
        </w:rPr>
        <w:t xml:space="preserve"> in positive ESI-MS is much higher than the C106 sensitivity. This is probably related to the fact that the </w:t>
      </w:r>
      <w:r w:rsidRPr="005C4C5E">
        <w:rPr>
          <w:rFonts w:eastAsia="MS Mincho"/>
          <w:b/>
          <w:lang w:val="en-GB" w:eastAsia="ja-JP"/>
        </w:rPr>
        <w:t>3</w:t>
      </w:r>
      <w:r w:rsidRPr="005C4C5E">
        <w:rPr>
          <w:rFonts w:eastAsia="MS Mincho"/>
          <w:lang w:val="en-GB" w:eastAsia="ja-JP"/>
        </w:rPr>
        <w:t>-</w:t>
      </w:r>
      <w:r w:rsidRPr="005C4C5E">
        <w:rPr>
          <w:rFonts w:eastAsia="MS Mincho"/>
          <w:b/>
          <w:lang w:val="en-GB" w:eastAsia="ja-JP"/>
        </w:rPr>
        <w:t>6</w:t>
      </w:r>
      <w:r w:rsidRPr="005C4C5E">
        <w:rPr>
          <w:rFonts w:eastAsia="MS Mincho"/>
          <w:lang w:val="en-GB" w:eastAsia="ja-JP"/>
        </w:rPr>
        <w:t xml:space="preserve"> compounds are “born” with a positive charge whereas the protonated form of C106 is neutral and has to attach a Na</w:t>
      </w:r>
      <w:r w:rsidRPr="005C4C5E">
        <w:rPr>
          <w:rFonts w:eastAsia="MS Mincho"/>
          <w:vertAlign w:val="superscript"/>
          <w:lang w:val="en-GB" w:eastAsia="ja-JP"/>
        </w:rPr>
        <w:t>+</w:t>
      </w:r>
      <w:r w:rsidRPr="005C4C5E">
        <w:rPr>
          <w:rFonts w:eastAsia="MS Mincho"/>
          <w:lang w:val="en-GB" w:eastAsia="ja-JP"/>
        </w:rPr>
        <w:t xml:space="preserve"> ion or to be oxidized in the electro spray needle to a charged Ru</w:t>
      </w:r>
      <w:r w:rsidRPr="005C4C5E">
        <w:rPr>
          <w:rFonts w:eastAsia="MS Mincho"/>
          <w:vertAlign w:val="superscript"/>
          <w:lang w:val="en-GB" w:eastAsia="ja-JP"/>
        </w:rPr>
        <w:t>3+</w:t>
      </w:r>
      <w:r w:rsidRPr="005C4C5E">
        <w:rPr>
          <w:rFonts w:eastAsia="MS Mincho"/>
          <w:lang w:val="en-GB" w:eastAsia="ja-JP"/>
        </w:rPr>
        <w:t xml:space="preserve"> complex in order to be detected in ESI-MS.     </w:t>
      </w:r>
    </w:p>
    <w:p w14:paraId="42CD3A7F" w14:textId="77777777" w:rsidR="00342245" w:rsidRPr="005C4C5E" w:rsidRDefault="00342245" w:rsidP="00970C77">
      <w:pPr>
        <w:spacing w:after="200" w:line="360" w:lineRule="auto"/>
        <w:rPr>
          <w:rFonts w:eastAsia="MS Mincho"/>
          <w:b/>
          <w:lang w:val="en-GB" w:eastAsia="ja-JP"/>
        </w:rPr>
      </w:pPr>
    </w:p>
    <w:p w14:paraId="5649FB8B" w14:textId="77777777" w:rsidR="00342245" w:rsidRPr="005C4C5E" w:rsidRDefault="00342245" w:rsidP="00970C77">
      <w:pPr>
        <w:spacing w:after="200" w:line="360" w:lineRule="auto"/>
        <w:rPr>
          <w:rFonts w:eastAsia="MS Mincho"/>
          <w:b/>
          <w:lang w:val="en-GB" w:eastAsia="ja-JP"/>
        </w:rPr>
      </w:pPr>
    </w:p>
    <w:p w14:paraId="6F43E26D" w14:textId="77777777" w:rsidR="00342245" w:rsidRPr="005C4C5E" w:rsidRDefault="00342245" w:rsidP="00970C77">
      <w:pPr>
        <w:spacing w:after="200" w:line="360" w:lineRule="auto"/>
        <w:rPr>
          <w:rFonts w:eastAsia="MS Mincho"/>
          <w:b/>
          <w:lang w:val="en-GB" w:eastAsia="ja-JP"/>
        </w:rPr>
      </w:pPr>
    </w:p>
    <w:p w14:paraId="1A52751F" w14:textId="77777777" w:rsidR="00342245" w:rsidRPr="005C4C5E" w:rsidRDefault="00342245" w:rsidP="00970C77">
      <w:pPr>
        <w:spacing w:after="200" w:line="360" w:lineRule="auto"/>
        <w:rPr>
          <w:rFonts w:eastAsia="MS Mincho"/>
          <w:b/>
          <w:lang w:val="en-GB" w:eastAsia="ja-JP"/>
        </w:rPr>
      </w:pPr>
    </w:p>
    <w:p w14:paraId="6863F41C" w14:textId="77777777" w:rsidR="00342245" w:rsidRPr="005C4C5E" w:rsidRDefault="00342245" w:rsidP="00970C77">
      <w:pPr>
        <w:spacing w:after="200" w:line="360" w:lineRule="auto"/>
        <w:rPr>
          <w:rFonts w:eastAsia="MS Mincho"/>
          <w:b/>
          <w:lang w:val="en-GB" w:eastAsia="ja-JP"/>
        </w:rPr>
      </w:pPr>
    </w:p>
    <w:p w14:paraId="7CC66406" w14:textId="77777777" w:rsidR="00DB12F6" w:rsidRPr="005C4C5E" w:rsidRDefault="00DB12F6" w:rsidP="00970C77">
      <w:pPr>
        <w:spacing w:after="200" w:line="360" w:lineRule="auto"/>
        <w:rPr>
          <w:rFonts w:eastAsia="MS Mincho"/>
          <w:lang w:val="en-GB" w:eastAsia="ja-JP"/>
        </w:rPr>
      </w:pPr>
      <w:r w:rsidRPr="005C4C5E">
        <w:rPr>
          <w:rFonts w:eastAsia="MS Mincho"/>
          <w:b/>
          <w:lang w:val="en-GB" w:eastAsia="ja-JP"/>
        </w:rPr>
        <w:lastRenderedPageBreak/>
        <w:t xml:space="preserve">Table 2 </w:t>
      </w:r>
      <w:r w:rsidRPr="005C4C5E">
        <w:rPr>
          <w:rFonts w:eastAsia="MS Mincho"/>
          <w:lang w:val="en-GB" w:eastAsia="ja-JP"/>
        </w:rPr>
        <w:t xml:space="preserve">Characterization of observed C106 thermal degradation products in the thermal experiments. </w:t>
      </w:r>
    </w:p>
    <w:tbl>
      <w:tblPr>
        <w:tblW w:w="9288" w:type="dxa"/>
        <w:tblLayout w:type="fixed"/>
        <w:tblLook w:val="01E0" w:firstRow="1" w:lastRow="1" w:firstColumn="1" w:lastColumn="1" w:noHBand="0" w:noVBand="0"/>
      </w:tblPr>
      <w:tblGrid>
        <w:gridCol w:w="828"/>
        <w:gridCol w:w="900"/>
        <w:gridCol w:w="810"/>
        <w:gridCol w:w="3150"/>
        <w:gridCol w:w="3600"/>
      </w:tblGrid>
      <w:tr w:rsidR="00DB12F6" w:rsidRPr="005C4C5E" w14:paraId="6821ABBF" w14:textId="77777777" w:rsidTr="0025074C">
        <w:tc>
          <w:tcPr>
            <w:tcW w:w="828" w:type="dxa"/>
            <w:tcBorders>
              <w:top w:val="single" w:sz="12" w:space="0" w:color="auto"/>
              <w:bottom w:val="single" w:sz="12" w:space="0" w:color="auto"/>
            </w:tcBorders>
          </w:tcPr>
          <w:p w14:paraId="61F82C98"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Peak label</w:t>
            </w:r>
            <w:r w:rsidRPr="005C4C5E">
              <w:rPr>
                <w:rFonts w:eastAsia="MS Mincho"/>
                <w:vertAlign w:val="superscript"/>
                <w:lang w:val="en-GB" w:eastAsia="ja-JP"/>
              </w:rPr>
              <w:t>a</w:t>
            </w:r>
          </w:p>
        </w:tc>
        <w:tc>
          <w:tcPr>
            <w:tcW w:w="900" w:type="dxa"/>
            <w:tcBorders>
              <w:top w:val="single" w:sz="12" w:space="0" w:color="auto"/>
              <w:bottom w:val="single" w:sz="12" w:space="0" w:color="auto"/>
            </w:tcBorders>
          </w:tcPr>
          <w:p w14:paraId="08D3AB26" w14:textId="77777777" w:rsidR="00DB12F6" w:rsidRPr="005C4C5E" w:rsidRDefault="00DB12F6" w:rsidP="00970C77">
            <w:pPr>
              <w:spacing w:line="360" w:lineRule="auto"/>
              <w:jc w:val="both"/>
              <w:rPr>
                <w:rFonts w:eastAsia="MS Mincho"/>
                <w:b/>
                <w:lang w:val="en-GB" w:eastAsia="ja-JP"/>
              </w:rPr>
            </w:pPr>
            <w:r w:rsidRPr="005C4C5E">
              <w:rPr>
                <w:rFonts w:eastAsia="MS Mincho"/>
                <w:b/>
                <w:lang w:val="en-GB" w:eastAsia="ja-JP"/>
              </w:rPr>
              <w:t>R</w:t>
            </w:r>
            <w:r w:rsidRPr="005C4C5E">
              <w:rPr>
                <w:rFonts w:eastAsia="MS Mincho"/>
                <w:b/>
                <w:vertAlign w:val="subscript"/>
                <w:lang w:val="en-GB" w:eastAsia="ja-JP"/>
              </w:rPr>
              <w:t>t</w:t>
            </w:r>
            <w:r w:rsidRPr="005C4C5E">
              <w:rPr>
                <w:rFonts w:eastAsia="MS Mincho"/>
                <w:b/>
                <w:lang w:val="en-GB" w:eastAsia="ja-JP"/>
              </w:rPr>
              <w:t xml:space="preserve"> min</w:t>
            </w:r>
          </w:p>
        </w:tc>
        <w:tc>
          <w:tcPr>
            <w:tcW w:w="810" w:type="dxa"/>
            <w:tcBorders>
              <w:top w:val="single" w:sz="12" w:space="0" w:color="auto"/>
              <w:bottom w:val="single" w:sz="12" w:space="0" w:color="auto"/>
            </w:tcBorders>
          </w:tcPr>
          <w:p w14:paraId="3B5981CF" w14:textId="77777777" w:rsidR="00DB12F6" w:rsidRPr="005C4C5E" w:rsidRDefault="00DB12F6" w:rsidP="00970C77">
            <w:pPr>
              <w:spacing w:line="360" w:lineRule="auto"/>
              <w:jc w:val="both"/>
              <w:rPr>
                <w:rFonts w:eastAsia="MS Mincho"/>
                <w:b/>
                <w:vertAlign w:val="subscript"/>
                <w:lang w:val="en-GB" w:eastAsia="ja-JP"/>
              </w:rPr>
            </w:pPr>
            <w:r w:rsidRPr="005C4C5E">
              <w:rPr>
                <w:rFonts w:ascii="Symbol" w:eastAsia="MS Mincho" w:hAnsi="Symbol"/>
                <w:b/>
                <w:lang w:val="en-GB" w:eastAsia="ja-JP"/>
              </w:rPr>
              <w:t></w:t>
            </w:r>
            <w:r w:rsidRPr="005C4C5E">
              <w:rPr>
                <w:rFonts w:eastAsia="MS Mincho"/>
                <w:b/>
                <w:vertAlign w:val="subscript"/>
                <w:lang w:val="en-GB" w:eastAsia="ja-JP"/>
              </w:rPr>
              <w:t>max</w:t>
            </w:r>
          </w:p>
          <w:p w14:paraId="73D5B418" w14:textId="77777777" w:rsidR="00DB12F6" w:rsidRPr="005C4C5E" w:rsidRDefault="00DB12F6" w:rsidP="00970C77">
            <w:pPr>
              <w:spacing w:line="360" w:lineRule="auto"/>
              <w:jc w:val="both"/>
              <w:rPr>
                <w:rFonts w:eastAsia="MS Mincho"/>
                <w:b/>
                <w:lang w:val="en-GB" w:eastAsia="ja-JP"/>
              </w:rPr>
            </w:pPr>
            <w:r w:rsidRPr="005C4C5E">
              <w:rPr>
                <w:rFonts w:eastAsia="MS Mincho"/>
                <w:b/>
                <w:lang w:val="en-GB" w:eastAsia="ja-JP"/>
              </w:rPr>
              <w:t xml:space="preserve"> nm</w:t>
            </w:r>
          </w:p>
        </w:tc>
        <w:tc>
          <w:tcPr>
            <w:tcW w:w="3150" w:type="dxa"/>
            <w:tcBorders>
              <w:top w:val="single" w:sz="12" w:space="0" w:color="auto"/>
              <w:bottom w:val="single" w:sz="12" w:space="0" w:color="auto"/>
            </w:tcBorders>
          </w:tcPr>
          <w:p w14:paraId="686AEB03" w14:textId="77777777" w:rsidR="00DB12F6" w:rsidRPr="005C4C5E" w:rsidRDefault="00DB12F6" w:rsidP="00970C77">
            <w:pPr>
              <w:spacing w:line="360" w:lineRule="auto"/>
              <w:rPr>
                <w:rFonts w:eastAsia="MS Mincho"/>
                <w:b/>
                <w:lang w:val="en-GB" w:eastAsia="ja-JP"/>
              </w:rPr>
            </w:pPr>
            <w:r w:rsidRPr="005C4C5E">
              <w:rPr>
                <w:rFonts w:eastAsia="MS Mincho"/>
                <w:b/>
                <w:lang w:val="en-GB" w:eastAsia="ja-JP"/>
              </w:rPr>
              <w:t>MS</w:t>
            </w:r>
            <w:r w:rsidRPr="005C4C5E">
              <w:rPr>
                <w:rFonts w:eastAsia="MS Mincho"/>
                <w:b/>
                <w:vertAlign w:val="superscript"/>
                <w:lang w:val="en-GB" w:eastAsia="ja-JP"/>
              </w:rPr>
              <w:t>1</w:t>
            </w:r>
          </w:p>
          <w:p w14:paraId="68C6BA50" w14:textId="77777777" w:rsidR="00DB12F6" w:rsidRPr="005C4C5E" w:rsidRDefault="00DB12F6" w:rsidP="00970C77">
            <w:pPr>
              <w:spacing w:line="360" w:lineRule="auto"/>
              <w:rPr>
                <w:rFonts w:eastAsia="MS Mincho"/>
                <w:b/>
                <w:lang w:val="en-GB" w:eastAsia="ja-JP"/>
              </w:rPr>
            </w:pPr>
            <w:r w:rsidRPr="005C4C5E">
              <w:rPr>
                <w:rFonts w:eastAsia="MS Mincho"/>
                <w:b/>
                <w:i/>
                <w:lang w:val="en-GB" w:eastAsia="ja-JP"/>
              </w:rPr>
              <w:t>m/z</w:t>
            </w:r>
          </w:p>
        </w:tc>
        <w:tc>
          <w:tcPr>
            <w:tcW w:w="3600" w:type="dxa"/>
            <w:tcBorders>
              <w:top w:val="single" w:sz="12" w:space="0" w:color="auto"/>
              <w:bottom w:val="single" w:sz="12" w:space="0" w:color="auto"/>
            </w:tcBorders>
          </w:tcPr>
          <w:p w14:paraId="2AE6824E" w14:textId="77777777" w:rsidR="00DB12F6" w:rsidRPr="005C4C5E" w:rsidRDefault="00DB12F6" w:rsidP="00970C77">
            <w:pPr>
              <w:spacing w:line="360" w:lineRule="auto"/>
              <w:jc w:val="both"/>
              <w:rPr>
                <w:rFonts w:eastAsia="MS Mincho"/>
                <w:b/>
                <w:lang w:val="en-GB" w:eastAsia="ja-JP"/>
              </w:rPr>
            </w:pPr>
            <w:r w:rsidRPr="005C4C5E">
              <w:rPr>
                <w:rFonts w:eastAsia="MS Mincho"/>
                <w:b/>
                <w:lang w:val="en-GB" w:eastAsia="ja-JP"/>
              </w:rPr>
              <w:t>Identification</w:t>
            </w:r>
            <w:r w:rsidRPr="005C4C5E">
              <w:rPr>
                <w:rFonts w:eastAsia="MS Mincho"/>
                <w:vertAlign w:val="superscript"/>
                <w:lang w:val="en-GB" w:eastAsia="ja-JP"/>
              </w:rPr>
              <w:t>b,c</w:t>
            </w:r>
          </w:p>
        </w:tc>
      </w:tr>
      <w:tr w:rsidR="00DB12F6" w:rsidRPr="005C4C5E" w14:paraId="54C45E7D" w14:textId="77777777" w:rsidTr="0025074C">
        <w:tc>
          <w:tcPr>
            <w:tcW w:w="828" w:type="dxa"/>
            <w:tcBorders>
              <w:top w:val="single" w:sz="12" w:space="0" w:color="auto"/>
            </w:tcBorders>
          </w:tcPr>
          <w:p w14:paraId="6EC6AE2D"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 xml:space="preserve">   6</w:t>
            </w:r>
          </w:p>
        </w:tc>
        <w:tc>
          <w:tcPr>
            <w:tcW w:w="900" w:type="dxa"/>
            <w:tcBorders>
              <w:top w:val="single" w:sz="12" w:space="0" w:color="auto"/>
            </w:tcBorders>
          </w:tcPr>
          <w:p w14:paraId="5714F4D9"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11.10</w:t>
            </w:r>
          </w:p>
        </w:tc>
        <w:tc>
          <w:tcPr>
            <w:tcW w:w="810" w:type="dxa"/>
            <w:tcBorders>
              <w:top w:val="single" w:sz="12" w:space="0" w:color="auto"/>
            </w:tcBorders>
          </w:tcPr>
          <w:p w14:paraId="5A021673"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497</w:t>
            </w:r>
          </w:p>
        </w:tc>
        <w:tc>
          <w:tcPr>
            <w:tcW w:w="3150" w:type="dxa"/>
            <w:tcBorders>
              <w:top w:val="single" w:sz="12" w:space="0" w:color="auto"/>
            </w:tcBorders>
          </w:tcPr>
          <w:p w14:paraId="1D243004"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1041[M</w:t>
            </w:r>
            <w:r w:rsidRPr="005C4C5E">
              <w:rPr>
                <w:rFonts w:eastAsia="MS Mincho"/>
                <w:vertAlign w:val="superscript"/>
                <w:lang w:val="en-GB" w:eastAsia="ja-JP"/>
              </w:rPr>
              <w:t>+</w:t>
            </w:r>
            <w:r w:rsidRPr="005C4C5E">
              <w:rPr>
                <w:rFonts w:eastAsia="MS Mincho"/>
                <w:lang w:val="en-GB" w:eastAsia="ja-JP"/>
              </w:rPr>
              <w:t>], 956 [M-MPN]</w:t>
            </w:r>
            <w:r w:rsidRPr="005C4C5E">
              <w:rPr>
                <w:rFonts w:eastAsia="MS Mincho"/>
                <w:vertAlign w:val="superscript"/>
                <w:lang w:val="en-GB" w:eastAsia="ja-JP"/>
              </w:rPr>
              <w:t>+</w:t>
            </w:r>
          </w:p>
        </w:tc>
        <w:tc>
          <w:tcPr>
            <w:tcW w:w="3600" w:type="dxa"/>
            <w:tcBorders>
              <w:top w:val="single" w:sz="12" w:space="0" w:color="auto"/>
            </w:tcBorders>
          </w:tcPr>
          <w:p w14:paraId="1052D50F"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[RuLL´(NCS)(MPN)]</w:t>
            </w:r>
            <w:r w:rsidRPr="005C4C5E">
              <w:rPr>
                <w:rFonts w:eastAsia="MS Mincho"/>
                <w:vertAlign w:val="superscript"/>
                <w:lang w:val="en-GB" w:eastAsia="ja-JP"/>
              </w:rPr>
              <w:t xml:space="preserve">+  </w:t>
            </w:r>
            <w:r w:rsidRPr="005C4C5E">
              <w:rPr>
                <w:rFonts w:eastAsia="MS Mincho"/>
                <w:lang w:val="en-GB" w:eastAsia="ja-JP"/>
              </w:rPr>
              <w:t>(</w:t>
            </w:r>
            <w:r w:rsidRPr="005C4C5E">
              <w:rPr>
                <w:rFonts w:eastAsia="MS Mincho"/>
                <w:b/>
                <w:lang w:val="en-GB" w:eastAsia="ja-JP"/>
              </w:rPr>
              <w:t>6 or 5</w:t>
            </w:r>
            <w:r w:rsidRPr="005C4C5E">
              <w:rPr>
                <w:rFonts w:eastAsia="MS Mincho"/>
                <w:lang w:val="en-GB" w:eastAsia="ja-JP"/>
              </w:rPr>
              <w:t>)</w:t>
            </w:r>
          </w:p>
        </w:tc>
      </w:tr>
      <w:tr w:rsidR="00DB12F6" w:rsidRPr="005C4C5E" w14:paraId="37BEA02B" w14:textId="77777777" w:rsidTr="0025074C">
        <w:tc>
          <w:tcPr>
            <w:tcW w:w="828" w:type="dxa"/>
          </w:tcPr>
          <w:p w14:paraId="0C69CA8A"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 xml:space="preserve">   5</w:t>
            </w:r>
          </w:p>
        </w:tc>
        <w:tc>
          <w:tcPr>
            <w:tcW w:w="900" w:type="dxa"/>
          </w:tcPr>
          <w:p w14:paraId="518BBD8A"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11.50</w:t>
            </w:r>
          </w:p>
        </w:tc>
        <w:tc>
          <w:tcPr>
            <w:tcW w:w="810" w:type="dxa"/>
          </w:tcPr>
          <w:p w14:paraId="78F333D1"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497</w:t>
            </w:r>
          </w:p>
        </w:tc>
        <w:tc>
          <w:tcPr>
            <w:tcW w:w="3150" w:type="dxa"/>
          </w:tcPr>
          <w:p w14:paraId="2517CD37"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1041, 956</w:t>
            </w:r>
          </w:p>
        </w:tc>
        <w:tc>
          <w:tcPr>
            <w:tcW w:w="3600" w:type="dxa"/>
          </w:tcPr>
          <w:p w14:paraId="1D288D3A"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[RuLL´(NCS)(MPN)]</w:t>
            </w:r>
            <w:r w:rsidRPr="005C4C5E">
              <w:rPr>
                <w:rFonts w:eastAsia="MS Mincho"/>
                <w:vertAlign w:val="superscript"/>
                <w:lang w:val="en-GB" w:eastAsia="ja-JP"/>
              </w:rPr>
              <w:t>+</w:t>
            </w:r>
            <w:r w:rsidRPr="005C4C5E">
              <w:rPr>
                <w:rFonts w:eastAsia="MS Mincho"/>
                <w:lang w:val="en-GB" w:eastAsia="ja-JP"/>
              </w:rPr>
              <w:t xml:space="preserve">  (</w:t>
            </w:r>
            <w:r w:rsidRPr="005C4C5E">
              <w:rPr>
                <w:rFonts w:eastAsia="MS Mincho"/>
                <w:b/>
                <w:lang w:val="en-GB" w:eastAsia="ja-JP"/>
              </w:rPr>
              <w:t>5 or 6</w:t>
            </w:r>
            <w:r w:rsidRPr="005C4C5E">
              <w:rPr>
                <w:rFonts w:eastAsia="MS Mincho"/>
                <w:lang w:val="en-GB" w:eastAsia="ja-JP"/>
              </w:rPr>
              <w:t>)</w:t>
            </w:r>
          </w:p>
        </w:tc>
      </w:tr>
      <w:tr w:rsidR="00DB12F6" w:rsidRPr="005C4C5E" w14:paraId="3B047053" w14:textId="77777777" w:rsidTr="0025074C">
        <w:tc>
          <w:tcPr>
            <w:tcW w:w="828" w:type="dxa"/>
          </w:tcPr>
          <w:p w14:paraId="27137102"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 xml:space="preserve">   4</w:t>
            </w:r>
          </w:p>
        </w:tc>
        <w:tc>
          <w:tcPr>
            <w:tcW w:w="900" w:type="dxa"/>
          </w:tcPr>
          <w:p w14:paraId="2FE315F8"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11.92</w:t>
            </w:r>
          </w:p>
        </w:tc>
        <w:tc>
          <w:tcPr>
            <w:tcW w:w="810" w:type="dxa"/>
          </w:tcPr>
          <w:p w14:paraId="35CEA66F"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532</w:t>
            </w:r>
          </w:p>
        </w:tc>
        <w:tc>
          <w:tcPr>
            <w:tcW w:w="3150" w:type="dxa"/>
          </w:tcPr>
          <w:p w14:paraId="53D3B3E9"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1130 [M</w:t>
            </w:r>
            <w:r w:rsidRPr="005C4C5E">
              <w:rPr>
                <w:rFonts w:eastAsia="MS Mincho"/>
                <w:vertAlign w:val="superscript"/>
                <w:lang w:val="en-GB" w:eastAsia="ja-JP"/>
              </w:rPr>
              <w:t>+</w:t>
            </w:r>
            <w:r w:rsidRPr="005C4C5E">
              <w:rPr>
                <w:rFonts w:eastAsia="MS Mincho"/>
                <w:lang w:val="en-GB" w:eastAsia="ja-JP"/>
              </w:rPr>
              <w:t>] , 956 [M-NBB]</w:t>
            </w:r>
            <w:r w:rsidRPr="005C4C5E">
              <w:rPr>
                <w:rFonts w:eastAsia="MS Mincho"/>
                <w:vertAlign w:val="superscript"/>
                <w:lang w:val="en-GB" w:eastAsia="ja-JP"/>
              </w:rPr>
              <w:t>+</w:t>
            </w:r>
          </w:p>
        </w:tc>
        <w:tc>
          <w:tcPr>
            <w:tcW w:w="3600" w:type="dxa"/>
          </w:tcPr>
          <w:p w14:paraId="7BA9C556"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[RuLL´(NCS)(NBB)]</w:t>
            </w:r>
            <w:r w:rsidRPr="005C4C5E">
              <w:rPr>
                <w:rFonts w:eastAsia="MS Mincho"/>
                <w:vertAlign w:val="superscript"/>
                <w:lang w:val="en-GB" w:eastAsia="ja-JP"/>
              </w:rPr>
              <w:t>+</w:t>
            </w:r>
            <w:r w:rsidRPr="005C4C5E">
              <w:rPr>
                <w:rFonts w:eastAsia="MS Mincho"/>
                <w:lang w:val="en-GB" w:eastAsia="ja-JP"/>
              </w:rPr>
              <w:t xml:space="preserve">     (</w:t>
            </w:r>
            <w:r w:rsidRPr="005C4C5E">
              <w:rPr>
                <w:rFonts w:eastAsia="MS Mincho"/>
                <w:b/>
                <w:lang w:val="en-GB" w:eastAsia="ja-JP"/>
              </w:rPr>
              <w:t>4 or 3</w:t>
            </w:r>
            <w:r w:rsidRPr="005C4C5E">
              <w:rPr>
                <w:rFonts w:eastAsia="MS Mincho"/>
                <w:lang w:val="en-GB" w:eastAsia="ja-JP"/>
              </w:rPr>
              <w:t>)</w:t>
            </w:r>
          </w:p>
        </w:tc>
      </w:tr>
      <w:tr w:rsidR="00DB12F6" w:rsidRPr="005C4C5E" w14:paraId="73A3BEE1" w14:textId="77777777" w:rsidTr="0025074C">
        <w:tc>
          <w:tcPr>
            <w:tcW w:w="828" w:type="dxa"/>
          </w:tcPr>
          <w:p w14:paraId="3455F233"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 xml:space="preserve">   3</w:t>
            </w:r>
          </w:p>
        </w:tc>
        <w:tc>
          <w:tcPr>
            <w:tcW w:w="900" w:type="dxa"/>
          </w:tcPr>
          <w:p w14:paraId="60396465"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12.10</w:t>
            </w:r>
          </w:p>
        </w:tc>
        <w:tc>
          <w:tcPr>
            <w:tcW w:w="810" w:type="dxa"/>
          </w:tcPr>
          <w:p w14:paraId="14CD56AD"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534</w:t>
            </w:r>
          </w:p>
        </w:tc>
        <w:tc>
          <w:tcPr>
            <w:tcW w:w="3150" w:type="dxa"/>
          </w:tcPr>
          <w:p w14:paraId="2482F87A"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1130  956</w:t>
            </w:r>
          </w:p>
        </w:tc>
        <w:tc>
          <w:tcPr>
            <w:tcW w:w="3600" w:type="dxa"/>
          </w:tcPr>
          <w:p w14:paraId="4F831AB0"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[RuLL´(NCS)(NBB)]</w:t>
            </w:r>
            <w:r w:rsidRPr="005C4C5E">
              <w:rPr>
                <w:rFonts w:eastAsia="MS Mincho"/>
                <w:vertAlign w:val="superscript"/>
                <w:lang w:val="en-GB" w:eastAsia="ja-JP"/>
              </w:rPr>
              <w:t>+</w:t>
            </w:r>
            <w:r w:rsidRPr="005C4C5E">
              <w:rPr>
                <w:rFonts w:eastAsia="MS Mincho"/>
                <w:lang w:val="en-GB" w:eastAsia="ja-JP"/>
              </w:rPr>
              <w:t xml:space="preserve">     (</w:t>
            </w:r>
            <w:r w:rsidRPr="005C4C5E">
              <w:rPr>
                <w:rFonts w:eastAsia="MS Mincho"/>
                <w:b/>
                <w:lang w:val="en-GB" w:eastAsia="ja-JP"/>
              </w:rPr>
              <w:t>3 or 4</w:t>
            </w:r>
            <w:r w:rsidRPr="005C4C5E">
              <w:rPr>
                <w:rFonts w:eastAsia="MS Mincho"/>
                <w:lang w:val="en-GB" w:eastAsia="ja-JP"/>
              </w:rPr>
              <w:t>)</w:t>
            </w:r>
          </w:p>
        </w:tc>
      </w:tr>
      <w:tr w:rsidR="00DB12F6" w:rsidRPr="005C4C5E" w14:paraId="0865E7D9" w14:textId="77777777" w:rsidTr="0025074C">
        <w:tc>
          <w:tcPr>
            <w:tcW w:w="828" w:type="dxa"/>
          </w:tcPr>
          <w:p w14:paraId="6BDEC1FC"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 xml:space="preserve">   2</w:t>
            </w:r>
          </w:p>
        </w:tc>
        <w:tc>
          <w:tcPr>
            <w:tcW w:w="900" w:type="dxa"/>
          </w:tcPr>
          <w:p w14:paraId="5BC4D150"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13.10</w:t>
            </w:r>
          </w:p>
        </w:tc>
        <w:tc>
          <w:tcPr>
            <w:tcW w:w="810" w:type="dxa"/>
          </w:tcPr>
          <w:p w14:paraId="289ED224"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540</w:t>
            </w:r>
          </w:p>
        </w:tc>
        <w:tc>
          <w:tcPr>
            <w:tcW w:w="3150" w:type="dxa"/>
          </w:tcPr>
          <w:p w14:paraId="6FF06E04"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1137[M+Na]</w:t>
            </w:r>
            <w:r w:rsidRPr="005C4C5E">
              <w:rPr>
                <w:rFonts w:eastAsia="MS Mincho"/>
                <w:vertAlign w:val="superscript"/>
                <w:lang w:val="en-GB" w:eastAsia="ja-JP"/>
              </w:rPr>
              <w:t>+</w:t>
            </w:r>
            <w:r w:rsidRPr="005C4C5E">
              <w:rPr>
                <w:rFonts w:eastAsia="MS Mincho"/>
                <w:lang w:val="en-GB" w:eastAsia="ja-JP"/>
              </w:rPr>
              <w:t>,1014,[M</w:t>
            </w:r>
            <w:r w:rsidRPr="005C4C5E">
              <w:rPr>
                <w:rFonts w:eastAsia="MS Mincho"/>
                <w:vertAlign w:val="superscript"/>
                <w:lang w:val="en-GB" w:eastAsia="ja-JP"/>
              </w:rPr>
              <w:t>+</w:t>
            </w:r>
            <w:r w:rsidRPr="005C4C5E">
              <w:rPr>
                <w:rFonts w:eastAsia="MS Mincho"/>
                <w:lang w:val="en-GB" w:eastAsia="ja-JP"/>
              </w:rPr>
              <w:t xml:space="preserve">], </w:t>
            </w:r>
          </w:p>
          <w:p w14:paraId="75B97F78"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956 [M-NCS]</w:t>
            </w:r>
            <w:r w:rsidRPr="005C4C5E">
              <w:rPr>
                <w:rFonts w:eastAsia="MS Mincho"/>
                <w:vertAlign w:val="superscript"/>
                <w:lang w:val="en-GB" w:eastAsia="ja-JP"/>
              </w:rPr>
              <w:t>+</w:t>
            </w:r>
          </w:p>
        </w:tc>
        <w:tc>
          <w:tcPr>
            <w:tcW w:w="3600" w:type="dxa"/>
          </w:tcPr>
          <w:p w14:paraId="685C0DB6"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[RuLL´(NCS)(SCN)]       (</w:t>
            </w:r>
            <w:r w:rsidRPr="005C4C5E">
              <w:rPr>
                <w:rFonts w:eastAsia="MS Mincho"/>
                <w:b/>
                <w:lang w:val="en-GB" w:eastAsia="ja-JP"/>
              </w:rPr>
              <w:t>2</w:t>
            </w:r>
            <w:r w:rsidRPr="005C4C5E">
              <w:rPr>
                <w:rFonts w:eastAsia="MS Mincho"/>
                <w:lang w:val="en-GB" w:eastAsia="ja-JP"/>
              </w:rPr>
              <w:t>)</w:t>
            </w:r>
          </w:p>
          <w:p w14:paraId="2E86E758" w14:textId="77777777" w:rsidR="00DB12F6" w:rsidRPr="005C4C5E" w:rsidRDefault="00DB12F6" w:rsidP="00970C77">
            <w:pPr>
              <w:spacing w:line="360" w:lineRule="auto"/>
              <w:jc w:val="both"/>
              <w:rPr>
                <w:rFonts w:eastAsia="MS Mincho"/>
                <w:lang w:val="en-GB" w:eastAsia="ja-JP"/>
              </w:rPr>
            </w:pPr>
          </w:p>
        </w:tc>
      </w:tr>
      <w:tr w:rsidR="00DB12F6" w:rsidRPr="005C4C5E" w14:paraId="4B3545D0" w14:textId="77777777" w:rsidTr="0025074C">
        <w:tc>
          <w:tcPr>
            <w:tcW w:w="828" w:type="dxa"/>
            <w:tcBorders>
              <w:bottom w:val="single" w:sz="12" w:space="0" w:color="auto"/>
            </w:tcBorders>
          </w:tcPr>
          <w:p w14:paraId="487C313F"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 xml:space="preserve"> C106</w:t>
            </w:r>
          </w:p>
        </w:tc>
        <w:tc>
          <w:tcPr>
            <w:tcW w:w="900" w:type="dxa"/>
            <w:tcBorders>
              <w:bottom w:val="single" w:sz="12" w:space="0" w:color="auto"/>
            </w:tcBorders>
          </w:tcPr>
          <w:p w14:paraId="5F7A0751"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13.45</w:t>
            </w:r>
          </w:p>
        </w:tc>
        <w:tc>
          <w:tcPr>
            <w:tcW w:w="810" w:type="dxa"/>
            <w:tcBorders>
              <w:bottom w:val="single" w:sz="12" w:space="0" w:color="auto"/>
            </w:tcBorders>
          </w:tcPr>
          <w:p w14:paraId="67778890"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544</w:t>
            </w:r>
          </w:p>
        </w:tc>
        <w:tc>
          <w:tcPr>
            <w:tcW w:w="3150" w:type="dxa"/>
            <w:tcBorders>
              <w:bottom w:val="single" w:sz="12" w:space="0" w:color="auto"/>
            </w:tcBorders>
          </w:tcPr>
          <w:p w14:paraId="6FBEE9DB"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1137, 1014, 956</w:t>
            </w:r>
          </w:p>
        </w:tc>
        <w:tc>
          <w:tcPr>
            <w:tcW w:w="3600" w:type="dxa"/>
            <w:tcBorders>
              <w:bottom w:val="single" w:sz="12" w:space="0" w:color="auto"/>
            </w:tcBorders>
          </w:tcPr>
          <w:p w14:paraId="0A1E65D5" w14:textId="77777777" w:rsidR="00DB12F6" w:rsidRPr="005C4C5E" w:rsidRDefault="00DB12F6" w:rsidP="00970C77">
            <w:pPr>
              <w:spacing w:line="360" w:lineRule="auto"/>
              <w:jc w:val="both"/>
              <w:rPr>
                <w:rFonts w:eastAsia="MS Mincho"/>
                <w:lang w:val="en-GB" w:eastAsia="ja-JP"/>
              </w:rPr>
            </w:pPr>
            <w:r w:rsidRPr="005C4C5E">
              <w:rPr>
                <w:rFonts w:eastAsia="MS Mincho"/>
                <w:lang w:val="en-GB" w:eastAsia="ja-JP"/>
              </w:rPr>
              <w:t>[RuLL´(NCS)</w:t>
            </w:r>
            <w:r w:rsidRPr="005C4C5E">
              <w:rPr>
                <w:rFonts w:eastAsia="MS Mincho"/>
                <w:vertAlign w:val="subscript"/>
                <w:lang w:val="en-GB" w:eastAsia="ja-JP"/>
              </w:rPr>
              <w:t>2</w:t>
            </w:r>
            <w:r w:rsidRPr="005C4C5E">
              <w:rPr>
                <w:rFonts w:eastAsia="MS Mincho"/>
                <w:lang w:val="en-GB" w:eastAsia="ja-JP"/>
              </w:rPr>
              <w:t>]                (</w:t>
            </w:r>
            <w:r w:rsidRPr="005C4C5E">
              <w:rPr>
                <w:rFonts w:eastAsia="MS Mincho"/>
                <w:b/>
                <w:lang w:val="en-GB" w:eastAsia="ja-JP"/>
              </w:rPr>
              <w:t>C106)</w:t>
            </w:r>
            <w:r w:rsidRPr="005C4C5E">
              <w:rPr>
                <w:rFonts w:eastAsia="MS Mincho"/>
                <w:vertAlign w:val="superscript"/>
                <w:lang w:val="en-GB" w:eastAsia="ja-JP"/>
              </w:rPr>
              <w:t>d</w:t>
            </w:r>
          </w:p>
        </w:tc>
      </w:tr>
    </w:tbl>
    <w:p w14:paraId="55C4278F" w14:textId="77777777" w:rsidR="005775FF" w:rsidRPr="005C4C5E" w:rsidRDefault="00DB12F6" w:rsidP="00970C77">
      <w:pPr>
        <w:spacing w:after="200" w:line="480" w:lineRule="auto"/>
        <w:rPr>
          <w:rFonts w:eastAsiaTheme="minorHAnsi"/>
        </w:rPr>
      </w:pPr>
      <w:r w:rsidRPr="005C4C5E">
        <w:rPr>
          <w:rFonts w:eastAsiaTheme="minorHAnsi"/>
          <w:vertAlign w:val="superscript"/>
        </w:rPr>
        <w:t>a</w:t>
      </w:r>
      <w:r w:rsidRPr="005C4C5E">
        <w:rPr>
          <w:rFonts w:eastAsiaTheme="minorHAnsi"/>
        </w:rPr>
        <w:t xml:space="preserve">Labels of the HPLC peaks in Figure 3. </w:t>
      </w:r>
      <w:r w:rsidRPr="005C4C5E">
        <w:rPr>
          <w:rFonts w:eastAsiaTheme="minorHAnsi"/>
          <w:vertAlign w:val="superscript"/>
        </w:rPr>
        <w:t>b</w:t>
      </w:r>
      <w:r w:rsidRPr="005C4C5E">
        <w:rPr>
          <w:rFonts w:eastAsiaTheme="minorHAnsi"/>
        </w:rPr>
        <w:t xml:space="preserve">L is fully protonated. </w:t>
      </w:r>
      <w:r w:rsidRPr="005C4C5E">
        <w:rPr>
          <w:rFonts w:eastAsiaTheme="minorHAnsi"/>
          <w:vertAlign w:val="superscript"/>
        </w:rPr>
        <w:t>c</w:t>
      </w:r>
      <w:r w:rsidRPr="005C4C5E">
        <w:rPr>
          <w:rFonts w:eastAsiaTheme="minorHAnsi"/>
        </w:rPr>
        <w:t xml:space="preserve">The molecular structures shown in Figure 4. </w:t>
      </w:r>
      <w:r w:rsidRPr="005C4C5E">
        <w:rPr>
          <w:rFonts w:eastAsiaTheme="minorHAnsi"/>
          <w:vertAlign w:val="superscript"/>
        </w:rPr>
        <w:t>d</w:t>
      </w:r>
      <w:r w:rsidRPr="005C4C5E">
        <w:rPr>
          <w:rFonts w:eastAsiaTheme="minorHAnsi"/>
        </w:rPr>
        <w:t>Na is substituted with H in the C106 structure.</w:t>
      </w:r>
    </w:p>
    <w:p w14:paraId="612E8179" w14:textId="77777777" w:rsidR="00D12D84" w:rsidRPr="005C4C5E" w:rsidRDefault="00D12D84" w:rsidP="00970C77">
      <w:pPr>
        <w:spacing w:after="200" w:line="480" w:lineRule="auto"/>
        <w:rPr>
          <w:rFonts w:eastAsiaTheme="minorHAnsi"/>
        </w:rPr>
      </w:pPr>
    </w:p>
    <w:p w14:paraId="5029E7B5" w14:textId="77777777" w:rsidR="00DB12F6" w:rsidRPr="005C4C5E" w:rsidRDefault="005775FF" w:rsidP="00970C77">
      <w:pPr>
        <w:spacing w:after="200" w:line="480" w:lineRule="auto"/>
        <w:rPr>
          <w:rFonts w:eastAsiaTheme="minorHAnsi"/>
        </w:rPr>
      </w:pPr>
      <w:r w:rsidRPr="005C4C5E">
        <w:object w:dxaOrig="5059" w:dyaOrig="4593" w14:anchorId="18C58B43">
          <v:shape id="_x0000_i1026" type="#_x0000_t75" style="width:234.5pt;height:212.5pt" o:ole="">
            <v:imagedata r:id="rId12" o:title=""/>
          </v:shape>
          <o:OLEObject Type="Embed" ProgID="ChemDraw.Document.6.0" ShapeID="_x0000_i1026" DrawAspect="Content" ObjectID="_1483767435" r:id="rId13"/>
        </w:object>
      </w:r>
    </w:p>
    <w:p w14:paraId="72AAE20B" w14:textId="77777777" w:rsidR="00970C77" w:rsidRPr="005C4C5E" w:rsidRDefault="00DB12F6" w:rsidP="00970C77">
      <w:pPr>
        <w:spacing w:after="200" w:line="480" w:lineRule="auto"/>
        <w:rPr>
          <w:rFonts w:eastAsiaTheme="minorHAnsi"/>
        </w:rPr>
      </w:pPr>
      <w:r w:rsidRPr="005C4C5E">
        <w:rPr>
          <w:rFonts w:eastAsiaTheme="minorHAnsi"/>
          <w:b/>
        </w:rPr>
        <w:t>Figure 4</w:t>
      </w:r>
      <w:r w:rsidRPr="005C4C5E">
        <w:rPr>
          <w:rFonts w:eastAsiaTheme="minorHAnsi"/>
        </w:rPr>
        <w:t xml:space="preserve"> Molecular structures of C106 thermal degradation products. NBB = N-butylbenzimidazole,   MPN = 3-methoxypropionitrile. </w:t>
      </w:r>
    </w:p>
    <w:p w14:paraId="20AEB14A" w14:textId="0D5DD4C9" w:rsidR="00DB12F6" w:rsidRPr="005C4C5E" w:rsidRDefault="00DB12F6" w:rsidP="00970C77">
      <w:pPr>
        <w:spacing w:after="200" w:line="480" w:lineRule="auto"/>
        <w:rPr>
          <w:rFonts w:eastAsiaTheme="minorHAnsi"/>
        </w:rPr>
      </w:pPr>
      <w:r w:rsidRPr="005C4C5E">
        <w:rPr>
          <w:rFonts w:eastAsiaTheme="minorHAnsi"/>
          <w:i/>
        </w:rPr>
        <w:lastRenderedPageBreak/>
        <w:t>C106 degradation kinetics</w:t>
      </w:r>
      <w:r w:rsidR="005C4C5E">
        <w:rPr>
          <w:rFonts w:eastAsiaTheme="minorHAnsi"/>
        </w:rPr>
        <w:t xml:space="preserve"> Figure 5</w:t>
      </w:r>
      <w:r w:rsidRPr="005C4C5E">
        <w:rPr>
          <w:rFonts w:eastAsiaTheme="minorHAnsi"/>
        </w:rPr>
        <w:t xml:space="preserve"> shows the relative product concentration profiles of C106+</w:t>
      </w:r>
      <w:r w:rsidRPr="005C4C5E">
        <w:rPr>
          <w:rFonts w:eastAsiaTheme="minorHAnsi"/>
          <w:b/>
        </w:rPr>
        <w:t xml:space="preserve">2 </w:t>
      </w:r>
      <w:r w:rsidRPr="005C4C5E">
        <w:rPr>
          <w:rFonts w:eastAsiaTheme="minorHAnsi"/>
        </w:rPr>
        <w:t>(</w:t>
      </w:r>
      <w:r w:rsidRPr="005C4C5E">
        <w:rPr>
          <w:rFonts w:eastAsiaTheme="minorHAnsi"/>
          <w:color w:val="C00000"/>
        </w:rPr>
        <w:t>●</w:t>
      </w:r>
      <w:r w:rsidRPr="005C4C5E">
        <w:rPr>
          <w:rFonts w:eastAsiaTheme="minorHAnsi"/>
        </w:rPr>
        <w:t xml:space="preserve">), and its thermal degradation products </w:t>
      </w:r>
      <w:r w:rsidRPr="005C4C5E">
        <w:rPr>
          <w:rFonts w:eastAsiaTheme="minorHAnsi"/>
          <w:b/>
        </w:rPr>
        <w:t xml:space="preserve">3 </w:t>
      </w:r>
      <w:r w:rsidRPr="005C4C5E">
        <w:rPr>
          <w:rFonts w:eastAsiaTheme="minorHAnsi"/>
        </w:rPr>
        <w:t>+</w:t>
      </w:r>
      <w:r w:rsidRPr="005C4C5E">
        <w:rPr>
          <w:rFonts w:eastAsiaTheme="minorHAnsi"/>
          <w:b/>
        </w:rPr>
        <w:t>4</w:t>
      </w:r>
      <w:r w:rsidRPr="005C4C5E">
        <w:rPr>
          <w:rFonts w:eastAsiaTheme="minorHAnsi"/>
        </w:rPr>
        <w:t xml:space="preserve">  [RuLL´(NCS)(NBB)]  (</w:t>
      </w:r>
      <w:r w:rsidRPr="005C4C5E">
        <w:rPr>
          <w:rFonts w:eastAsiaTheme="minorHAnsi"/>
          <w:color w:val="002060"/>
        </w:rPr>
        <w:t>■</w:t>
      </w:r>
      <w:r w:rsidRPr="005C4C5E">
        <w:rPr>
          <w:rFonts w:eastAsiaTheme="minorHAnsi"/>
        </w:rPr>
        <w:t>) and</w:t>
      </w:r>
      <w:r w:rsidRPr="005C4C5E">
        <w:rPr>
          <w:rFonts w:eastAsiaTheme="minorHAnsi"/>
          <w:b/>
        </w:rPr>
        <w:t xml:space="preserve"> 5+6  [</w:t>
      </w:r>
      <w:r w:rsidRPr="005C4C5E">
        <w:rPr>
          <w:rFonts w:eastAsiaTheme="minorHAnsi"/>
        </w:rPr>
        <w:t>RuLL´(NCS)(MPN)] (</w:t>
      </w:r>
      <w:r w:rsidRPr="005C4C5E">
        <w:rPr>
          <w:rFonts w:eastAsiaTheme="minorHAnsi"/>
          <w:color w:val="006600"/>
        </w:rPr>
        <w:t>▲</w:t>
      </w:r>
      <w:r w:rsidRPr="005C4C5E">
        <w:rPr>
          <w:rFonts w:eastAsiaTheme="minorHAnsi"/>
        </w:rPr>
        <w:t>) at 80 °C for the sample series 1A-3A and 1G-3G.</w:t>
      </w:r>
      <w:r w:rsidR="0034181A" w:rsidRPr="005C4C5E">
        <w:rPr>
          <w:rFonts w:eastAsiaTheme="minorHAnsi"/>
        </w:rPr>
        <w:t xml:space="preserve"> </w:t>
      </w:r>
      <w:r w:rsidRPr="005C4C5E">
        <w:rPr>
          <w:rFonts w:eastAsia="MS Mincho"/>
          <w:lang w:val="en-GB" w:eastAsia="ja-JP"/>
        </w:rPr>
        <w:t xml:space="preserve">The relative product distributions of the C106 reaction mixtures were calculated from the HPLC-UV/Vis chromatograms obtained in the </w:t>
      </w:r>
      <w:r w:rsidRPr="005C4C5E">
        <w:rPr>
          <w:rFonts w:ascii="Symbol" w:eastAsia="MS Mincho" w:hAnsi="Symbol"/>
          <w:lang w:val="en-GB" w:eastAsia="ja-JP"/>
        </w:rPr>
        <w:t></w:t>
      </w:r>
      <w:r w:rsidRPr="005C4C5E">
        <w:rPr>
          <w:rFonts w:eastAsia="MS Mincho"/>
          <w:vertAlign w:val="subscript"/>
          <w:lang w:val="en-GB" w:eastAsia="ja-JP"/>
        </w:rPr>
        <w:t>max</w:t>
      </w:r>
      <w:r w:rsidRPr="005C4C5E">
        <w:rPr>
          <w:rFonts w:eastAsia="MS Mincho"/>
          <w:lang w:val="en-GB" w:eastAsia="ja-JP"/>
        </w:rPr>
        <w:t xml:space="preserve"> mode in </w:t>
      </w:r>
      <w:r w:rsidR="00BF7242" w:rsidRPr="005C4C5E">
        <w:rPr>
          <w:rFonts w:eastAsia="MS Mincho"/>
          <w:lang w:val="en-GB" w:eastAsia="ja-JP"/>
        </w:rPr>
        <w:t>the spectral range of</w:t>
      </w:r>
      <w:r w:rsidRPr="005C4C5E">
        <w:rPr>
          <w:rFonts w:eastAsia="MS Mincho"/>
          <w:lang w:val="en-GB" w:eastAsia="ja-JP"/>
        </w:rPr>
        <w:t xml:space="preserve"> 400-800 nm. The calculations are based on the following assumptions: a) All C106 thermal degradations products are observed in the HPLC chromatogram</w:t>
      </w:r>
      <w:r w:rsidR="000424EC" w:rsidRPr="005C4C5E">
        <w:rPr>
          <w:rFonts w:eastAsia="MS Mincho"/>
          <w:lang w:val="en-GB" w:eastAsia="ja-JP"/>
        </w:rPr>
        <w:t>.</w:t>
      </w:r>
      <w:r w:rsidR="0034181A" w:rsidRPr="005C4C5E">
        <w:rPr>
          <w:rFonts w:eastAsia="MS Mincho"/>
          <w:lang w:val="en-GB" w:eastAsia="ja-JP"/>
        </w:rPr>
        <w:t xml:space="preserve"> </w:t>
      </w:r>
      <w:r w:rsidRPr="005C4C5E">
        <w:rPr>
          <w:rFonts w:eastAsia="MS Mincho"/>
          <w:lang w:eastAsia="ja-JP"/>
        </w:rPr>
        <w:t>b</w:t>
      </w:r>
      <w:r w:rsidRPr="005C4C5E">
        <w:rPr>
          <w:rFonts w:eastAsia="MS Mincho"/>
          <w:lang w:val="en-GB" w:eastAsia="ja-JP"/>
        </w:rPr>
        <w:t>) All ruthenium degradation complexes have the same response factor or equivalently all of the ruthenium complexes have the same extinction coefficient at their respective maximum wavelength in the visible part of the spectrum.</w:t>
      </w:r>
    </w:p>
    <w:p w14:paraId="68D42FEF" w14:textId="13C9BF2A" w:rsidR="00DB12F6" w:rsidRPr="005C4C5E" w:rsidRDefault="00DB12F6" w:rsidP="00970C77">
      <w:pPr>
        <w:spacing w:after="200" w:line="480" w:lineRule="auto"/>
        <w:rPr>
          <w:rFonts w:eastAsiaTheme="minorHAnsi"/>
        </w:rPr>
      </w:pPr>
      <w:r w:rsidRPr="005C4C5E">
        <w:rPr>
          <w:rFonts w:eastAsia="MS Mincho"/>
          <w:lang w:val="en-GB" w:eastAsia="ja-JP"/>
        </w:rPr>
        <w:t>The relative response factors of C106,</w:t>
      </w:r>
      <w:r w:rsidRPr="005C4C5E">
        <w:rPr>
          <w:rFonts w:eastAsia="MS Mincho"/>
          <w:b/>
          <w:lang w:val="en-GB" w:eastAsia="ja-JP"/>
        </w:rPr>
        <w:t xml:space="preserve"> </w:t>
      </w:r>
      <w:r w:rsidR="003849D1" w:rsidRPr="005C4C5E">
        <w:rPr>
          <w:rFonts w:eastAsia="MS Mincho"/>
          <w:lang w:val="en-GB" w:eastAsia="ja-JP"/>
        </w:rPr>
        <w:t>and the substitution pr</w:t>
      </w:r>
      <w:r w:rsidR="00610B52" w:rsidRPr="005C4C5E">
        <w:rPr>
          <w:rFonts w:eastAsia="MS Mincho"/>
          <w:lang w:val="en-GB" w:eastAsia="ja-JP"/>
        </w:rPr>
        <w:t>o</w:t>
      </w:r>
      <w:r w:rsidR="003849D1" w:rsidRPr="005C4C5E">
        <w:rPr>
          <w:rFonts w:eastAsia="MS Mincho"/>
          <w:lang w:val="en-GB" w:eastAsia="ja-JP"/>
        </w:rPr>
        <w:t>ducts</w:t>
      </w:r>
      <w:r w:rsidR="003849D1" w:rsidRPr="005C4C5E">
        <w:rPr>
          <w:rFonts w:eastAsia="MS Mincho"/>
          <w:b/>
          <w:lang w:val="en-GB" w:eastAsia="ja-JP"/>
        </w:rPr>
        <w:t xml:space="preserve"> </w:t>
      </w:r>
      <w:r w:rsidRPr="005C4C5E">
        <w:rPr>
          <w:rFonts w:eastAsia="MS Mincho"/>
          <w:b/>
          <w:lang w:val="en-GB" w:eastAsia="ja-JP"/>
        </w:rPr>
        <w:t>2-6</w:t>
      </w:r>
      <w:r w:rsidRPr="005C4C5E">
        <w:rPr>
          <w:rFonts w:eastAsia="MS Mincho"/>
          <w:lang w:val="en-GB" w:eastAsia="ja-JP"/>
        </w:rPr>
        <w:t xml:space="preserve"> have not been experimentally obtained, however, it has previously been shown that the N719 derived 4-</w:t>
      </w:r>
      <w:r w:rsidRPr="005C4C5E">
        <w:rPr>
          <w:rFonts w:eastAsia="MS Mincho"/>
          <w:i/>
          <w:lang w:val="en-GB" w:eastAsia="ja-JP"/>
        </w:rPr>
        <w:t>tert</w:t>
      </w:r>
      <w:r w:rsidRPr="005C4C5E">
        <w:rPr>
          <w:rFonts w:eastAsia="MS Mincho"/>
          <w:lang w:val="en-GB" w:eastAsia="ja-JP"/>
        </w:rPr>
        <w:t>-butyl</w:t>
      </w:r>
      <w:r w:rsidR="000424EC" w:rsidRPr="005C4C5E">
        <w:rPr>
          <w:rFonts w:eastAsia="MS Mincho"/>
          <w:lang w:val="en-GB" w:eastAsia="ja-JP"/>
        </w:rPr>
        <w:t>pyridine</w:t>
      </w:r>
      <w:r w:rsidRPr="005C4C5E">
        <w:rPr>
          <w:rFonts w:eastAsia="MS Mincho"/>
          <w:lang w:val="en-GB" w:eastAsia="ja-JP"/>
        </w:rPr>
        <w:t xml:space="preserve"> substitution product [RuL</w:t>
      </w:r>
      <w:r w:rsidRPr="005C4C5E">
        <w:rPr>
          <w:rFonts w:eastAsia="MS Mincho"/>
          <w:vertAlign w:val="subscript"/>
          <w:lang w:val="en-GB" w:eastAsia="ja-JP"/>
        </w:rPr>
        <w:t>2</w:t>
      </w:r>
      <w:r w:rsidRPr="005C4C5E">
        <w:rPr>
          <w:rFonts w:eastAsia="MS Mincho"/>
          <w:lang w:val="en-GB" w:eastAsia="ja-JP"/>
        </w:rPr>
        <w:t>(NCS)(4-</w:t>
      </w:r>
      <w:r w:rsidRPr="005C4C5E">
        <w:rPr>
          <w:rFonts w:eastAsia="MS Mincho"/>
          <w:i/>
          <w:lang w:val="en-GB" w:eastAsia="ja-JP"/>
        </w:rPr>
        <w:t>tert</w:t>
      </w:r>
      <w:r w:rsidRPr="005C4C5E">
        <w:rPr>
          <w:rFonts w:eastAsia="MS Mincho"/>
          <w:lang w:val="en-GB" w:eastAsia="ja-JP"/>
        </w:rPr>
        <w:t>-butylpyridine)]</w:t>
      </w:r>
      <w:r w:rsidRPr="005C4C5E">
        <w:rPr>
          <w:rFonts w:eastAsia="MS Mincho"/>
          <w:vertAlign w:val="superscript"/>
          <w:lang w:val="en-GB" w:eastAsia="ja-JP"/>
        </w:rPr>
        <w:t>+</w:t>
      </w:r>
      <w:r w:rsidRPr="005C4C5E">
        <w:rPr>
          <w:rFonts w:eastAsia="MS Mincho"/>
          <w:lang w:val="en-GB" w:eastAsia="ja-JP"/>
        </w:rPr>
        <w:t xml:space="preserve">  has a response factor </w:t>
      </w:r>
      <w:r w:rsidR="00460746" w:rsidRPr="005C4C5E">
        <w:rPr>
          <w:rFonts w:eastAsia="MS Mincho"/>
          <w:lang w:val="en-GB" w:eastAsia="ja-JP"/>
        </w:rPr>
        <w:t xml:space="preserve">of </w:t>
      </w:r>
      <w:r w:rsidR="00610B52" w:rsidRPr="005C4C5E">
        <w:rPr>
          <w:rFonts w:eastAsia="MS Mincho"/>
          <w:lang w:val="en-GB" w:eastAsia="ja-JP"/>
        </w:rPr>
        <w:t>0.99</w:t>
      </w:r>
      <w:r w:rsidR="00460746" w:rsidRPr="005C4C5E">
        <w:rPr>
          <w:rFonts w:eastAsia="MS Mincho"/>
          <w:lang w:val="en-GB" w:eastAsia="ja-JP"/>
        </w:rPr>
        <w:t xml:space="preserve"> relative  to N719</w:t>
      </w:r>
      <w:r w:rsidR="005C1B8A" w:rsidRPr="005C4C5E">
        <w:rPr>
          <w:rFonts w:eastAsia="MS Mincho"/>
          <w:lang w:val="en-GB" w:eastAsia="ja-JP"/>
        </w:rPr>
        <w:t xml:space="preserve"> (Lund, unpublished results)</w:t>
      </w:r>
      <w:r w:rsidR="0034181A" w:rsidRPr="005C4C5E">
        <w:rPr>
          <w:rFonts w:eastAsia="MS Mincho"/>
          <w:lang w:val="en-GB" w:eastAsia="ja-JP"/>
        </w:rPr>
        <w:t>.</w:t>
      </w:r>
      <w:r w:rsidRPr="005C4C5E">
        <w:rPr>
          <w:rFonts w:eastAsia="MS Mincho"/>
          <w:lang w:val="en-GB" w:eastAsia="ja-JP"/>
        </w:rPr>
        <w:t xml:space="preserve"> Th</w:t>
      </w:r>
      <w:r w:rsidR="00BF7242" w:rsidRPr="005C4C5E">
        <w:rPr>
          <w:rFonts w:eastAsia="MS Mincho"/>
          <w:lang w:val="en-GB" w:eastAsia="ja-JP"/>
        </w:rPr>
        <w:t>is</w:t>
      </w:r>
      <w:r w:rsidRPr="005C4C5E">
        <w:rPr>
          <w:rFonts w:eastAsia="MS Mincho"/>
          <w:lang w:val="en-GB" w:eastAsia="ja-JP"/>
        </w:rPr>
        <w:t xml:space="preserve"> means that the substitution product is detected</w:t>
      </w:r>
      <w:r w:rsidR="00610B52" w:rsidRPr="005C4C5E">
        <w:rPr>
          <w:rFonts w:eastAsia="MS Mincho"/>
          <w:lang w:val="en-GB" w:eastAsia="ja-JP"/>
        </w:rPr>
        <w:t xml:space="preserve"> with the same</w:t>
      </w:r>
      <w:r w:rsidRPr="005C4C5E">
        <w:rPr>
          <w:rFonts w:eastAsia="MS Mincho"/>
          <w:lang w:val="en-GB" w:eastAsia="ja-JP"/>
        </w:rPr>
        <w:t xml:space="preserve"> sensitive by UV/Vis detector </w:t>
      </w:r>
      <w:r w:rsidR="00610B52" w:rsidRPr="005C4C5E">
        <w:rPr>
          <w:rFonts w:eastAsia="MS Mincho"/>
          <w:lang w:val="en-GB" w:eastAsia="ja-JP"/>
        </w:rPr>
        <w:t xml:space="preserve">as </w:t>
      </w:r>
      <w:r w:rsidRPr="005C4C5E">
        <w:rPr>
          <w:rFonts w:eastAsia="MS Mincho"/>
          <w:lang w:val="en-GB" w:eastAsia="ja-JP"/>
        </w:rPr>
        <w:t xml:space="preserve">N719. However, despite small variations may be anticipated between the response factors of the products C106 and </w:t>
      </w:r>
      <w:r w:rsidRPr="005C4C5E">
        <w:rPr>
          <w:rFonts w:eastAsia="MS Mincho"/>
          <w:b/>
          <w:lang w:val="en-GB" w:eastAsia="ja-JP"/>
        </w:rPr>
        <w:t>2-6</w:t>
      </w:r>
      <w:r w:rsidRPr="005C4C5E">
        <w:rPr>
          <w:rFonts w:eastAsia="MS Mincho"/>
          <w:lang w:val="en-GB" w:eastAsia="ja-JP"/>
        </w:rPr>
        <w:t xml:space="preserve"> the relative concentrations were calculated based on the assumption a) and b). The sum of the chromatographic peak areas of C106 and </w:t>
      </w:r>
      <w:r w:rsidRPr="005C4C5E">
        <w:rPr>
          <w:rFonts w:eastAsia="MS Mincho"/>
          <w:b/>
          <w:lang w:val="en-GB" w:eastAsia="ja-JP"/>
        </w:rPr>
        <w:t>2-6</w:t>
      </w:r>
      <w:r w:rsidR="000424EC" w:rsidRPr="005C4C5E">
        <w:rPr>
          <w:rFonts w:eastAsia="MS Mincho"/>
          <w:lang w:val="en-GB" w:eastAsia="ja-JP"/>
        </w:rPr>
        <w:t xml:space="preserve"> was</w:t>
      </w:r>
      <w:r w:rsidRPr="005C4C5E">
        <w:rPr>
          <w:rFonts w:eastAsia="MS Mincho"/>
          <w:lang w:val="en-GB" w:eastAsia="ja-JP"/>
        </w:rPr>
        <w:t xml:space="preserve"> reasonabl</w:t>
      </w:r>
      <w:r w:rsidR="00BF7242" w:rsidRPr="005C4C5E">
        <w:rPr>
          <w:rFonts w:eastAsia="MS Mincho"/>
          <w:lang w:val="en-GB" w:eastAsia="ja-JP"/>
        </w:rPr>
        <w:t>y</w:t>
      </w:r>
      <w:r w:rsidRPr="005C4C5E">
        <w:rPr>
          <w:rFonts w:eastAsia="MS Mincho"/>
          <w:lang w:val="en-GB" w:eastAsia="ja-JP"/>
        </w:rPr>
        <w:t xml:space="preserve"> constant within ±10 % which indicate</w:t>
      </w:r>
      <w:r w:rsidR="0034181A" w:rsidRPr="005C4C5E">
        <w:rPr>
          <w:rFonts w:eastAsia="MS Mincho"/>
          <w:lang w:val="en-GB" w:eastAsia="ja-JP"/>
        </w:rPr>
        <w:t>s</w:t>
      </w:r>
      <w:r w:rsidRPr="005C4C5E">
        <w:rPr>
          <w:rFonts w:eastAsia="MS Mincho"/>
          <w:lang w:val="en-GB" w:eastAsia="ja-JP"/>
        </w:rPr>
        <w:t xml:space="preserve"> that the assumptions a) and b) are reasonabl</w:t>
      </w:r>
      <w:r w:rsidR="00BF7242" w:rsidRPr="005C4C5E">
        <w:rPr>
          <w:rFonts w:eastAsia="MS Mincho"/>
          <w:lang w:val="en-GB" w:eastAsia="ja-JP"/>
        </w:rPr>
        <w:t>y</w:t>
      </w:r>
      <w:r w:rsidRPr="005C4C5E">
        <w:rPr>
          <w:rFonts w:eastAsia="MS Mincho"/>
          <w:lang w:val="en-GB" w:eastAsia="ja-JP"/>
        </w:rPr>
        <w:t xml:space="preserve"> fulfilled.</w:t>
      </w:r>
    </w:p>
    <w:p w14:paraId="2F3FCBAD" w14:textId="77777777" w:rsidR="00DB12F6" w:rsidRPr="005C4C5E" w:rsidRDefault="007243C2" w:rsidP="00970C77">
      <w:pPr>
        <w:spacing w:after="200" w:line="480" w:lineRule="auto"/>
        <w:rPr>
          <w:rFonts w:asciiTheme="minorHAnsi" w:eastAsiaTheme="minorHAnsi" w:hAnsiTheme="minorHAnsi" w:cstheme="minorBidi"/>
          <w:sz w:val="22"/>
          <w:szCs w:val="22"/>
        </w:rPr>
      </w:pPr>
      <w:r w:rsidRPr="005C4C5E">
        <w:rPr>
          <w:rFonts w:asciiTheme="minorHAnsi" w:eastAsiaTheme="minorHAnsi" w:hAnsiTheme="minorHAnsi" w:cstheme="minorBidi"/>
          <w:noProof/>
          <w:sz w:val="22"/>
          <w:szCs w:val="22"/>
          <w:lang w:val="da-DK" w:eastAsia="da-DK"/>
        </w:rPr>
        <w:lastRenderedPageBreak/>
        <w:drawing>
          <wp:inline distT="0" distB="0" distL="0" distR="0" wp14:anchorId="6D7C49ED" wp14:editId="542CF8F7">
            <wp:extent cx="4616450" cy="4851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6450" cy="4851400"/>
                    </a:xfrm>
                    <a:prstGeom prst="rect">
                      <a:avLst/>
                    </a:prstGeom>
                    <a:noFill/>
                    <a:ln>
                      <a:noFill/>
                    </a:ln>
                  </pic:spPr>
                </pic:pic>
              </a:graphicData>
            </a:graphic>
          </wp:inline>
        </w:drawing>
      </w:r>
    </w:p>
    <w:p w14:paraId="3D757C3F" w14:textId="4AEE3E31" w:rsidR="00DB12F6" w:rsidRPr="005C4C5E" w:rsidRDefault="005C4C5E" w:rsidP="00970C77">
      <w:pPr>
        <w:spacing w:after="200" w:line="480" w:lineRule="auto"/>
        <w:rPr>
          <w:rFonts w:eastAsiaTheme="minorHAnsi"/>
        </w:rPr>
      </w:pPr>
      <w:r>
        <w:rPr>
          <w:rFonts w:eastAsiaTheme="minorHAnsi"/>
          <w:b/>
        </w:rPr>
        <w:t>Figure 5</w:t>
      </w:r>
      <w:r w:rsidR="00DB12F6" w:rsidRPr="005C4C5E">
        <w:rPr>
          <w:rFonts w:eastAsiaTheme="minorHAnsi"/>
          <w:b/>
        </w:rPr>
        <w:t xml:space="preserve"> </w:t>
      </w:r>
      <w:r w:rsidR="00DB12F6" w:rsidRPr="005C4C5E">
        <w:rPr>
          <w:rFonts w:eastAsiaTheme="minorHAnsi"/>
        </w:rPr>
        <w:t>Thermal degradation of TiO</w:t>
      </w:r>
      <w:r w:rsidR="00DB12F6" w:rsidRPr="005C4C5E">
        <w:rPr>
          <w:rFonts w:eastAsiaTheme="minorHAnsi"/>
          <w:vertAlign w:val="subscript"/>
        </w:rPr>
        <w:t>2</w:t>
      </w:r>
      <w:r w:rsidR="00DB12F6" w:rsidRPr="005C4C5E">
        <w:rPr>
          <w:rFonts w:ascii="Calibri" w:eastAsiaTheme="minorHAnsi" w:hAnsi="Calibri"/>
        </w:rPr>
        <w:t>│</w:t>
      </w:r>
      <w:r w:rsidR="00DB12F6" w:rsidRPr="005C4C5E">
        <w:rPr>
          <w:rFonts w:eastAsiaTheme="minorHAnsi"/>
        </w:rPr>
        <w:t xml:space="preserve">C106 at </w:t>
      </w:r>
      <w:r w:rsidR="0034181A" w:rsidRPr="005C4C5E">
        <w:rPr>
          <w:rFonts w:eastAsiaTheme="minorHAnsi"/>
        </w:rPr>
        <w:t xml:space="preserve">80 </w:t>
      </w:r>
      <w:r w:rsidR="0034181A" w:rsidRPr="005C4C5E">
        <w:rPr>
          <w:rFonts w:eastAsiaTheme="minorHAnsi"/>
          <w:vertAlign w:val="superscript"/>
        </w:rPr>
        <w:t>o</w:t>
      </w:r>
      <w:r w:rsidR="0034181A" w:rsidRPr="005C4C5E">
        <w:rPr>
          <w:rFonts w:eastAsiaTheme="minorHAnsi"/>
        </w:rPr>
        <w:t>C</w:t>
      </w:r>
      <w:r w:rsidR="00DB12F6" w:rsidRPr="005C4C5E">
        <w:rPr>
          <w:rFonts w:eastAsiaTheme="minorHAnsi"/>
        </w:rPr>
        <w:t>. Relative product concentration profiles of C106+</w:t>
      </w:r>
      <w:r w:rsidR="00DB12F6" w:rsidRPr="005C4C5E">
        <w:rPr>
          <w:rFonts w:eastAsiaTheme="minorHAnsi"/>
          <w:b/>
        </w:rPr>
        <w:t xml:space="preserve">2 </w:t>
      </w:r>
      <w:r w:rsidR="00DB12F6" w:rsidRPr="005C4C5E">
        <w:rPr>
          <w:rFonts w:eastAsiaTheme="minorHAnsi"/>
        </w:rPr>
        <w:t>(</w:t>
      </w:r>
      <w:r w:rsidR="00DB12F6" w:rsidRPr="005C4C5E">
        <w:rPr>
          <w:rFonts w:eastAsiaTheme="minorHAnsi"/>
          <w:color w:val="C00000"/>
        </w:rPr>
        <w:t>●</w:t>
      </w:r>
      <w:r w:rsidR="00DB12F6" w:rsidRPr="005C4C5E">
        <w:rPr>
          <w:rFonts w:eastAsiaTheme="minorHAnsi"/>
        </w:rPr>
        <w:t xml:space="preserve">), </w:t>
      </w:r>
      <w:r w:rsidR="00DB12F6" w:rsidRPr="005C4C5E">
        <w:rPr>
          <w:rFonts w:eastAsiaTheme="minorHAnsi"/>
          <w:b/>
        </w:rPr>
        <w:t>3</w:t>
      </w:r>
      <w:r w:rsidR="00DB12F6" w:rsidRPr="005C4C5E">
        <w:rPr>
          <w:rFonts w:eastAsiaTheme="minorHAnsi"/>
        </w:rPr>
        <w:t>+</w:t>
      </w:r>
      <w:r w:rsidR="00DB12F6" w:rsidRPr="005C4C5E">
        <w:rPr>
          <w:rFonts w:eastAsiaTheme="minorHAnsi"/>
          <w:b/>
        </w:rPr>
        <w:t>4</w:t>
      </w:r>
      <w:r w:rsidR="00DB12F6" w:rsidRPr="005C4C5E">
        <w:rPr>
          <w:rFonts w:eastAsiaTheme="minorHAnsi"/>
        </w:rPr>
        <w:t xml:space="preserve">  [RuLL´(NCS)(NBB)]  (</w:t>
      </w:r>
      <w:r w:rsidR="00DB12F6" w:rsidRPr="005C4C5E">
        <w:rPr>
          <w:rFonts w:eastAsiaTheme="minorHAnsi"/>
          <w:color w:val="002060"/>
        </w:rPr>
        <w:t>■</w:t>
      </w:r>
      <w:r w:rsidR="00DB12F6" w:rsidRPr="005C4C5E">
        <w:rPr>
          <w:rFonts w:eastAsiaTheme="minorHAnsi"/>
        </w:rPr>
        <w:t>) and</w:t>
      </w:r>
      <w:r w:rsidR="00DB12F6" w:rsidRPr="005C4C5E">
        <w:rPr>
          <w:rFonts w:eastAsiaTheme="minorHAnsi"/>
          <w:b/>
        </w:rPr>
        <w:t xml:space="preserve"> 5+6  [</w:t>
      </w:r>
      <w:r w:rsidR="00352522" w:rsidRPr="005C4C5E">
        <w:rPr>
          <w:rFonts w:eastAsiaTheme="minorHAnsi"/>
        </w:rPr>
        <w:t>RuLL´(NCS)(</w:t>
      </w:r>
      <w:r w:rsidR="00DB12F6" w:rsidRPr="005C4C5E">
        <w:rPr>
          <w:rFonts w:eastAsiaTheme="minorHAnsi"/>
        </w:rPr>
        <w:t>MPN)] (</w:t>
      </w:r>
      <w:r w:rsidR="00DB12F6" w:rsidRPr="005C4C5E">
        <w:rPr>
          <w:rFonts w:eastAsiaTheme="minorHAnsi"/>
          <w:color w:val="006600"/>
        </w:rPr>
        <w:t>▲</w:t>
      </w:r>
      <w:r w:rsidR="00DB12F6" w:rsidRPr="005C4C5E">
        <w:rPr>
          <w:rFonts w:eastAsiaTheme="minorHAnsi"/>
        </w:rPr>
        <w:t>).</w:t>
      </w:r>
    </w:p>
    <w:p w14:paraId="5F2C52E7" w14:textId="7D372B8A" w:rsidR="00DB12F6" w:rsidRPr="005C4C5E" w:rsidRDefault="00DB12F6" w:rsidP="00970C77">
      <w:pPr>
        <w:spacing w:after="200" w:line="480" w:lineRule="auto"/>
        <w:rPr>
          <w:rFonts w:eastAsia="MS Mincho"/>
          <w:lang w:val="en-GB" w:eastAsia="ja-JP"/>
        </w:rPr>
      </w:pPr>
      <w:r w:rsidRPr="005C4C5E">
        <w:rPr>
          <w:rFonts w:eastAsia="MS Mincho"/>
          <w:lang w:val="en-GB" w:eastAsia="ja-JP"/>
        </w:rPr>
        <w:t xml:space="preserve">All the concentration profiles show a decrease of the initial concentration of C106 as a function of the heating time. The main degradation products are </w:t>
      </w:r>
      <w:r w:rsidRPr="005C4C5E">
        <w:rPr>
          <w:rFonts w:eastAsia="MS Mincho"/>
          <w:b/>
          <w:lang w:val="en-GB" w:eastAsia="ja-JP"/>
        </w:rPr>
        <w:t>3</w:t>
      </w:r>
      <w:r w:rsidRPr="005C4C5E">
        <w:rPr>
          <w:rFonts w:eastAsia="MS Mincho"/>
          <w:lang w:val="en-GB" w:eastAsia="ja-JP"/>
        </w:rPr>
        <w:t xml:space="preserve"> and </w:t>
      </w:r>
      <w:r w:rsidRPr="005C4C5E">
        <w:rPr>
          <w:rFonts w:eastAsia="MS Mincho"/>
          <w:b/>
          <w:lang w:val="en-GB" w:eastAsia="ja-JP"/>
        </w:rPr>
        <w:t>4</w:t>
      </w:r>
      <w:r w:rsidRPr="005C4C5E">
        <w:rPr>
          <w:rFonts w:eastAsia="MS Mincho"/>
          <w:lang w:val="en-GB" w:eastAsia="ja-JP"/>
        </w:rPr>
        <w:t xml:space="preserve"> with minor steady state concentrations of </w:t>
      </w:r>
      <w:r w:rsidRPr="005C4C5E">
        <w:rPr>
          <w:rFonts w:eastAsia="MS Mincho"/>
          <w:b/>
          <w:lang w:val="en-GB" w:eastAsia="ja-JP"/>
        </w:rPr>
        <w:t>5</w:t>
      </w:r>
      <w:r w:rsidRPr="005C4C5E">
        <w:rPr>
          <w:rFonts w:eastAsia="MS Mincho"/>
          <w:lang w:val="en-GB" w:eastAsia="ja-JP"/>
        </w:rPr>
        <w:t xml:space="preserve"> and </w:t>
      </w:r>
      <w:r w:rsidRPr="005C4C5E">
        <w:rPr>
          <w:rFonts w:eastAsia="MS Mincho"/>
          <w:b/>
          <w:lang w:val="en-GB" w:eastAsia="ja-JP"/>
        </w:rPr>
        <w:t>6</w:t>
      </w:r>
      <w:r w:rsidRPr="005C4C5E">
        <w:rPr>
          <w:rFonts w:eastAsia="MS Mincho"/>
          <w:lang w:val="en-GB" w:eastAsia="ja-JP"/>
        </w:rPr>
        <w:t xml:space="preserve">. Notice that </w:t>
      </w:r>
      <w:r w:rsidRPr="005C4C5E">
        <w:rPr>
          <w:rFonts w:eastAsia="MS Mincho"/>
          <w:b/>
          <w:lang w:val="en-GB" w:eastAsia="ja-JP"/>
        </w:rPr>
        <w:t>5</w:t>
      </w:r>
      <w:r w:rsidRPr="005C4C5E">
        <w:rPr>
          <w:rFonts w:eastAsia="MS Mincho"/>
          <w:lang w:val="en-GB" w:eastAsia="ja-JP"/>
        </w:rPr>
        <w:t xml:space="preserve"> and </w:t>
      </w:r>
      <w:r w:rsidRPr="005C4C5E">
        <w:rPr>
          <w:rFonts w:eastAsia="MS Mincho"/>
          <w:b/>
          <w:lang w:val="en-GB" w:eastAsia="ja-JP"/>
        </w:rPr>
        <w:t>6</w:t>
      </w:r>
      <w:r w:rsidR="000424EC" w:rsidRPr="005C4C5E">
        <w:rPr>
          <w:rFonts w:eastAsia="MS Mincho"/>
          <w:lang w:val="en-GB" w:eastAsia="ja-JP"/>
        </w:rPr>
        <w:t xml:space="preserve"> were</w:t>
      </w:r>
      <w:r w:rsidRPr="005C4C5E">
        <w:rPr>
          <w:rFonts w:eastAsia="MS Mincho"/>
          <w:lang w:val="en-GB" w:eastAsia="ja-JP"/>
        </w:rPr>
        <w:t xml:space="preserve"> not found in the 3G experi</w:t>
      </w:r>
      <w:r w:rsidR="00FB5440" w:rsidRPr="005C4C5E">
        <w:rPr>
          <w:rFonts w:eastAsia="MS Mincho"/>
          <w:lang w:val="en-GB" w:eastAsia="ja-JP"/>
        </w:rPr>
        <w:t>ments due to the fact that the B</w:t>
      </w:r>
      <w:r w:rsidRPr="005C4C5E">
        <w:rPr>
          <w:rFonts w:eastAsia="MS Mincho"/>
          <w:lang w:val="en-GB" w:eastAsia="ja-JP"/>
        </w:rPr>
        <w:t xml:space="preserve"> electrolyte did not contain MPN.  After 1000 hours the profiles (except 3A) begin to approach a steady state equilibrium situation with time independent concentrations profiles. Both the electrolytes</w:t>
      </w:r>
      <w:r w:rsidR="0021602C" w:rsidRPr="005C4C5E">
        <w:rPr>
          <w:rFonts w:eastAsia="MS Mincho"/>
          <w:lang w:val="en-GB" w:eastAsia="ja-JP"/>
        </w:rPr>
        <w:t xml:space="preserve"> A and B</w:t>
      </w:r>
      <w:r w:rsidR="0034181A" w:rsidRPr="005C4C5E">
        <w:rPr>
          <w:rFonts w:eastAsia="MS Mincho"/>
          <w:lang w:val="en-GB" w:eastAsia="ja-JP"/>
        </w:rPr>
        <w:t xml:space="preserve"> </w:t>
      </w:r>
      <w:r w:rsidRPr="005C4C5E">
        <w:rPr>
          <w:rFonts w:eastAsia="MS Mincho"/>
          <w:lang w:val="en-GB" w:eastAsia="ja-JP"/>
        </w:rPr>
        <w:lastRenderedPageBreak/>
        <w:t xml:space="preserve">contain </w:t>
      </w:r>
      <w:r w:rsidR="00352522" w:rsidRPr="005C4C5E">
        <w:rPr>
          <w:rFonts w:eastAsia="MS Mincho"/>
          <w:lang w:val="en-GB" w:eastAsia="ja-JP"/>
        </w:rPr>
        <w:t>guanidinium</w:t>
      </w:r>
      <w:r w:rsidRPr="005C4C5E">
        <w:rPr>
          <w:rFonts w:eastAsia="MS Mincho"/>
          <w:lang w:val="en-GB" w:eastAsia="ja-JP"/>
        </w:rPr>
        <w:t xml:space="preserve">thiocyanate (GuNCS) and the equilibrium situation is therefore anticipated based on the thermal </w:t>
      </w:r>
      <w:r w:rsidR="00494F77" w:rsidRPr="005C4C5E">
        <w:rPr>
          <w:rFonts w:eastAsia="MS Mincho"/>
          <w:lang w:val="en-GB" w:eastAsia="ja-JP"/>
        </w:rPr>
        <w:t xml:space="preserve">substitution  </w:t>
      </w:r>
      <w:r w:rsidRPr="005C4C5E">
        <w:rPr>
          <w:rFonts w:eastAsia="MS Mincho"/>
          <w:lang w:val="en-GB" w:eastAsia="ja-JP"/>
        </w:rPr>
        <w:t>mechanism of RuLL´(NCS)</w:t>
      </w:r>
      <w:r w:rsidRPr="005C4C5E">
        <w:rPr>
          <w:rFonts w:eastAsia="MS Mincho"/>
          <w:vertAlign w:val="subscript"/>
          <w:lang w:val="en-GB" w:eastAsia="ja-JP"/>
        </w:rPr>
        <w:t>2</w:t>
      </w:r>
      <w:r w:rsidRPr="005C4C5E">
        <w:rPr>
          <w:rFonts w:eastAsia="MS Mincho"/>
          <w:lang w:val="en-GB" w:eastAsia="ja-JP"/>
        </w:rPr>
        <w:t xml:space="preserve"> complexes shown in eqs. (1)-(3). The experiments 1A and 2A are identical except that the 2A titan</w:t>
      </w:r>
      <w:r w:rsidR="003D5485" w:rsidRPr="005C4C5E">
        <w:rPr>
          <w:rFonts w:eastAsia="MS Mincho"/>
          <w:lang w:val="en-GB" w:eastAsia="ja-JP"/>
        </w:rPr>
        <w:t>ium</w:t>
      </w:r>
      <w:r w:rsidRPr="005C4C5E">
        <w:rPr>
          <w:rFonts w:eastAsia="MS Mincho"/>
          <w:lang w:val="en-GB" w:eastAsia="ja-JP"/>
        </w:rPr>
        <w:t xml:space="preserve"> dioxide powder had a medium dye loading of 2.6×10</w:t>
      </w:r>
      <w:r w:rsidRPr="005C4C5E">
        <w:rPr>
          <w:rFonts w:eastAsia="MS Mincho"/>
          <w:vertAlign w:val="superscript"/>
          <w:lang w:val="en-GB" w:eastAsia="ja-JP"/>
        </w:rPr>
        <w:t>-4</w:t>
      </w:r>
      <w:r w:rsidRPr="005C4C5E">
        <w:rPr>
          <w:rFonts w:eastAsia="MS Mincho"/>
          <w:lang w:val="en-GB" w:eastAsia="ja-JP"/>
        </w:rPr>
        <w:t xml:space="preserve"> mole C106/g TiO</w:t>
      </w:r>
      <w:r w:rsidRPr="005C4C5E">
        <w:rPr>
          <w:rFonts w:eastAsia="MS Mincho"/>
          <w:vertAlign w:val="subscript"/>
          <w:lang w:val="en-GB" w:eastAsia="ja-JP"/>
        </w:rPr>
        <w:t>2</w:t>
      </w:r>
      <w:r w:rsidR="0034181A" w:rsidRPr="005C4C5E">
        <w:rPr>
          <w:rFonts w:eastAsia="MS Mincho"/>
          <w:vertAlign w:val="subscript"/>
          <w:lang w:val="en-GB" w:eastAsia="ja-JP"/>
        </w:rPr>
        <w:t xml:space="preserve"> </w:t>
      </w:r>
      <w:r w:rsidRPr="005C4C5E">
        <w:rPr>
          <w:rFonts w:eastAsia="MS Mincho"/>
          <w:lang w:val="en-GB" w:eastAsia="ja-JP"/>
        </w:rPr>
        <w:t>powder, whereas the TiO</w:t>
      </w:r>
      <w:r w:rsidRPr="005C4C5E">
        <w:rPr>
          <w:rFonts w:eastAsia="MS Mincho"/>
          <w:vertAlign w:val="subscript"/>
          <w:lang w:val="en-GB" w:eastAsia="ja-JP"/>
        </w:rPr>
        <w:t>2</w:t>
      </w:r>
      <w:r w:rsidRPr="005C4C5E">
        <w:rPr>
          <w:rFonts w:eastAsia="MS Mincho"/>
          <w:lang w:val="en-GB" w:eastAsia="ja-JP"/>
        </w:rPr>
        <w:t xml:space="preserve"> powder in 1A was saturated with a maximum load of C106 which estimated from HPLC was 3-5 times higher than the 1A powder </w:t>
      </w:r>
      <w:r w:rsidR="009E307C" w:rsidRPr="005C4C5E">
        <w:rPr>
          <w:rFonts w:eastAsia="MS Mincho"/>
          <w:lang w:val="en-GB" w:eastAsia="ja-JP"/>
        </w:rPr>
        <w:t xml:space="preserve">dye </w:t>
      </w:r>
      <w:r w:rsidRPr="005C4C5E">
        <w:rPr>
          <w:rFonts w:eastAsia="MS Mincho"/>
          <w:lang w:val="en-GB" w:eastAsia="ja-JP"/>
        </w:rPr>
        <w:t>load. The 1A and 2A profiles are, however, nearly identical and it is therefore concluded that the degree of TiO</w:t>
      </w:r>
      <w:r w:rsidRPr="005C4C5E">
        <w:rPr>
          <w:rFonts w:eastAsia="MS Mincho"/>
          <w:vertAlign w:val="subscript"/>
          <w:lang w:val="en-GB" w:eastAsia="ja-JP"/>
        </w:rPr>
        <w:t>2</w:t>
      </w:r>
      <w:r w:rsidRPr="005C4C5E">
        <w:rPr>
          <w:rFonts w:eastAsia="MS Mincho"/>
          <w:lang w:val="en-GB" w:eastAsia="ja-JP"/>
        </w:rPr>
        <w:t xml:space="preserve"> dye loading does not affect the C106 degradation kinetics. The 1G and 2G samples were prepared with 1 ml and 17 </w:t>
      </w:r>
      <w:r w:rsidRPr="005C4C5E">
        <w:rPr>
          <w:rFonts w:ascii="Symbol" w:eastAsia="MS Mincho" w:hAnsi="Symbol"/>
          <w:lang w:val="en-GB" w:eastAsia="ja-JP"/>
        </w:rPr>
        <w:t></w:t>
      </w:r>
      <w:r w:rsidRPr="005C4C5E">
        <w:rPr>
          <w:rFonts w:eastAsia="MS Mincho"/>
          <w:lang w:val="en-GB" w:eastAsia="ja-JP"/>
        </w:rPr>
        <w:t>l</w:t>
      </w:r>
      <w:r w:rsidR="0034181A" w:rsidRPr="005C4C5E">
        <w:rPr>
          <w:rFonts w:eastAsia="MS Mincho"/>
          <w:lang w:val="en-GB" w:eastAsia="ja-JP"/>
        </w:rPr>
        <w:t xml:space="preserve"> </w:t>
      </w:r>
      <w:r w:rsidRPr="005C4C5E">
        <w:rPr>
          <w:rFonts w:eastAsia="MS Mincho"/>
          <w:lang w:val="en-GB" w:eastAsia="ja-JP"/>
        </w:rPr>
        <w:t xml:space="preserve">electrolyte, respectively. </w:t>
      </w:r>
      <w:r w:rsidR="000424EC" w:rsidRPr="005C4C5E">
        <w:rPr>
          <w:rFonts w:eastAsia="MS Mincho"/>
          <w:lang w:val="en-GB" w:eastAsia="ja-JP"/>
        </w:rPr>
        <w:t>The concentration profiles of 1</w:t>
      </w:r>
      <w:r w:rsidRPr="005C4C5E">
        <w:rPr>
          <w:rFonts w:eastAsia="MS Mincho"/>
          <w:lang w:val="en-GB" w:eastAsia="ja-JP"/>
        </w:rPr>
        <w:t xml:space="preserve">G and 2G </w:t>
      </w:r>
      <w:r w:rsidR="0034181A" w:rsidRPr="005C4C5E">
        <w:rPr>
          <w:rFonts w:eastAsia="MS Mincho"/>
          <w:lang w:val="en-GB" w:eastAsia="ja-JP"/>
        </w:rPr>
        <w:t xml:space="preserve">are </w:t>
      </w:r>
      <w:r w:rsidRPr="005C4C5E">
        <w:rPr>
          <w:rFonts w:eastAsia="MS Mincho"/>
          <w:lang w:val="en-GB" w:eastAsia="ja-JP"/>
        </w:rPr>
        <w:t>nearly identical and it is therefore concluded that the amount of C106 dyed TiO</w:t>
      </w:r>
      <w:r w:rsidRPr="005C4C5E">
        <w:rPr>
          <w:rFonts w:eastAsia="MS Mincho"/>
          <w:vertAlign w:val="subscript"/>
          <w:lang w:val="en-GB" w:eastAsia="ja-JP"/>
        </w:rPr>
        <w:t>2</w:t>
      </w:r>
      <w:r w:rsidRPr="005C4C5E">
        <w:rPr>
          <w:rFonts w:eastAsia="MS Mincho"/>
          <w:lang w:val="en-GB" w:eastAsia="ja-JP"/>
        </w:rPr>
        <w:t xml:space="preserve"> powder vs. electrolyte volume does not </w:t>
      </w:r>
      <w:r w:rsidR="009E307C" w:rsidRPr="005C4C5E">
        <w:rPr>
          <w:rFonts w:eastAsia="MS Mincho"/>
          <w:lang w:val="en-GB" w:eastAsia="ja-JP"/>
        </w:rPr>
        <w:t>influence</w:t>
      </w:r>
      <w:r w:rsidR="0034181A" w:rsidRPr="005C4C5E">
        <w:rPr>
          <w:rFonts w:eastAsia="MS Mincho"/>
          <w:lang w:val="en-GB" w:eastAsia="ja-JP"/>
        </w:rPr>
        <w:t xml:space="preserve"> </w:t>
      </w:r>
      <w:r w:rsidRPr="005C4C5E">
        <w:rPr>
          <w:rFonts w:eastAsia="MS Mincho"/>
          <w:lang w:val="en-GB" w:eastAsia="ja-JP"/>
        </w:rPr>
        <w:t xml:space="preserve">the degradation kinetics. </w:t>
      </w:r>
    </w:p>
    <w:p w14:paraId="427555D7" w14:textId="77777777" w:rsidR="00F91F70" w:rsidRPr="005C4C5E" w:rsidRDefault="00DB12F6" w:rsidP="00970C77">
      <w:pPr>
        <w:spacing w:after="200" w:line="480" w:lineRule="auto"/>
        <w:rPr>
          <w:rFonts w:eastAsia="MS Mincho"/>
          <w:lang w:val="en-GB" w:eastAsia="ja-JP"/>
        </w:rPr>
      </w:pPr>
      <w:r w:rsidRPr="005C4C5E">
        <w:rPr>
          <w:rFonts w:eastAsia="MS Mincho"/>
          <w:lang w:val="en-GB" w:eastAsia="ja-JP"/>
        </w:rPr>
        <w:t xml:space="preserve"> An interesting observation is that the equilibrium C106 concentrations after 1500 hours increases from 60% in the A series to 80 % in the G series. Careful sample preparation under strict atmospheric control in a glove box apparently helps to minimize the long</w:t>
      </w:r>
      <w:r w:rsidR="009E307C" w:rsidRPr="005C4C5E">
        <w:rPr>
          <w:rFonts w:eastAsia="MS Mincho"/>
          <w:lang w:val="en-GB" w:eastAsia="ja-JP"/>
        </w:rPr>
        <w:t>-</w:t>
      </w:r>
      <w:r w:rsidRPr="005C4C5E">
        <w:rPr>
          <w:rFonts w:eastAsia="MS Mincho"/>
          <w:lang w:val="en-GB" w:eastAsia="ja-JP"/>
        </w:rPr>
        <w:t xml:space="preserve">term thermal degradation of C106. The glove box </w:t>
      </w:r>
      <w:r w:rsidR="00CC08D9" w:rsidRPr="005C4C5E">
        <w:rPr>
          <w:rFonts w:eastAsia="MS Mincho"/>
          <w:lang w:val="en-GB" w:eastAsia="ja-JP"/>
        </w:rPr>
        <w:t xml:space="preserve">sample preparation </w:t>
      </w:r>
      <w:r w:rsidRPr="005C4C5E">
        <w:rPr>
          <w:rFonts w:eastAsia="MS Mincho"/>
          <w:lang w:val="en-GB" w:eastAsia="ja-JP"/>
        </w:rPr>
        <w:t>reduce</w:t>
      </w:r>
      <w:r w:rsidR="00CC08D9" w:rsidRPr="005C4C5E">
        <w:rPr>
          <w:rFonts w:eastAsia="MS Mincho"/>
          <w:lang w:val="en-GB" w:eastAsia="ja-JP"/>
        </w:rPr>
        <w:t>s</w:t>
      </w:r>
      <w:r w:rsidRPr="005C4C5E">
        <w:rPr>
          <w:rFonts w:eastAsia="MS Mincho"/>
          <w:lang w:val="en-GB" w:eastAsia="ja-JP"/>
        </w:rPr>
        <w:t xml:space="preserve"> the level of trace water in the samples. </w:t>
      </w:r>
    </w:p>
    <w:p w14:paraId="2A6ADE7E" w14:textId="77777777" w:rsidR="00DB12F6" w:rsidRPr="005C4C5E" w:rsidRDefault="00DB12F6" w:rsidP="00970C77">
      <w:pPr>
        <w:spacing w:after="200" w:line="480" w:lineRule="auto"/>
        <w:rPr>
          <w:rFonts w:eastAsia="MS Mincho"/>
          <w:lang w:val="en-GB" w:eastAsia="ja-JP"/>
        </w:rPr>
      </w:pPr>
      <w:r w:rsidRPr="005C4C5E">
        <w:rPr>
          <w:rFonts w:eastAsia="MS Mincho"/>
          <w:lang w:val="en-GB" w:eastAsia="ja-JP"/>
        </w:rPr>
        <w:t>The degradation of C106 in the two different electrolytes</w:t>
      </w:r>
      <w:r w:rsidR="0021602C" w:rsidRPr="005C4C5E">
        <w:rPr>
          <w:rFonts w:eastAsia="MS Mincho"/>
          <w:lang w:val="en-GB" w:eastAsia="ja-JP"/>
        </w:rPr>
        <w:t xml:space="preserve"> A</w:t>
      </w:r>
      <w:r w:rsidRPr="005C4C5E">
        <w:rPr>
          <w:rFonts w:eastAsia="MS Mincho"/>
          <w:lang w:val="en-GB" w:eastAsia="ja-JP"/>
        </w:rPr>
        <w:t xml:space="preserve"> and</w:t>
      </w:r>
      <w:r w:rsidR="0021602C" w:rsidRPr="005C4C5E">
        <w:rPr>
          <w:rFonts w:eastAsia="MS Mincho"/>
          <w:lang w:val="en-GB" w:eastAsia="ja-JP"/>
        </w:rPr>
        <w:t xml:space="preserve"> B</w:t>
      </w:r>
      <w:r w:rsidRPr="005C4C5E">
        <w:rPr>
          <w:rFonts w:eastAsia="MS Mincho"/>
          <w:lang w:val="en-GB" w:eastAsia="ja-JP"/>
        </w:rPr>
        <w:t xml:space="preserve"> can be compared in series 1G and 3G.  As seen from Figure 5 there is no real difference between the concentration profiles and the C106 equilibrium concentrations are the same ([C106]</w:t>
      </w:r>
      <w:r w:rsidRPr="005C4C5E">
        <w:rPr>
          <w:rFonts w:eastAsia="MS Mincho"/>
          <w:vertAlign w:val="subscript"/>
          <w:lang w:val="en-GB" w:eastAsia="ja-JP"/>
        </w:rPr>
        <w:t>eq</w:t>
      </w:r>
      <w:r w:rsidRPr="005C4C5E">
        <w:rPr>
          <w:rFonts w:eastAsia="MS Mincho"/>
          <w:lang w:val="en-GB" w:eastAsia="ja-JP"/>
        </w:rPr>
        <w:t xml:space="preserve"> = 80%). Electrolyte</w:t>
      </w:r>
      <w:r w:rsidR="0021602C" w:rsidRPr="005C4C5E">
        <w:rPr>
          <w:rFonts w:eastAsia="MS Mincho"/>
          <w:lang w:val="en-GB" w:eastAsia="ja-JP"/>
        </w:rPr>
        <w:t xml:space="preserve"> B</w:t>
      </w:r>
      <w:r w:rsidRPr="005C4C5E">
        <w:rPr>
          <w:rFonts w:eastAsia="MS Mincho"/>
          <w:lang w:val="en-GB" w:eastAsia="ja-JP"/>
        </w:rPr>
        <w:t xml:space="preserve"> contains less GuNCS (0.040 M) compared with electrolyte</w:t>
      </w:r>
      <w:r w:rsidR="0021602C" w:rsidRPr="005C4C5E">
        <w:rPr>
          <w:rFonts w:eastAsia="MS Mincho"/>
          <w:lang w:val="en-GB" w:eastAsia="ja-JP"/>
        </w:rPr>
        <w:t xml:space="preserve"> A</w:t>
      </w:r>
      <w:r w:rsidRPr="005C4C5E">
        <w:rPr>
          <w:rFonts w:eastAsia="MS Mincho"/>
          <w:lang w:val="en-GB" w:eastAsia="ja-JP"/>
        </w:rPr>
        <w:t xml:space="preserve"> (0.1 M), however the concentration ratio NBB/GuNCS = 5 is the same in both electrolytes and the [C106]</w:t>
      </w:r>
      <w:r w:rsidRPr="005C4C5E">
        <w:rPr>
          <w:rFonts w:eastAsia="MS Mincho"/>
          <w:vertAlign w:val="subscript"/>
          <w:lang w:val="en-GB" w:eastAsia="ja-JP"/>
        </w:rPr>
        <w:t>eq</w:t>
      </w:r>
      <w:r w:rsidRPr="005C4C5E">
        <w:rPr>
          <w:rFonts w:eastAsia="MS Mincho"/>
          <w:lang w:val="en-GB" w:eastAsia="ja-JP"/>
        </w:rPr>
        <w:t xml:space="preserve"> values in the two electrolytes are therefore expected to be</w:t>
      </w:r>
      <w:r w:rsidR="00E814CD" w:rsidRPr="005C4C5E">
        <w:rPr>
          <w:rFonts w:eastAsia="MS Mincho"/>
          <w:lang w:val="en-GB" w:eastAsia="ja-JP"/>
        </w:rPr>
        <w:t xml:space="preserve"> nearly equal. This </w:t>
      </w:r>
      <w:r w:rsidRPr="005C4C5E">
        <w:rPr>
          <w:rFonts w:eastAsia="MS Mincho"/>
          <w:lang w:val="en-GB" w:eastAsia="ja-JP"/>
        </w:rPr>
        <w:t xml:space="preserve">is supported by the digital simulations of the degradation kinetics (see below).    </w:t>
      </w:r>
    </w:p>
    <w:p w14:paraId="60E642E4" w14:textId="5188B67F" w:rsidR="00DB12F6" w:rsidRPr="005C4C5E" w:rsidRDefault="00DB12F6" w:rsidP="00970C77">
      <w:pPr>
        <w:spacing w:after="200" w:line="480" w:lineRule="auto"/>
        <w:rPr>
          <w:rFonts w:eastAsia="MS Mincho"/>
          <w:lang w:val="en-GB" w:eastAsia="ja-JP"/>
        </w:rPr>
      </w:pPr>
      <w:r w:rsidRPr="005C4C5E">
        <w:rPr>
          <w:rFonts w:eastAsia="MS Mincho"/>
          <w:i/>
          <w:lang w:val="en-GB" w:eastAsia="ja-JP"/>
        </w:rPr>
        <w:lastRenderedPageBreak/>
        <w:t>Simulation of C106 kinetics</w:t>
      </w:r>
      <w:r w:rsidRPr="005C4C5E">
        <w:rPr>
          <w:rFonts w:eastAsia="MS Mincho"/>
          <w:lang w:val="en-GB" w:eastAsia="ja-JP"/>
        </w:rPr>
        <w:t xml:space="preserve"> The C106 degradation kinetics was simulated by applying the degradati</w:t>
      </w:r>
      <w:r w:rsidR="00D12D84" w:rsidRPr="005C4C5E">
        <w:rPr>
          <w:rFonts w:eastAsia="MS Mincho"/>
          <w:lang w:val="en-GB" w:eastAsia="ja-JP"/>
        </w:rPr>
        <w:t>on mechanism eqs. (1)-(3) in the simulation program</w:t>
      </w:r>
      <w:r w:rsidR="00CA47C2" w:rsidRPr="005C4C5E">
        <w:rPr>
          <w:rFonts w:eastAsia="MS Mincho"/>
          <w:lang w:val="en-GB" w:eastAsia="ja-JP"/>
        </w:rPr>
        <w:t xml:space="preserve"> </w:t>
      </w:r>
      <w:r w:rsidR="00D12D84" w:rsidRPr="005C4C5E">
        <w:rPr>
          <w:rFonts w:eastAsia="MS Mincho"/>
          <w:lang w:val="en-GB" w:eastAsia="ja-JP"/>
        </w:rPr>
        <w:t>“</w:t>
      </w:r>
      <w:r w:rsidRPr="005C4C5E">
        <w:rPr>
          <w:rFonts w:eastAsia="MS Mincho"/>
          <w:lang w:val="en-GB" w:eastAsia="ja-JP"/>
        </w:rPr>
        <w:t>Chemsimul</w:t>
      </w:r>
      <w:r w:rsidR="00D12D84" w:rsidRPr="005C4C5E">
        <w:rPr>
          <w:rFonts w:eastAsia="MS Mincho"/>
          <w:lang w:val="en-GB" w:eastAsia="ja-JP"/>
        </w:rPr>
        <w:t xml:space="preserve">” </w:t>
      </w:r>
      <w:r w:rsidR="00090528" w:rsidRPr="005C4C5E">
        <w:rPr>
          <w:rFonts w:eastAsia="MS Mincho"/>
          <w:lang w:val="en-GB" w:eastAsia="ja-JP"/>
        </w:rPr>
        <w:fldChar w:fldCharType="begin"/>
      </w:r>
      <w:r w:rsidR="00682617" w:rsidRPr="005C4C5E">
        <w:rPr>
          <w:rFonts w:eastAsia="MS Mincho"/>
          <w:lang w:val="en-GB" w:eastAsia="ja-JP"/>
        </w:rPr>
        <w:instrText xml:space="preserve"> ADDIN EN.CITE &lt;EndNote&gt;&lt;Cite&gt;&lt;Author&gt;Olsen&lt;/Author&gt;&lt;Year&gt;2010&lt;/Year&gt;&lt;RecNum&gt;332&lt;/RecNum&gt;&lt;DisplayText&gt;(Olsen, Kirkeby et al. 2010)&lt;/DisplayText&gt;&lt;record&gt;&lt;rec-number&gt;332&lt;/rec-number&gt;&lt;foreign-keys&gt;&lt;key app="EN" db-id="exaew2t2mpppf1evep9p0dvpv5z02rz0t90x" timestamp="1378472858"&gt;332&lt;/key&gt;&lt;/foreign-keys&gt;&lt;ref-type name="Journal Article"&gt;17&lt;/ref-type&gt;&lt;contributors&gt;&lt;authors&gt;&lt;author&gt;Olsen, J.V.&lt;/author&gt;&lt;author&gt;Kirkeby, P.&lt;/author&gt;&lt;author&gt;Bjergbakke, E&lt;/author&gt;&lt;/authors&gt;&lt;/contributors&gt;&lt;titles&gt;&lt;title&gt;Chemsimul 2.12&lt;/title&gt;&lt;/titles&gt;&lt;dates&gt;&lt;year&gt;2010&lt;/year&gt;&lt;/dates&gt;&lt;urls&gt;&lt;/urls&gt;&lt;/record&gt;&lt;/Cite&gt;&lt;/EndNote&gt;</w:instrText>
      </w:r>
      <w:r w:rsidR="00090528" w:rsidRPr="005C4C5E">
        <w:rPr>
          <w:rFonts w:eastAsia="MS Mincho"/>
          <w:lang w:val="en-GB" w:eastAsia="ja-JP"/>
        </w:rPr>
        <w:fldChar w:fldCharType="separate"/>
      </w:r>
      <w:r w:rsidR="00682617" w:rsidRPr="005C4C5E">
        <w:rPr>
          <w:rFonts w:eastAsia="MS Mincho"/>
          <w:noProof/>
          <w:lang w:val="en-GB" w:eastAsia="ja-JP"/>
        </w:rPr>
        <w:t>(</w:t>
      </w:r>
      <w:hyperlink w:anchor="_ENREF_26" w:tooltip="Olsen, 2010 #332" w:history="1">
        <w:r w:rsidR="00682617" w:rsidRPr="005C4C5E">
          <w:rPr>
            <w:rFonts w:eastAsia="MS Mincho"/>
            <w:noProof/>
            <w:lang w:val="en-GB" w:eastAsia="ja-JP"/>
          </w:rPr>
          <w:t>Olsen, Kirkeby et al. 2010</w:t>
        </w:r>
      </w:hyperlink>
      <w:r w:rsidR="00682617" w:rsidRPr="005C4C5E">
        <w:rPr>
          <w:rFonts w:eastAsia="MS Mincho"/>
          <w:noProof/>
          <w:lang w:val="en-GB" w:eastAsia="ja-JP"/>
        </w:rPr>
        <w:t>)</w:t>
      </w:r>
      <w:r w:rsidR="00090528" w:rsidRPr="005C4C5E">
        <w:rPr>
          <w:rFonts w:eastAsia="MS Mincho"/>
          <w:lang w:val="en-GB" w:eastAsia="ja-JP"/>
        </w:rPr>
        <w:fldChar w:fldCharType="end"/>
      </w:r>
      <w:r w:rsidR="00CA47C2" w:rsidRPr="005C4C5E">
        <w:rPr>
          <w:rFonts w:eastAsia="MS Mincho"/>
          <w:lang w:val="en-GB" w:eastAsia="ja-JP"/>
        </w:rPr>
        <w:t xml:space="preserve"> </w:t>
      </w:r>
      <w:r w:rsidRPr="005C4C5E">
        <w:rPr>
          <w:rFonts w:eastAsia="MS Mincho"/>
          <w:lang w:val="en-GB" w:eastAsia="ja-JP"/>
        </w:rPr>
        <w:t>similarly to previous simulations of Z907 the</w:t>
      </w:r>
      <w:r w:rsidR="00F221CD" w:rsidRPr="005C4C5E">
        <w:rPr>
          <w:rFonts w:eastAsia="MS Mincho"/>
          <w:lang w:val="en-GB" w:eastAsia="ja-JP"/>
        </w:rPr>
        <w:t xml:space="preserve">rmal degradation reactions </w:t>
      </w:r>
      <w:r w:rsidR="00090528" w:rsidRPr="005C4C5E">
        <w:rPr>
          <w:rFonts w:eastAsia="MS Mincho"/>
          <w:lang w:val="en-GB" w:eastAsia="ja-JP"/>
        </w:rPr>
        <w:fldChar w:fldCharType="begin"/>
      </w:r>
      <w:r w:rsidR="00682617" w:rsidRPr="005C4C5E">
        <w:rPr>
          <w:rFonts w:eastAsia="MS Mincho"/>
          <w:lang w:val="en-GB" w:eastAsia="ja-JP"/>
        </w:rPr>
        <w:instrText xml:space="preserve"> ADDIN EN.CITE &lt;EndNote&gt;&lt;Cite&gt;&lt;Author&gt;Nguyen&lt;/Author&gt;&lt;Year&gt;2009&lt;/Year&gt;&lt;RecNum&gt;3&lt;/RecNum&gt;&lt;DisplayText&gt;(Nguyen, Degn et al. 2009)&lt;/DisplayText&gt;&lt;record&gt;&lt;rec-number&gt;3&lt;/rec-number&gt;&lt;foreign-keys&gt;&lt;key app="EN" db-id="exaew2t2mpppf1evep9p0dvpv5z02rz0t90x" timestamp="0"&gt;3&lt;/key&gt;&lt;/foreign-keys&gt;&lt;ref-type name="Journal Article"&gt;17&lt;/ref-type&gt;&lt;contributors&gt;&lt;authors&gt;&lt;author&gt;Nguyen, P. T.&lt;/author&gt;&lt;author&gt;Degn, R.&lt;/author&gt;&lt;author&gt;Nguyen, H. T.&lt;/author&gt;&lt;author&gt;Lund, T.&lt;/author&gt;&lt;/authors&gt;&lt;/contributors&gt;&lt;titles&gt;&lt;title&gt;Thiocyanate ligand substitution kinetics of the solar cell dye Z-907 by 3-methoxypropionitrile and 4-tert-butylpyridine at elevated temperatures&lt;/title&gt;&lt;secondary-title&gt;Solar Energy Materials and Solar Cells&lt;/secondary-title&gt;&lt;/titles&gt;&lt;pages&gt;1939-1945&lt;/pages&gt;&lt;volume&gt;93&lt;/volume&gt;&lt;number&gt;11&lt;/number&gt;&lt;dates&gt;&lt;year&gt;2009&lt;/year&gt;&lt;pub-dates&gt;&lt;date&gt;Nov&lt;/date&gt;&lt;/pub-dates&gt;&lt;/dates&gt;&lt;isbn&gt;0927-0248&lt;/isbn&gt;&lt;accession-num&gt;ISI:000273347700006&lt;/accession-num&gt;&lt;urls&gt;&lt;related-urls&gt;&lt;url&gt;&amp;lt;Go to ISI&amp;gt;://000273347700006&lt;/url&gt;&lt;/related-urls&gt;&lt;/urls&gt;&lt;electronic-resource-num&gt;10.1016/j.solmat.2009.07.008&lt;/electronic-resource-num&gt;&lt;/record&gt;&lt;/Cite&gt;&lt;/EndNote&gt;</w:instrText>
      </w:r>
      <w:r w:rsidR="00090528" w:rsidRPr="005C4C5E">
        <w:rPr>
          <w:rFonts w:eastAsia="MS Mincho"/>
          <w:lang w:val="en-GB" w:eastAsia="ja-JP"/>
        </w:rPr>
        <w:fldChar w:fldCharType="separate"/>
      </w:r>
      <w:r w:rsidR="00682617" w:rsidRPr="005C4C5E">
        <w:rPr>
          <w:rFonts w:eastAsia="MS Mincho"/>
          <w:noProof/>
          <w:lang w:val="en-GB" w:eastAsia="ja-JP"/>
        </w:rPr>
        <w:t>(</w:t>
      </w:r>
      <w:hyperlink w:anchor="_ENREF_23" w:tooltip="Nguyen, 2009 #3" w:history="1">
        <w:r w:rsidR="00682617" w:rsidRPr="005C4C5E">
          <w:rPr>
            <w:rFonts w:eastAsia="MS Mincho"/>
            <w:noProof/>
            <w:lang w:val="en-GB" w:eastAsia="ja-JP"/>
          </w:rPr>
          <w:t>Nguyen, Degn et al. 2009</w:t>
        </w:r>
      </w:hyperlink>
      <w:r w:rsidR="00682617" w:rsidRPr="005C4C5E">
        <w:rPr>
          <w:rFonts w:eastAsia="MS Mincho"/>
          <w:noProof/>
          <w:lang w:val="en-GB" w:eastAsia="ja-JP"/>
        </w:rPr>
        <w:t>)</w:t>
      </w:r>
      <w:r w:rsidR="00090528" w:rsidRPr="005C4C5E">
        <w:rPr>
          <w:rFonts w:eastAsia="MS Mincho"/>
          <w:lang w:val="en-GB" w:eastAsia="ja-JP"/>
        </w:rPr>
        <w:fldChar w:fldCharType="end"/>
      </w:r>
      <w:r w:rsidRPr="005C4C5E">
        <w:rPr>
          <w:rFonts w:eastAsia="MS Mincho"/>
          <w:lang w:val="en-GB" w:eastAsia="ja-JP"/>
        </w:rPr>
        <w:t xml:space="preserve">. The second order rate constants </w:t>
      </w:r>
      <w:r w:rsidR="00DE28E6" w:rsidRPr="005C4C5E">
        <w:rPr>
          <w:rFonts w:eastAsia="MS Mincho"/>
          <w:lang w:val="en-GB" w:eastAsia="ja-JP"/>
        </w:rPr>
        <w:t>k</w:t>
      </w:r>
      <w:r w:rsidR="00DE28E6" w:rsidRPr="005C4C5E">
        <w:rPr>
          <w:rFonts w:eastAsia="MS Mincho"/>
          <w:vertAlign w:val="subscript"/>
          <w:lang w:val="en-GB" w:eastAsia="ja-JP"/>
        </w:rPr>
        <w:t>1</w:t>
      </w:r>
      <w:r w:rsidR="00DE28E6" w:rsidRPr="005C4C5E">
        <w:rPr>
          <w:rFonts w:eastAsia="MS Mincho"/>
          <w:lang w:val="en-GB" w:eastAsia="ja-JP"/>
        </w:rPr>
        <w:t>, k</w:t>
      </w:r>
      <w:r w:rsidR="00DE28E6" w:rsidRPr="005C4C5E">
        <w:rPr>
          <w:rFonts w:eastAsia="MS Mincho"/>
          <w:vertAlign w:val="subscript"/>
          <w:lang w:val="en-GB" w:eastAsia="ja-JP"/>
        </w:rPr>
        <w:t>-1</w:t>
      </w:r>
      <w:r w:rsidR="00DE28E6" w:rsidRPr="005C4C5E">
        <w:rPr>
          <w:rFonts w:eastAsia="MS Mincho"/>
          <w:lang w:val="en-GB" w:eastAsia="ja-JP"/>
        </w:rPr>
        <w:t>,k</w:t>
      </w:r>
      <w:r w:rsidR="00DE28E6" w:rsidRPr="005C4C5E">
        <w:rPr>
          <w:rFonts w:eastAsia="MS Mincho"/>
          <w:vertAlign w:val="subscript"/>
          <w:lang w:val="en-GB" w:eastAsia="ja-JP"/>
        </w:rPr>
        <w:t>2</w:t>
      </w:r>
      <w:r w:rsidR="00DE28E6" w:rsidRPr="005C4C5E">
        <w:rPr>
          <w:rFonts w:eastAsia="MS Mincho"/>
          <w:lang w:val="en-GB" w:eastAsia="ja-JP"/>
        </w:rPr>
        <w:t>, k</w:t>
      </w:r>
      <w:r w:rsidR="00DE28E6" w:rsidRPr="005C4C5E">
        <w:rPr>
          <w:rFonts w:eastAsia="MS Mincho"/>
          <w:vertAlign w:val="subscript"/>
          <w:lang w:val="en-GB" w:eastAsia="ja-JP"/>
        </w:rPr>
        <w:t>-2</w:t>
      </w:r>
      <w:r w:rsidR="00DE28E6" w:rsidRPr="005C4C5E">
        <w:rPr>
          <w:rFonts w:eastAsia="MS Mincho"/>
          <w:lang w:val="en-GB" w:eastAsia="ja-JP"/>
        </w:rPr>
        <w:t>, k</w:t>
      </w:r>
      <w:r w:rsidR="00DE28E6" w:rsidRPr="005C4C5E">
        <w:rPr>
          <w:rFonts w:eastAsia="MS Mincho"/>
          <w:vertAlign w:val="subscript"/>
          <w:lang w:val="en-GB" w:eastAsia="ja-JP"/>
        </w:rPr>
        <w:t>3</w:t>
      </w:r>
      <w:r w:rsidR="00DE28E6" w:rsidRPr="005C4C5E">
        <w:rPr>
          <w:rFonts w:eastAsia="MS Mincho"/>
          <w:lang w:val="en-GB" w:eastAsia="ja-JP"/>
        </w:rPr>
        <w:t xml:space="preserve"> and k</w:t>
      </w:r>
      <w:r w:rsidR="00DE28E6" w:rsidRPr="005C4C5E">
        <w:rPr>
          <w:rFonts w:eastAsia="MS Mincho"/>
          <w:vertAlign w:val="subscript"/>
          <w:lang w:val="en-GB" w:eastAsia="ja-JP"/>
        </w:rPr>
        <w:t>-3</w:t>
      </w:r>
      <w:r w:rsidR="00DE28E6" w:rsidRPr="005C4C5E">
        <w:rPr>
          <w:rFonts w:eastAsia="MS Mincho"/>
          <w:lang w:val="en-GB" w:eastAsia="ja-JP"/>
        </w:rPr>
        <w:t xml:space="preserve"> </w:t>
      </w:r>
      <w:r w:rsidRPr="005C4C5E">
        <w:rPr>
          <w:rFonts w:eastAsia="MS Mincho"/>
          <w:lang w:val="en-GB" w:eastAsia="ja-JP"/>
        </w:rPr>
        <w:t xml:space="preserve">of eqs. (1) - (3) </w:t>
      </w:r>
      <w:r w:rsidR="009E307C" w:rsidRPr="005C4C5E">
        <w:rPr>
          <w:rFonts w:eastAsia="MS Mincho"/>
          <w:lang w:val="en-GB" w:eastAsia="ja-JP"/>
        </w:rPr>
        <w:t>was</w:t>
      </w:r>
      <w:r w:rsidRPr="005C4C5E">
        <w:rPr>
          <w:rFonts w:eastAsia="MS Mincho"/>
          <w:lang w:val="en-GB" w:eastAsia="ja-JP"/>
        </w:rPr>
        <w:t xml:space="preserve"> obtained by fitting the simulations to the six concentrations profiles shown in Figure 6.  The simulations of the 1A and 1G concentration profiles are shown in Figure 6 and the applied second order rate constants are shown in Table 3 including the rate data of the other series. Despite the heterogeneous nature of the C106 reactions</w:t>
      </w:r>
      <w:r w:rsidR="00CA47C2" w:rsidRPr="005C4C5E">
        <w:rPr>
          <w:rFonts w:eastAsia="MS Mincho"/>
          <w:lang w:val="en-GB" w:eastAsia="ja-JP"/>
        </w:rPr>
        <w:t>,</w:t>
      </w:r>
      <w:r w:rsidRPr="005C4C5E">
        <w:rPr>
          <w:rFonts w:eastAsia="MS Mincho"/>
          <w:lang w:val="en-GB" w:eastAsia="ja-JP"/>
        </w:rPr>
        <w:t xml:space="preserve"> they are well simulated by homogenous based kinetics. </w:t>
      </w:r>
    </w:p>
    <w:p w14:paraId="7CA10ABA" w14:textId="77777777" w:rsidR="00DB12F6" w:rsidRPr="005C4C5E" w:rsidRDefault="007243C2" w:rsidP="00970C77">
      <w:pPr>
        <w:spacing w:after="200" w:line="480" w:lineRule="auto"/>
        <w:rPr>
          <w:rFonts w:eastAsia="MS Mincho"/>
          <w:lang w:val="en-GB" w:eastAsia="ja-JP"/>
        </w:rPr>
      </w:pPr>
      <w:r w:rsidRPr="005C4C5E">
        <w:rPr>
          <w:rFonts w:asciiTheme="minorHAnsi" w:eastAsiaTheme="minorHAnsi" w:hAnsiTheme="minorHAnsi" w:cstheme="minorBidi"/>
          <w:noProof/>
          <w:sz w:val="22"/>
          <w:szCs w:val="22"/>
          <w:lang w:val="da-DK" w:eastAsia="da-DK"/>
        </w:rPr>
        <w:lastRenderedPageBreak/>
        <w:drawing>
          <wp:inline distT="0" distB="0" distL="0" distR="0" wp14:anchorId="5C57FCE9" wp14:editId="368E670A">
            <wp:extent cx="3232150" cy="5022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2150" cy="5022850"/>
                    </a:xfrm>
                    <a:prstGeom prst="rect">
                      <a:avLst/>
                    </a:prstGeom>
                    <a:noFill/>
                    <a:ln>
                      <a:noFill/>
                    </a:ln>
                  </pic:spPr>
                </pic:pic>
              </a:graphicData>
            </a:graphic>
          </wp:inline>
        </w:drawing>
      </w:r>
    </w:p>
    <w:p w14:paraId="492582F9" w14:textId="7BCDBA8E" w:rsidR="00DB12F6" w:rsidRPr="005C4C5E" w:rsidRDefault="005C4C5E" w:rsidP="00970C77">
      <w:pPr>
        <w:spacing w:after="200" w:line="480" w:lineRule="auto"/>
        <w:rPr>
          <w:rFonts w:eastAsiaTheme="minorHAnsi"/>
        </w:rPr>
      </w:pPr>
      <w:r>
        <w:rPr>
          <w:rFonts w:eastAsia="MS Mincho"/>
          <w:b/>
          <w:lang w:val="en-GB" w:eastAsia="ja-JP"/>
        </w:rPr>
        <w:t>Figure 6</w:t>
      </w:r>
      <w:r w:rsidR="00DB12F6" w:rsidRPr="005C4C5E">
        <w:rPr>
          <w:rFonts w:eastAsia="MS Mincho"/>
          <w:lang w:val="en-GB" w:eastAsia="ja-JP"/>
        </w:rPr>
        <w:t xml:space="preserve"> Kinetic simulations of the concentration profiles of the C106 degradation experiments 1A and 1G. </w:t>
      </w:r>
      <w:r w:rsidR="00DB12F6" w:rsidRPr="005C4C5E">
        <w:rPr>
          <w:rFonts w:eastAsiaTheme="minorHAnsi"/>
        </w:rPr>
        <w:t>C106+</w:t>
      </w:r>
      <w:r w:rsidR="00DB12F6" w:rsidRPr="005C4C5E">
        <w:rPr>
          <w:rFonts w:eastAsiaTheme="minorHAnsi"/>
          <w:b/>
        </w:rPr>
        <w:t xml:space="preserve">2 </w:t>
      </w:r>
      <w:r w:rsidR="00DB12F6" w:rsidRPr="005C4C5E">
        <w:rPr>
          <w:rFonts w:eastAsiaTheme="minorHAnsi"/>
        </w:rPr>
        <w:t>(</w:t>
      </w:r>
      <w:r w:rsidR="00DB12F6" w:rsidRPr="005C4C5E">
        <w:rPr>
          <w:rFonts w:eastAsia="MS Mincho"/>
          <w:color w:val="C00000"/>
          <w:lang w:val="en-GB" w:eastAsia="ja-JP"/>
        </w:rPr>
        <w:t>▬</w:t>
      </w:r>
      <w:r w:rsidR="00DB12F6" w:rsidRPr="005C4C5E">
        <w:rPr>
          <w:rFonts w:eastAsiaTheme="minorHAnsi"/>
        </w:rPr>
        <w:t xml:space="preserve">), </w:t>
      </w:r>
      <w:r w:rsidR="00DB12F6" w:rsidRPr="005C4C5E">
        <w:rPr>
          <w:rFonts w:eastAsiaTheme="minorHAnsi"/>
          <w:b/>
        </w:rPr>
        <w:t>3</w:t>
      </w:r>
      <w:r w:rsidR="00DB12F6" w:rsidRPr="005C4C5E">
        <w:rPr>
          <w:rFonts w:eastAsiaTheme="minorHAnsi"/>
        </w:rPr>
        <w:t>+</w:t>
      </w:r>
      <w:r w:rsidR="00DB12F6" w:rsidRPr="005C4C5E">
        <w:rPr>
          <w:rFonts w:eastAsiaTheme="minorHAnsi"/>
          <w:b/>
        </w:rPr>
        <w:t>4</w:t>
      </w:r>
      <w:r w:rsidR="00DB12F6" w:rsidRPr="005C4C5E">
        <w:rPr>
          <w:rFonts w:eastAsiaTheme="minorHAnsi"/>
        </w:rPr>
        <w:t xml:space="preserve">  (</w:t>
      </w:r>
      <w:r w:rsidR="00DB12F6" w:rsidRPr="005C4C5E">
        <w:rPr>
          <w:rFonts w:eastAsia="MS Mincho"/>
          <w:color w:val="002060"/>
          <w:lang w:val="en-GB" w:eastAsia="ja-JP"/>
        </w:rPr>
        <w:t>▬</w:t>
      </w:r>
      <w:r w:rsidR="00DB12F6" w:rsidRPr="005C4C5E">
        <w:rPr>
          <w:rFonts w:eastAsiaTheme="minorHAnsi"/>
        </w:rPr>
        <w:t>) and</w:t>
      </w:r>
      <w:r w:rsidR="00DB12F6" w:rsidRPr="005C4C5E">
        <w:rPr>
          <w:rFonts w:eastAsiaTheme="minorHAnsi"/>
          <w:b/>
        </w:rPr>
        <w:t xml:space="preserve"> 5+6  </w:t>
      </w:r>
      <w:r w:rsidR="00DB12F6" w:rsidRPr="005C4C5E">
        <w:rPr>
          <w:rFonts w:eastAsiaTheme="minorHAnsi"/>
        </w:rPr>
        <w:t xml:space="preserve"> (</w:t>
      </w:r>
      <w:r w:rsidR="00DB12F6" w:rsidRPr="005C4C5E">
        <w:rPr>
          <w:rFonts w:eastAsia="MS Mincho"/>
          <w:color w:val="006600"/>
          <w:lang w:val="en-GB" w:eastAsia="ja-JP"/>
        </w:rPr>
        <w:t>▬</w:t>
      </w:r>
      <w:r w:rsidR="00DB12F6" w:rsidRPr="005C4C5E">
        <w:rPr>
          <w:rFonts w:eastAsiaTheme="minorHAnsi"/>
        </w:rPr>
        <w:t>).</w:t>
      </w:r>
      <w:r w:rsidR="00DE28E6" w:rsidRPr="005C4C5E">
        <w:rPr>
          <w:rFonts w:eastAsiaTheme="minorHAnsi"/>
        </w:rPr>
        <w:t xml:space="preserve"> The applied second order rate constant are shown in Table 3.</w:t>
      </w:r>
    </w:p>
    <w:p w14:paraId="3F1E589C" w14:textId="77777777" w:rsidR="00DB12F6" w:rsidRPr="005C4C5E" w:rsidRDefault="00DB12F6" w:rsidP="00970C77">
      <w:pPr>
        <w:spacing w:after="200" w:line="480" w:lineRule="auto"/>
        <w:rPr>
          <w:rFonts w:eastAsia="MS Mincho"/>
          <w:lang w:val="en-GB" w:eastAsia="ja-JP"/>
        </w:rPr>
      </w:pPr>
    </w:p>
    <w:p w14:paraId="0A3A1D76" w14:textId="77777777" w:rsidR="00DB12F6" w:rsidRPr="005C4C5E" w:rsidRDefault="00DB12F6" w:rsidP="00970C77">
      <w:pPr>
        <w:spacing w:line="480" w:lineRule="auto"/>
        <w:jc w:val="both"/>
        <w:rPr>
          <w:rFonts w:eastAsia="MS Mincho"/>
          <w:lang w:val="en-GB" w:eastAsia="ja-JP"/>
        </w:rPr>
      </w:pPr>
    </w:p>
    <w:p w14:paraId="7288E199" w14:textId="77777777" w:rsidR="00DB12F6" w:rsidRPr="005C4C5E" w:rsidRDefault="00DB12F6" w:rsidP="00970C77">
      <w:pPr>
        <w:spacing w:line="480" w:lineRule="auto"/>
        <w:jc w:val="both"/>
        <w:rPr>
          <w:rFonts w:eastAsia="MS Mincho"/>
          <w:lang w:val="en-GB" w:eastAsia="ja-JP"/>
        </w:rPr>
      </w:pPr>
    </w:p>
    <w:p w14:paraId="0843B175" w14:textId="77777777" w:rsidR="00970C77" w:rsidRPr="005C4C5E" w:rsidRDefault="00970C77" w:rsidP="00970C77">
      <w:pPr>
        <w:spacing w:line="480" w:lineRule="auto"/>
        <w:jc w:val="both"/>
        <w:rPr>
          <w:rFonts w:eastAsia="MS Mincho"/>
          <w:b/>
          <w:lang w:val="en-GB" w:eastAsia="ja-JP"/>
        </w:rPr>
      </w:pPr>
    </w:p>
    <w:p w14:paraId="27FB872F" w14:textId="34FEDA4F" w:rsidR="00DB12F6" w:rsidRPr="005C4C5E" w:rsidRDefault="00DB12F6" w:rsidP="00970C77">
      <w:pPr>
        <w:spacing w:line="480" w:lineRule="auto"/>
        <w:jc w:val="both"/>
        <w:rPr>
          <w:rFonts w:eastAsia="MS Mincho"/>
          <w:lang w:val="en-GB" w:eastAsia="ja-JP"/>
        </w:rPr>
      </w:pPr>
      <w:r w:rsidRPr="005C4C5E">
        <w:rPr>
          <w:rFonts w:eastAsia="MS Mincho"/>
          <w:b/>
          <w:lang w:val="en-GB" w:eastAsia="ja-JP"/>
        </w:rPr>
        <w:lastRenderedPageBreak/>
        <w:t xml:space="preserve">Table 3 </w:t>
      </w:r>
      <w:r w:rsidRPr="005C4C5E">
        <w:rPr>
          <w:rFonts w:eastAsia="MS Mincho"/>
          <w:lang w:val="en-GB" w:eastAsia="ja-JP"/>
        </w:rPr>
        <w:t>Second order rate constants (M</w:t>
      </w:r>
      <w:r w:rsidRPr="005C4C5E">
        <w:rPr>
          <w:rFonts w:eastAsia="MS Mincho"/>
          <w:vertAlign w:val="superscript"/>
          <w:lang w:val="en-GB" w:eastAsia="ja-JP"/>
        </w:rPr>
        <w:t>-1</w:t>
      </w:r>
      <w:r w:rsidRPr="005C4C5E">
        <w:rPr>
          <w:rFonts w:eastAsia="MS Mincho"/>
          <w:lang w:val="en-GB" w:eastAsia="ja-JP"/>
        </w:rPr>
        <w:t>∙hours</w:t>
      </w:r>
      <w:r w:rsidRPr="005C4C5E">
        <w:rPr>
          <w:rFonts w:eastAsia="MS Mincho"/>
          <w:vertAlign w:val="superscript"/>
          <w:lang w:val="en-GB" w:eastAsia="ja-JP"/>
        </w:rPr>
        <w:t>-1</w:t>
      </w:r>
      <w:r w:rsidRPr="005C4C5E">
        <w:rPr>
          <w:rFonts w:eastAsia="MS Mincho"/>
          <w:lang w:val="en-GB" w:eastAsia="ja-JP"/>
        </w:rPr>
        <w:t xml:space="preserve">) of the C106 equilibrium reactions eqs. (1)-(3) at 80 </w:t>
      </w:r>
      <w:r w:rsidRPr="005C4C5E">
        <w:rPr>
          <w:rFonts w:eastAsiaTheme="minorHAnsi"/>
        </w:rPr>
        <w:t>°C</w:t>
      </w:r>
      <w:r w:rsidR="00C87846" w:rsidRPr="005C4C5E">
        <w:rPr>
          <w:rFonts w:eastAsiaTheme="minorHAnsi"/>
        </w:rPr>
        <w:t>.</w:t>
      </w:r>
      <w:r w:rsidR="00C87846" w:rsidRPr="005C4C5E">
        <w:rPr>
          <w:rFonts w:eastAsiaTheme="minorHAnsi"/>
          <w:vertAlign w:val="superscript"/>
        </w:rPr>
        <w:t>a</w:t>
      </w:r>
    </w:p>
    <w:tbl>
      <w:tblPr>
        <w:tblW w:w="9302" w:type="dxa"/>
        <w:tblLook w:val="01E0" w:firstRow="1" w:lastRow="1" w:firstColumn="1" w:lastColumn="1" w:noHBand="0" w:noVBand="0"/>
      </w:tblPr>
      <w:tblGrid>
        <w:gridCol w:w="2270"/>
        <w:gridCol w:w="88"/>
        <w:gridCol w:w="998"/>
        <w:gridCol w:w="1086"/>
        <w:gridCol w:w="236"/>
        <w:gridCol w:w="1073"/>
        <w:gridCol w:w="1079"/>
        <w:gridCol w:w="1170"/>
        <w:gridCol w:w="1302"/>
      </w:tblGrid>
      <w:tr w:rsidR="00DB12F6" w:rsidRPr="005C4C5E" w14:paraId="0C53D653" w14:textId="77777777" w:rsidTr="0025074C">
        <w:tc>
          <w:tcPr>
            <w:tcW w:w="2270" w:type="dxa"/>
            <w:tcBorders>
              <w:top w:val="single" w:sz="12" w:space="0" w:color="auto"/>
              <w:bottom w:val="single" w:sz="12" w:space="0" w:color="auto"/>
            </w:tcBorders>
          </w:tcPr>
          <w:p w14:paraId="777DD9F5" w14:textId="77777777" w:rsidR="00DB12F6" w:rsidRPr="005C4C5E" w:rsidRDefault="00DB12F6" w:rsidP="00970C77">
            <w:pPr>
              <w:spacing w:line="360" w:lineRule="auto"/>
              <w:jc w:val="center"/>
              <w:rPr>
                <w:rFonts w:eastAsia="MS Mincho"/>
                <w:lang w:val="en-GB" w:eastAsia="ja-JP"/>
              </w:rPr>
            </w:pPr>
          </w:p>
        </w:tc>
        <w:tc>
          <w:tcPr>
            <w:tcW w:w="1086" w:type="dxa"/>
            <w:gridSpan w:val="2"/>
            <w:tcBorders>
              <w:top w:val="single" w:sz="12" w:space="0" w:color="auto"/>
              <w:bottom w:val="single" w:sz="12" w:space="0" w:color="auto"/>
            </w:tcBorders>
          </w:tcPr>
          <w:p w14:paraId="321F7B93" w14:textId="77777777" w:rsidR="00DB12F6" w:rsidRPr="005C4C5E" w:rsidRDefault="00DB12F6" w:rsidP="00970C77">
            <w:pPr>
              <w:spacing w:line="360" w:lineRule="auto"/>
              <w:jc w:val="center"/>
              <w:rPr>
                <w:rFonts w:eastAsia="MS Mincho"/>
                <w:b/>
                <w:lang w:val="en-GB" w:eastAsia="ja-JP"/>
              </w:rPr>
            </w:pPr>
          </w:p>
          <w:p w14:paraId="7CD47BB5" w14:textId="77777777" w:rsidR="00DB12F6" w:rsidRPr="005C4C5E" w:rsidRDefault="00DB12F6" w:rsidP="00970C77">
            <w:pPr>
              <w:spacing w:line="360" w:lineRule="auto"/>
              <w:jc w:val="center"/>
              <w:rPr>
                <w:rFonts w:eastAsia="MS Mincho"/>
                <w:b/>
                <w:lang w:val="en-GB" w:eastAsia="ja-JP"/>
              </w:rPr>
            </w:pPr>
            <w:r w:rsidRPr="005C4C5E">
              <w:rPr>
                <w:rFonts w:eastAsia="MS Mincho"/>
                <w:b/>
                <w:lang w:val="en-GB" w:eastAsia="ja-JP"/>
              </w:rPr>
              <w:t>1A</w:t>
            </w:r>
          </w:p>
        </w:tc>
        <w:tc>
          <w:tcPr>
            <w:tcW w:w="1086" w:type="dxa"/>
            <w:tcBorders>
              <w:top w:val="single" w:sz="12" w:space="0" w:color="auto"/>
              <w:bottom w:val="single" w:sz="12" w:space="0" w:color="auto"/>
            </w:tcBorders>
          </w:tcPr>
          <w:p w14:paraId="7E9ACFA1" w14:textId="77777777" w:rsidR="00DB12F6" w:rsidRPr="005C4C5E" w:rsidRDefault="00DB12F6" w:rsidP="00970C77">
            <w:pPr>
              <w:spacing w:line="360" w:lineRule="auto"/>
              <w:jc w:val="center"/>
              <w:rPr>
                <w:rFonts w:eastAsia="MS Mincho"/>
                <w:b/>
                <w:lang w:val="en-GB" w:eastAsia="ja-JP"/>
              </w:rPr>
            </w:pPr>
          </w:p>
          <w:p w14:paraId="141C3D84" w14:textId="77777777" w:rsidR="00DB12F6" w:rsidRPr="005C4C5E" w:rsidRDefault="00DB12F6" w:rsidP="00970C77">
            <w:pPr>
              <w:spacing w:line="360" w:lineRule="auto"/>
              <w:jc w:val="center"/>
              <w:rPr>
                <w:rFonts w:eastAsia="MS Mincho"/>
                <w:b/>
                <w:lang w:val="en-GB" w:eastAsia="ja-JP"/>
              </w:rPr>
            </w:pPr>
            <w:r w:rsidRPr="005C4C5E">
              <w:rPr>
                <w:rFonts w:eastAsia="MS Mincho"/>
                <w:b/>
                <w:lang w:val="en-GB" w:eastAsia="ja-JP"/>
              </w:rPr>
              <w:t>2A</w:t>
            </w:r>
          </w:p>
        </w:tc>
        <w:tc>
          <w:tcPr>
            <w:tcW w:w="236" w:type="dxa"/>
            <w:tcBorders>
              <w:top w:val="single" w:sz="12" w:space="0" w:color="auto"/>
              <w:bottom w:val="single" w:sz="12" w:space="0" w:color="auto"/>
            </w:tcBorders>
          </w:tcPr>
          <w:p w14:paraId="1A70A555" w14:textId="77777777" w:rsidR="00DB12F6" w:rsidRPr="005C4C5E" w:rsidRDefault="00DB12F6" w:rsidP="00970C77">
            <w:pPr>
              <w:spacing w:line="360" w:lineRule="auto"/>
              <w:jc w:val="center"/>
              <w:rPr>
                <w:rFonts w:eastAsia="MS Mincho"/>
                <w:b/>
                <w:lang w:val="en-GB" w:eastAsia="ja-JP"/>
              </w:rPr>
            </w:pPr>
          </w:p>
          <w:p w14:paraId="6E836014" w14:textId="77777777" w:rsidR="00DB12F6" w:rsidRPr="005C4C5E" w:rsidRDefault="00DB12F6" w:rsidP="00970C77">
            <w:pPr>
              <w:spacing w:line="360" w:lineRule="auto"/>
              <w:jc w:val="center"/>
              <w:rPr>
                <w:rFonts w:eastAsia="MS Mincho"/>
                <w:b/>
                <w:lang w:val="en-GB" w:eastAsia="ja-JP"/>
              </w:rPr>
            </w:pPr>
          </w:p>
        </w:tc>
        <w:tc>
          <w:tcPr>
            <w:tcW w:w="1073" w:type="dxa"/>
            <w:tcBorders>
              <w:top w:val="single" w:sz="12" w:space="0" w:color="auto"/>
              <w:bottom w:val="single" w:sz="12" w:space="0" w:color="auto"/>
            </w:tcBorders>
          </w:tcPr>
          <w:p w14:paraId="4109D3EE" w14:textId="77777777" w:rsidR="00DB12F6" w:rsidRPr="005C4C5E" w:rsidRDefault="00DB12F6" w:rsidP="00970C77">
            <w:pPr>
              <w:spacing w:line="360" w:lineRule="auto"/>
              <w:jc w:val="center"/>
              <w:rPr>
                <w:rFonts w:eastAsia="MS Mincho"/>
                <w:b/>
                <w:lang w:val="en-GB" w:eastAsia="ja-JP"/>
              </w:rPr>
            </w:pPr>
          </w:p>
          <w:p w14:paraId="31142442" w14:textId="77777777" w:rsidR="00DB12F6" w:rsidRPr="005C4C5E" w:rsidRDefault="00DB12F6" w:rsidP="00970C77">
            <w:pPr>
              <w:spacing w:line="360" w:lineRule="auto"/>
              <w:jc w:val="center"/>
              <w:rPr>
                <w:rFonts w:eastAsia="MS Mincho"/>
                <w:b/>
                <w:lang w:val="en-GB" w:eastAsia="ja-JP"/>
              </w:rPr>
            </w:pPr>
            <w:r w:rsidRPr="005C4C5E">
              <w:rPr>
                <w:rFonts w:eastAsia="MS Mincho"/>
                <w:b/>
                <w:lang w:val="en-GB" w:eastAsia="ja-JP"/>
              </w:rPr>
              <w:t>3A</w:t>
            </w:r>
          </w:p>
        </w:tc>
        <w:tc>
          <w:tcPr>
            <w:tcW w:w="1079" w:type="dxa"/>
            <w:tcBorders>
              <w:top w:val="single" w:sz="12" w:space="0" w:color="auto"/>
              <w:bottom w:val="single" w:sz="12" w:space="0" w:color="auto"/>
            </w:tcBorders>
          </w:tcPr>
          <w:p w14:paraId="6CBFC6CC" w14:textId="77777777" w:rsidR="00DB12F6" w:rsidRPr="005C4C5E" w:rsidRDefault="00DB12F6" w:rsidP="00970C77">
            <w:pPr>
              <w:spacing w:line="360" w:lineRule="auto"/>
              <w:jc w:val="center"/>
              <w:rPr>
                <w:rFonts w:eastAsia="MS Mincho"/>
                <w:b/>
                <w:lang w:val="en-GB" w:eastAsia="ja-JP"/>
              </w:rPr>
            </w:pPr>
          </w:p>
          <w:p w14:paraId="143A839D" w14:textId="77777777" w:rsidR="00DB12F6" w:rsidRPr="005C4C5E" w:rsidRDefault="00DB12F6" w:rsidP="00970C77">
            <w:pPr>
              <w:spacing w:line="360" w:lineRule="auto"/>
              <w:jc w:val="center"/>
              <w:rPr>
                <w:rFonts w:eastAsia="MS Mincho"/>
                <w:b/>
                <w:lang w:val="en-GB" w:eastAsia="ja-JP"/>
              </w:rPr>
            </w:pPr>
            <w:r w:rsidRPr="005C4C5E">
              <w:rPr>
                <w:rFonts w:eastAsia="MS Mincho"/>
                <w:b/>
                <w:lang w:val="en-GB" w:eastAsia="ja-JP"/>
              </w:rPr>
              <w:t>1G</w:t>
            </w:r>
          </w:p>
        </w:tc>
        <w:tc>
          <w:tcPr>
            <w:tcW w:w="1170" w:type="dxa"/>
            <w:tcBorders>
              <w:top w:val="single" w:sz="12" w:space="0" w:color="auto"/>
              <w:bottom w:val="single" w:sz="12" w:space="0" w:color="auto"/>
            </w:tcBorders>
          </w:tcPr>
          <w:p w14:paraId="23D7C91F" w14:textId="77777777" w:rsidR="00DB12F6" w:rsidRPr="005C4C5E" w:rsidRDefault="00DB12F6" w:rsidP="00970C77">
            <w:pPr>
              <w:spacing w:line="360" w:lineRule="auto"/>
              <w:jc w:val="center"/>
              <w:rPr>
                <w:rFonts w:eastAsia="MS Mincho"/>
                <w:b/>
                <w:lang w:val="en-GB" w:eastAsia="ja-JP"/>
              </w:rPr>
            </w:pPr>
          </w:p>
          <w:p w14:paraId="284B6EBF" w14:textId="77777777" w:rsidR="00DB12F6" w:rsidRPr="005C4C5E" w:rsidRDefault="00DB12F6" w:rsidP="00970C77">
            <w:pPr>
              <w:spacing w:line="360" w:lineRule="auto"/>
              <w:jc w:val="center"/>
              <w:rPr>
                <w:rFonts w:eastAsia="MS Mincho"/>
                <w:b/>
                <w:lang w:val="en-GB" w:eastAsia="ja-JP"/>
              </w:rPr>
            </w:pPr>
            <w:r w:rsidRPr="005C4C5E">
              <w:rPr>
                <w:rFonts w:eastAsia="MS Mincho"/>
                <w:b/>
                <w:lang w:val="en-GB" w:eastAsia="ja-JP"/>
              </w:rPr>
              <w:t>2G</w:t>
            </w:r>
          </w:p>
        </w:tc>
        <w:tc>
          <w:tcPr>
            <w:tcW w:w="1302" w:type="dxa"/>
            <w:tcBorders>
              <w:top w:val="single" w:sz="12" w:space="0" w:color="auto"/>
              <w:bottom w:val="single" w:sz="12" w:space="0" w:color="auto"/>
            </w:tcBorders>
          </w:tcPr>
          <w:p w14:paraId="70E46FF9" w14:textId="77777777" w:rsidR="00DB12F6" w:rsidRPr="005C4C5E" w:rsidRDefault="00DB12F6" w:rsidP="00970C77">
            <w:pPr>
              <w:spacing w:line="360" w:lineRule="auto"/>
              <w:jc w:val="center"/>
              <w:rPr>
                <w:rFonts w:eastAsia="MS Mincho"/>
                <w:b/>
                <w:lang w:val="en-GB" w:eastAsia="ja-JP"/>
              </w:rPr>
            </w:pPr>
          </w:p>
          <w:p w14:paraId="06A89474" w14:textId="77777777" w:rsidR="00DB12F6" w:rsidRPr="005C4C5E" w:rsidRDefault="00DB12F6" w:rsidP="00970C77">
            <w:pPr>
              <w:spacing w:line="360" w:lineRule="auto"/>
              <w:jc w:val="center"/>
              <w:rPr>
                <w:rFonts w:eastAsia="MS Mincho"/>
                <w:b/>
                <w:lang w:val="en-GB" w:eastAsia="ja-JP"/>
              </w:rPr>
            </w:pPr>
            <w:r w:rsidRPr="005C4C5E">
              <w:rPr>
                <w:rFonts w:eastAsia="MS Mincho"/>
                <w:b/>
                <w:lang w:val="en-GB" w:eastAsia="ja-JP"/>
              </w:rPr>
              <w:t>3G</w:t>
            </w:r>
          </w:p>
        </w:tc>
      </w:tr>
      <w:tr w:rsidR="00DB12F6" w:rsidRPr="005C4C5E" w14:paraId="70E18A92" w14:textId="77777777" w:rsidTr="0025074C">
        <w:tc>
          <w:tcPr>
            <w:tcW w:w="2358" w:type="dxa"/>
            <w:gridSpan w:val="2"/>
            <w:tcBorders>
              <w:top w:val="single" w:sz="12" w:space="0" w:color="auto"/>
            </w:tcBorders>
            <w:vAlign w:val="bottom"/>
          </w:tcPr>
          <w:p w14:paraId="0751D9C4" w14:textId="77777777" w:rsidR="00DB12F6" w:rsidRPr="005C4C5E" w:rsidRDefault="00DB12F6" w:rsidP="00970C77">
            <w:pPr>
              <w:spacing w:line="360" w:lineRule="auto"/>
              <w:jc w:val="center"/>
              <w:rPr>
                <w:rFonts w:eastAsia="MS Mincho"/>
                <w:lang w:val="en-GB" w:eastAsia="ja-JP"/>
              </w:rPr>
            </w:pPr>
          </w:p>
          <w:p w14:paraId="6A1BDCBD"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Electrolyte</w:t>
            </w:r>
          </w:p>
        </w:tc>
        <w:tc>
          <w:tcPr>
            <w:tcW w:w="998" w:type="dxa"/>
            <w:tcBorders>
              <w:top w:val="single" w:sz="12" w:space="0" w:color="auto"/>
            </w:tcBorders>
            <w:vAlign w:val="bottom"/>
          </w:tcPr>
          <w:p w14:paraId="49F022C4" w14:textId="77777777" w:rsidR="00DB12F6" w:rsidRPr="005C4C5E" w:rsidRDefault="00FB5440" w:rsidP="00970C77">
            <w:pPr>
              <w:spacing w:line="360" w:lineRule="auto"/>
              <w:jc w:val="center"/>
              <w:rPr>
                <w:rFonts w:eastAsia="MS Mincho"/>
                <w:lang w:val="en-GB" w:eastAsia="ja-JP"/>
              </w:rPr>
            </w:pPr>
            <w:r w:rsidRPr="005C4C5E">
              <w:rPr>
                <w:rFonts w:eastAsia="MS Mincho"/>
                <w:lang w:val="en-GB" w:eastAsia="ja-JP"/>
              </w:rPr>
              <w:t>A</w:t>
            </w:r>
          </w:p>
        </w:tc>
        <w:tc>
          <w:tcPr>
            <w:tcW w:w="1086" w:type="dxa"/>
            <w:tcBorders>
              <w:top w:val="single" w:sz="12" w:space="0" w:color="auto"/>
            </w:tcBorders>
            <w:vAlign w:val="bottom"/>
          </w:tcPr>
          <w:p w14:paraId="1C728675" w14:textId="77777777" w:rsidR="00DB12F6" w:rsidRPr="005C4C5E" w:rsidRDefault="00FB5440" w:rsidP="00970C77">
            <w:pPr>
              <w:spacing w:line="360" w:lineRule="auto"/>
              <w:jc w:val="center"/>
              <w:rPr>
                <w:rFonts w:eastAsia="MS Mincho"/>
                <w:lang w:val="en-GB" w:eastAsia="ja-JP"/>
              </w:rPr>
            </w:pPr>
            <w:r w:rsidRPr="005C4C5E">
              <w:rPr>
                <w:rFonts w:eastAsia="MS Mincho"/>
                <w:lang w:val="en-GB" w:eastAsia="ja-JP"/>
              </w:rPr>
              <w:t>A</w:t>
            </w:r>
          </w:p>
        </w:tc>
        <w:tc>
          <w:tcPr>
            <w:tcW w:w="236" w:type="dxa"/>
            <w:tcBorders>
              <w:top w:val="single" w:sz="12" w:space="0" w:color="auto"/>
            </w:tcBorders>
          </w:tcPr>
          <w:p w14:paraId="709CF464" w14:textId="77777777" w:rsidR="00DB12F6" w:rsidRPr="005C4C5E" w:rsidRDefault="00DB12F6" w:rsidP="00970C77">
            <w:pPr>
              <w:spacing w:line="360" w:lineRule="auto"/>
              <w:jc w:val="center"/>
              <w:rPr>
                <w:rFonts w:eastAsia="MS Mincho"/>
                <w:lang w:val="en-GB" w:eastAsia="ja-JP"/>
              </w:rPr>
            </w:pPr>
          </w:p>
        </w:tc>
        <w:tc>
          <w:tcPr>
            <w:tcW w:w="1073" w:type="dxa"/>
            <w:tcBorders>
              <w:top w:val="single" w:sz="12" w:space="0" w:color="auto"/>
            </w:tcBorders>
            <w:vAlign w:val="bottom"/>
          </w:tcPr>
          <w:p w14:paraId="5058A1E1" w14:textId="77777777" w:rsidR="00DB12F6" w:rsidRPr="005C4C5E" w:rsidRDefault="00FB5440" w:rsidP="00970C77">
            <w:pPr>
              <w:spacing w:line="360" w:lineRule="auto"/>
              <w:jc w:val="center"/>
              <w:rPr>
                <w:rFonts w:eastAsia="MS Mincho"/>
                <w:lang w:val="en-GB" w:eastAsia="ja-JP"/>
              </w:rPr>
            </w:pPr>
            <w:r w:rsidRPr="005C4C5E">
              <w:rPr>
                <w:rFonts w:eastAsia="MS Mincho"/>
                <w:lang w:val="en-GB" w:eastAsia="ja-JP"/>
              </w:rPr>
              <w:t>A</w:t>
            </w:r>
          </w:p>
        </w:tc>
        <w:tc>
          <w:tcPr>
            <w:tcW w:w="1079" w:type="dxa"/>
            <w:tcBorders>
              <w:top w:val="single" w:sz="12" w:space="0" w:color="auto"/>
            </w:tcBorders>
            <w:vAlign w:val="bottom"/>
          </w:tcPr>
          <w:p w14:paraId="734710D3" w14:textId="77777777" w:rsidR="00DB12F6" w:rsidRPr="005C4C5E" w:rsidRDefault="00FB5440" w:rsidP="00970C77">
            <w:pPr>
              <w:spacing w:line="360" w:lineRule="auto"/>
              <w:jc w:val="center"/>
              <w:rPr>
                <w:rFonts w:eastAsia="MS Mincho"/>
                <w:lang w:val="en-GB" w:eastAsia="ja-JP"/>
              </w:rPr>
            </w:pPr>
            <w:r w:rsidRPr="005C4C5E">
              <w:rPr>
                <w:rFonts w:eastAsia="MS Mincho"/>
                <w:lang w:val="en-GB" w:eastAsia="ja-JP"/>
              </w:rPr>
              <w:t>A</w:t>
            </w:r>
          </w:p>
        </w:tc>
        <w:tc>
          <w:tcPr>
            <w:tcW w:w="1170" w:type="dxa"/>
            <w:tcBorders>
              <w:top w:val="single" w:sz="12" w:space="0" w:color="auto"/>
            </w:tcBorders>
            <w:vAlign w:val="bottom"/>
          </w:tcPr>
          <w:p w14:paraId="085D5190" w14:textId="77777777" w:rsidR="00DB12F6" w:rsidRPr="005C4C5E" w:rsidRDefault="00FB5440" w:rsidP="00970C77">
            <w:pPr>
              <w:spacing w:line="360" w:lineRule="auto"/>
              <w:jc w:val="center"/>
              <w:rPr>
                <w:rFonts w:eastAsia="MS Mincho"/>
                <w:lang w:val="en-GB" w:eastAsia="ja-JP"/>
              </w:rPr>
            </w:pPr>
            <w:r w:rsidRPr="005C4C5E">
              <w:rPr>
                <w:rFonts w:eastAsia="MS Mincho"/>
                <w:lang w:val="en-GB" w:eastAsia="ja-JP"/>
              </w:rPr>
              <w:t>A</w:t>
            </w:r>
          </w:p>
        </w:tc>
        <w:tc>
          <w:tcPr>
            <w:tcW w:w="1302" w:type="dxa"/>
            <w:tcBorders>
              <w:top w:val="single" w:sz="12" w:space="0" w:color="auto"/>
            </w:tcBorders>
            <w:vAlign w:val="bottom"/>
          </w:tcPr>
          <w:p w14:paraId="7F0EABCB" w14:textId="77777777" w:rsidR="00DB12F6" w:rsidRPr="005C4C5E" w:rsidRDefault="00FB5440" w:rsidP="00970C77">
            <w:pPr>
              <w:spacing w:line="360" w:lineRule="auto"/>
              <w:jc w:val="center"/>
              <w:rPr>
                <w:rFonts w:eastAsia="MS Mincho"/>
                <w:lang w:val="en-GB" w:eastAsia="ja-JP"/>
              </w:rPr>
            </w:pPr>
            <w:r w:rsidRPr="005C4C5E">
              <w:rPr>
                <w:rFonts w:eastAsia="MS Mincho"/>
                <w:lang w:val="en-GB" w:eastAsia="ja-JP"/>
              </w:rPr>
              <w:t>B</w:t>
            </w:r>
          </w:p>
        </w:tc>
      </w:tr>
      <w:tr w:rsidR="00DB12F6" w:rsidRPr="005C4C5E" w14:paraId="0639CC61" w14:textId="77777777" w:rsidTr="0025074C">
        <w:tc>
          <w:tcPr>
            <w:tcW w:w="2358" w:type="dxa"/>
            <w:gridSpan w:val="2"/>
            <w:vAlign w:val="center"/>
          </w:tcPr>
          <w:p w14:paraId="178DFEC0" w14:textId="77777777" w:rsidR="00DB12F6" w:rsidRPr="005C4C5E" w:rsidRDefault="00DB12F6" w:rsidP="00970C77">
            <w:pPr>
              <w:spacing w:line="360" w:lineRule="auto"/>
              <w:rPr>
                <w:rFonts w:eastAsia="MS Mincho"/>
                <w:lang w:val="en-GB" w:eastAsia="ja-JP"/>
              </w:rPr>
            </w:pPr>
            <w:r w:rsidRPr="005C4C5E">
              <w:rPr>
                <w:rFonts w:eastAsia="MS Mincho"/>
                <w:lang w:val="en-GB" w:eastAsia="ja-JP"/>
              </w:rPr>
              <w:t>Reaction volume</w:t>
            </w:r>
          </w:p>
          <w:p w14:paraId="3D72BB08"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MPN</w:t>
            </w:r>
          </w:p>
        </w:tc>
        <w:tc>
          <w:tcPr>
            <w:tcW w:w="998" w:type="dxa"/>
            <w:vAlign w:val="center"/>
          </w:tcPr>
          <w:p w14:paraId="757DECFB"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1ml</w:t>
            </w:r>
          </w:p>
          <w:p w14:paraId="7AF95988"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11.5 M</w:t>
            </w:r>
          </w:p>
        </w:tc>
        <w:tc>
          <w:tcPr>
            <w:tcW w:w="1086" w:type="dxa"/>
            <w:vAlign w:val="center"/>
          </w:tcPr>
          <w:p w14:paraId="4AECBC74"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1ml</w:t>
            </w:r>
          </w:p>
          <w:p w14:paraId="77068654"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11.5 M</w:t>
            </w:r>
          </w:p>
        </w:tc>
        <w:tc>
          <w:tcPr>
            <w:tcW w:w="236" w:type="dxa"/>
          </w:tcPr>
          <w:p w14:paraId="505C3CB3" w14:textId="77777777" w:rsidR="00DB12F6" w:rsidRPr="005C4C5E" w:rsidRDefault="00DB12F6" w:rsidP="00970C77">
            <w:pPr>
              <w:spacing w:line="360" w:lineRule="auto"/>
              <w:jc w:val="center"/>
              <w:rPr>
                <w:rFonts w:eastAsia="MS Mincho"/>
                <w:lang w:val="en-GB" w:eastAsia="ja-JP"/>
              </w:rPr>
            </w:pPr>
          </w:p>
          <w:p w14:paraId="7D91865A" w14:textId="77777777" w:rsidR="00DB12F6" w:rsidRPr="005C4C5E" w:rsidRDefault="00DB12F6" w:rsidP="00970C77">
            <w:pPr>
              <w:spacing w:line="360" w:lineRule="auto"/>
              <w:rPr>
                <w:rFonts w:eastAsia="MS Mincho"/>
                <w:lang w:val="en-GB" w:eastAsia="ja-JP"/>
              </w:rPr>
            </w:pPr>
          </w:p>
          <w:p w14:paraId="52DC170A" w14:textId="77777777" w:rsidR="00DB12F6" w:rsidRPr="005C4C5E" w:rsidRDefault="00DB12F6" w:rsidP="00970C77">
            <w:pPr>
              <w:spacing w:line="360" w:lineRule="auto"/>
              <w:rPr>
                <w:rFonts w:eastAsia="MS Mincho"/>
                <w:lang w:val="en-GB" w:eastAsia="ja-JP"/>
              </w:rPr>
            </w:pPr>
          </w:p>
        </w:tc>
        <w:tc>
          <w:tcPr>
            <w:tcW w:w="1073" w:type="dxa"/>
            <w:vAlign w:val="center"/>
          </w:tcPr>
          <w:p w14:paraId="606CCDA5"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 xml:space="preserve">17 </w:t>
            </w:r>
            <w:r w:rsidRPr="005C4C5E">
              <w:rPr>
                <w:rFonts w:ascii="Symbol" w:eastAsia="MS Mincho" w:hAnsi="Symbol"/>
                <w:lang w:val="en-GB" w:eastAsia="ja-JP"/>
              </w:rPr>
              <w:t></w:t>
            </w:r>
            <w:r w:rsidRPr="005C4C5E">
              <w:rPr>
                <w:rFonts w:eastAsia="MS Mincho"/>
                <w:lang w:val="en-GB" w:eastAsia="ja-JP"/>
              </w:rPr>
              <w:t>l</w:t>
            </w:r>
          </w:p>
          <w:p w14:paraId="491A2C2D"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11.5 M</w:t>
            </w:r>
          </w:p>
        </w:tc>
        <w:tc>
          <w:tcPr>
            <w:tcW w:w="1079" w:type="dxa"/>
            <w:vAlign w:val="center"/>
          </w:tcPr>
          <w:p w14:paraId="0C1D9025"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1ml</w:t>
            </w:r>
          </w:p>
          <w:p w14:paraId="652F8E17"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11.5 M</w:t>
            </w:r>
          </w:p>
        </w:tc>
        <w:tc>
          <w:tcPr>
            <w:tcW w:w="1170" w:type="dxa"/>
            <w:vAlign w:val="center"/>
          </w:tcPr>
          <w:p w14:paraId="6C6B0077"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 xml:space="preserve">17 </w:t>
            </w:r>
            <w:r w:rsidRPr="005C4C5E">
              <w:rPr>
                <w:rFonts w:ascii="Symbol" w:eastAsia="MS Mincho" w:hAnsi="Symbol"/>
                <w:lang w:val="en-GB" w:eastAsia="ja-JP"/>
              </w:rPr>
              <w:t></w:t>
            </w:r>
            <w:r w:rsidRPr="005C4C5E">
              <w:rPr>
                <w:rFonts w:eastAsia="MS Mincho"/>
                <w:lang w:val="en-GB" w:eastAsia="ja-JP"/>
              </w:rPr>
              <w:t>l</w:t>
            </w:r>
          </w:p>
          <w:p w14:paraId="5FFDB596"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11.5 M</w:t>
            </w:r>
          </w:p>
        </w:tc>
        <w:tc>
          <w:tcPr>
            <w:tcW w:w="1302" w:type="dxa"/>
            <w:vAlign w:val="center"/>
          </w:tcPr>
          <w:p w14:paraId="232C2C1D"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 xml:space="preserve">17 </w:t>
            </w:r>
            <w:r w:rsidRPr="005C4C5E">
              <w:rPr>
                <w:rFonts w:ascii="Symbol" w:eastAsia="MS Mincho" w:hAnsi="Symbol"/>
                <w:lang w:val="en-GB" w:eastAsia="ja-JP"/>
              </w:rPr>
              <w:t></w:t>
            </w:r>
            <w:r w:rsidRPr="005C4C5E">
              <w:rPr>
                <w:rFonts w:eastAsia="MS Mincho"/>
                <w:lang w:val="en-GB" w:eastAsia="ja-JP"/>
              </w:rPr>
              <w:t>l</w:t>
            </w:r>
          </w:p>
          <w:p w14:paraId="70A5083C" w14:textId="77777777" w:rsidR="00DB12F6" w:rsidRPr="005C4C5E" w:rsidRDefault="002E2F7C" w:rsidP="00970C77">
            <w:pPr>
              <w:spacing w:line="360" w:lineRule="auto"/>
              <w:jc w:val="center"/>
              <w:rPr>
                <w:rFonts w:eastAsia="MS Mincho"/>
                <w:lang w:val="en-GB" w:eastAsia="ja-JP"/>
              </w:rPr>
            </w:pPr>
            <w:r w:rsidRPr="005C4C5E">
              <w:rPr>
                <w:rFonts w:eastAsia="MS Mincho"/>
                <w:lang w:val="en-GB" w:eastAsia="ja-JP"/>
              </w:rPr>
              <w:t xml:space="preserve">0 M </w:t>
            </w:r>
          </w:p>
        </w:tc>
      </w:tr>
      <w:tr w:rsidR="00DB12F6" w:rsidRPr="005C4C5E" w14:paraId="2BAD5E09" w14:textId="77777777" w:rsidTr="0025074C">
        <w:tc>
          <w:tcPr>
            <w:tcW w:w="2358" w:type="dxa"/>
            <w:gridSpan w:val="2"/>
            <w:vAlign w:val="center"/>
          </w:tcPr>
          <w:p w14:paraId="72624BF9" w14:textId="77777777" w:rsidR="00DB12F6" w:rsidRPr="005C4C5E" w:rsidRDefault="00DB12F6" w:rsidP="00970C77">
            <w:pPr>
              <w:spacing w:line="360" w:lineRule="auto"/>
              <w:rPr>
                <w:rFonts w:eastAsia="MS Mincho"/>
                <w:lang w:val="en-GB" w:eastAsia="ja-JP"/>
              </w:rPr>
            </w:pPr>
            <w:r w:rsidRPr="005C4C5E">
              <w:rPr>
                <w:rFonts w:eastAsia="MS Mincho"/>
                <w:lang w:val="en-GB" w:eastAsia="ja-JP"/>
              </w:rPr>
              <w:t xml:space="preserve">             NBB</w:t>
            </w:r>
          </w:p>
        </w:tc>
        <w:tc>
          <w:tcPr>
            <w:tcW w:w="998" w:type="dxa"/>
            <w:vAlign w:val="center"/>
          </w:tcPr>
          <w:p w14:paraId="40098C23" w14:textId="77777777" w:rsidR="00DB12F6" w:rsidRPr="005C4C5E" w:rsidRDefault="0004324B" w:rsidP="00970C77">
            <w:pPr>
              <w:spacing w:line="360" w:lineRule="auto"/>
              <w:jc w:val="center"/>
              <w:rPr>
                <w:rFonts w:eastAsia="MS Mincho"/>
                <w:lang w:val="en-GB" w:eastAsia="ja-JP"/>
              </w:rPr>
            </w:pPr>
            <w:r w:rsidRPr="005C4C5E">
              <w:rPr>
                <w:rFonts w:eastAsia="MS Mincho"/>
                <w:lang w:val="en-GB" w:eastAsia="ja-JP"/>
              </w:rPr>
              <w:t>0.5</w:t>
            </w:r>
            <w:r w:rsidR="00DB12F6" w:rsidRPr="005C4C5E">
              <w:rPr>
                <w:rFonts w:eastAsia="MS Mincho"/>
                <w:lang w:val="en-GB" w:eastAsia="ja-JP"/>
              </w:rPr>
              <w:t xml:space="preserve"> M</w:t>
            </w:r>
          </w:p>
        </w:tc>
        <w:tc>
          <w:tcPr>
            <w:tcW w:w="1086" w:type="dxa"/>
            <w:vAlign w:val="center"/>
          </w:tcPr>
          <w:p w14:paraId="4951FE25" w14:textId="77777777" w:rsidR="00DB12F6" w:rsidRPr="005C4C5E" w:rsidRDefault="0004324B" w:rsidP="00970C77">
            <w:pPr>
              <w:spacing w:line="360" w:lineRule="auto"/>
              <w:jc w:val="center"/>
              <w:rPr>
                <w:rFonts w:eastAsia="MS Mincho"/>
                <w:lang w:val="en-GB" w:eastAsia="ja-JP"/>
              </w:rPr>
            </w:pPr>
            <w:r w:rsidRPr="005C4C5E">
              <w:rPr>
                <w:rFonts w:eastAsia="MS Mincho"/>
                <w:lang w:val="en-GB" w:eastAsia="ja-JP"/>
              </w:rPr>
              <w:t>0.5</w:t>
            </w:r>
            <w:r w:rsidR="00DB12F6" w:rsidRPr="005C4C5E">
              <w:rPr>
                <w:rFonts w:eastAsia="MS Mincho"/>
                <w:lang w:val="en-GB" w:eastAsia="ja-JP"/>
              </w:rPr>
              <w:t xml:space="preserve"> M</w:t>
            </w:r>
          </w:p>
        </w:tc>
        <w:tc>
          <w:tcPr>
            <w:tcW w:w="236" w:type="dxa"/>
          </w:tcPr>
          <w:p w14:paraId="698FACB4" w14:textId="77777777" w:rsidR="00DB12F6" w:rsidRPr="005C4C5E" w:rsidRDefault="00DB12F6" w:rsidP="00970C77">
            <w:pPr>
              <w:spacing w:line="360" w:lineRule="auto"/>
              <w:jc w:val="center"/>
              <w:rPr>
                <w:rFonts w:eastAsia="MS Mincho"/>
                <w:lang w:val="en-GB" w:eastAsia="ja-JP"/>
              </w:rPr>
            </w:pPr>
          </w:p>
        </w:tc>
        <w:tc>
          <w:tcPr>
            <w:tcW w:w="1073" w:type="dxa"/>
            <w:vAlign w:val="center"/>
          </w:tcPr>
          <w:p w14:paraId="47E1585F" w14:textId="77777777" w:rsidR="00DB12F6" w:rsidRPr="005C4C5E" w:rsidRDefault="0004324B" w:rsidP="00970C77">
            <w:pPr>
              <w:spacing w:line="360" w:lineRule="auto"/>
              <w:jc w:val="center"/>
              <w:rPr>
                <w:rFonts w:eastAsia="MS Mincho"/>
                <w:lang w:val="en-GB" w:eastAsia="ja-JP"/>
              </w:rPr>
            </w:pPr>
            <w:r w:rsidRPr="005C4C5E">
              <w:rPr>
                <w:rFonts w:eastAsia="MS Mincho"/>
                <w:lang w:val="en-GB" w:eastAsia="ja-JP"/>
              </w:rPr>
              <w:t>0.5</w:t>
            </w:r>
            <w:r w:rsidR="00DB12F6" w:rsidRPr="005C4C5E">
              <w:rPr>
                <w:rFonts w:eastAsia="MS Mincho"/>
                <w:lang w:val="en-GB" w:eastAsia="ja-JP"/>
              </w:rPr>
              <w:t xml:space="preserve"> M</w:t>
            </w:r>
          </w:p>
        </w:tc>
        <w:tc>
          <w:tcPr>
            <w:tcW w:w="1079" w:type="dxa"/>
            <w:vAlign w:val="center"/>
          </w:tcPr>
          <w:p w14:paraId="2B080C54" w14:textId="77777777" w:rsidR="00DB12F6" w:rsidRPr="005C4C5E" w:rsidRDefault="0004324B" w:rsidP="00970C77">
            <w:pPr>
              <w:spacing w:line="360" w:lineRule="auto"/>
              <w:jc w:val="center"/>
              <w:rPr>
                <w:rFonts w:eastAsia="MS Mincho"/>
                <w:lang w:val="en-GB" w:eastAsia="ja-JP"/>
              </w:rPr>
            </w:pPr>
            <w:r w:rsidRPr="005C4C5E">
              <w:rPr>
                <w:rFonts w:eastAsia="MS Mincho"/>
                <w:lang w:val="en-GB" w:eastAsia="ja-JP"/>
              </w:rPr>
              <w:t>0.5</w:t>
            </w:r>
            <w:r w:rsidR="00DB12F6" w:rsidRPr="005C4C5E">
              <w:rPr>
                <w:rFonts w:eastAsia="MS Mincho"/>
                <w:lang w:val="en-GB" w:eastAsia="ja-JP"/>
              </w:rPr>
              <w:t xml:space="preserve"> M</w:t>
            </w:r>
          </w:p>
        </w:tc>
        <w:tc>
          <w:tcPr>
            <w:tcW w:w="1170" w:type="dxa"/>
            <w:vAlign w:val="center"/>
          </w:tcPr>
          <w:p w14:paraId="6ECDC7DB" w14:textId="77777777" w:rsidR="00DB12F6" w:rsidRPr="005C4C5E" w:rsidRDefault="0004324B" w:rsidP="00970C77">
            <w:pPr>
              <w:spacing w:line="360" w:lineRule="auto"/>
              <w:jc w:val="center"/>
              <w:rPr>
                <w:rFonts w:eastAsia="MS Mincho"/>
                <w:lang w:val="en-GB" w:eastAsia="ja-JP"/>
              </w:rPr>
            </w:pPr>
            <w:r w:rsidRPr="005C4C5E">
              <w:rPr>
                <w:rFonts w:eastAsia="MS Mincho"/>
                <w:lang w:val="en-GB" w:eastAsia="ja-JP"/>
              </w:rPr>
              <w:t>0.5</w:t>
            </w:r>
            <w:r w:rsidR="00DB12F6" w:rsidRPr="005C4C5E">
              <w:rPr>
                <w:rFonts w:eastAsia="MS Mincho"/>
                <w:lang w:val="en-GB" w:eastAsia="ja-JP"/>
              </w:rPr>
              <w:t xml:space="preserve"> M</w:t>
            </w:r>
          </w:p>
        </w:tc>
        <w:tc>
          <w:tcPr>
            <w:tcW w:w="1302" w:type="dxa"/>
            <w:vAlign w:val="center"/>
          </w:tcPr>
          <w:p w14:paraId="6779187D"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0.2 M</w:t>
            </w:r>
          </w:p>
        </w:tc>
      </w:tr>
      <w:tr w:rsidR="00DB12F6" w:rsidRPr="005C4C5E" w14:paraId="49ADF77E" w14:textId="77777777" w:rsidTr="0025074C">
        <w:tc>
          <w:tcPr>
            <w:tcW w:w="2358" w:type="dxa"/>
            <w:gridSpan w:val="2"/>
            <w:vAlign w:val="center"/>
          </w:tcPr>
          <w:p w14:paraId="34FD44F4"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GuNCS</w:t>
            </w:r>
          </w:p>
        </w:tc>
        <w:tc>
          <w:tcPr>
            <w:tcW w:w="998" w:type="dxa"/>
            <w:vAlign w:val="center"/>
          </w:tcPr>
          <w:p w14:paraId="734B1BA1" w14:textId="77777777" w:rsidR="00DB12F6" w:rsidRPr="005C4C5E" w:rsidRDefault="0004324B" w:rsidP="00970C77">
            <w:pPr>
              <w:spacing w:line="360" w:lineRule="auto"/>
              <w:jc w:val="center"/>
              <w:rPr>
                <w:rFonts w:eastAsia="MS Mincho"/>
                <w:lang w:val="en-GB" w:eastAsia="ja-JP"/>
              </w:rPr>
            </w:pPr>
            <w:r w:rsidRPr="005C4C5E">
              <w:rPr>
                <w:rFonts w:eastAsia="MS Mincho"/>
                <w:lang w:val="en-GB" w:eastAsia="ja-JP"/>
              </w:rPr>
              <w:t>0.1</w:t>
            </w:r>
            <w:r w:rsidR="00DB12F6" w:rsidRPr="005C4C5E">
              <w:rPr>
                <w:rFonts w:eastAsia="MS Mincho"/>
                <w:lang w:val="en-GB" w:eastAsia="ja-JP"/>
              </w:rPr>
              <w:t xml:space="preserve"> M</w:t>
            </w:r>
          </w:p>
        </w:tc>
        <w:tc>
          <w:tcPr>
            <w:tcW w:w="1086" w:type="dxa"/>
            <w:vAlign w:val="center"/>
          </w:tcPr>
          <w:p w14:paraId="236FEB46" w14:textId="77777777" w:rsidR="00DB12F6" w:rsidRPr="005C4C5E" w:rsidRDefault="0004324B" w:rsidP="00970C77">
            <w:pPr>
              <w:spacing w:line="360" w:lineRule="auto"/>
              <w:jc w:val="center"/>
              <w:rPr>
                <w:rFonts w:eastAsia="MS Mincho"/>
                <w:lang w:val="en-GB" w:eastAsia="ja-JP"/>
              </w:rPr>
            </w:pPr>
            <w:r w:rsidRPr="005C4C5E">
              <w:rPr>
                <w:rFonts w:eastAsia="MS Mincho"/>
                <w:lang w:val="en-GB" w:eastAsia="ja-JP"/>
              </w:rPr>
              <w:t>0.1</w:t>
            </w:r>
            <w:r w:rsidR="00DB12F6" w:rsidRPr="005C4C5E">
              <w:rPr>
                <w:rFonts w:eastAsia="MS Mincho"/>
                <w:lang w:val="en-GB" w:eastAsia="ja-JP"/>
              </w:rPr>
              <w:t xml:space="preserve"> M</w:t>
            </w:r>
          </w:p>
        </w:tc>
        <w:tc>
          <w:tcPr>
            <w:tcW w:w="236" w:type="dxa"/>
          </w:tcPr>
          <w:p w14:paraId="17A1929B" w14:textId="77777777" w:rsidR="00DB12F6" w:rsidRPr="005C4C5E" w:rsidRDefault="00DB12F6" w:rsidP="00970C77">
            <w:pPr>
              <w:spacing w:line="360" w:lineRule="auto"/>
              <w:jc w:val="center"/>
              <w:rPr>
                <w:rFonts w:eastAsia="MS Mincho"/>
                <w:lang w:val="en-GB" w:eastAsia="ja-JP"/>
              </w:rPr>
            </w:pPr>
          </w:p>
        </w:tc>
        <w:tc>
          <w:tcPr>
            <w:tcW w:w="1073" w:type="dxa"/>
            <w:vAlign w:val="center"/>
          </w:tcPr>
          <w:p w14:paraId="2C82044D" w14:textId="77777777" w:rsidR="00DB12F6" w:rsidRPr="005C4C5E" w:rsidRDefault="0004324B" w:rsidP="00970C77">
            <w:pPr>
              <w:spacing w:line="360" w:lineRule="auto"/>
              <w:jc w:val="center"/>
              <w:rPr>
                <w:rFonts w:eastAsia="MS Mincho"/>
                <w:lang w:val="en-GB" w:eastAsia="ja-JP"/>
              </w:rPr>
            </w:pPr>
            <w:r w:rsidRPr="005C4C5E">
              <w:rPr>
                <w:rFonts w:eastAsia="MS Mincho"/>
                <w:lang w:val="en-GB" w:eastAsia="ja-JP"/>
              </w:rPr>
              <w:t>0.1</w:t>
            </w:r>
            <w:r w:rsidR="00DB12F6" w:rsidRPr="005C4C5E">
              <w:rPr>
                <w:rFonts w:eastAsia="MS Mincho"/>
                <w:lang w:val="en-GB" w:eastAsia="ja-JP"/>
              </w:rPr>
              <w:t xml:space="preserve"> M</w:t>
            </w:r>
          </w:p>
        </w:tc>
        <w:tc>
          <w:tcPr>
            <w:tcW w:w="1079" w:type="dxa"/>
            <w:vAlign w:val="center"/>
          </w:tcPr>
          <w:p w14:paraId="12EBB619" w14:textId="77777777" w:rsidR="00DB12F6" w:rsidRPr="005C4C5E" w:rsidRDefault="0004324B" w:rsidP="00970C77">
            <w:pPr>
              <w:spacing w:line="360" w:lineRule="auto"/>
              <w:jc w:val="center"/>
              <w:rPr>
                <w:rFonts w:eastAsia="MS Mincho"/>
                <w:lang w:val="en-GB" w:eastAsia="ja-JP"/>
              </w:rPr>
            </w:pPr>
            <w:r w:rsidRPr="005C4C5E">
              <w:rPr>
                <w:rFonts w:eastAsia="MS Mincho"/>
                <w:lang w:val="en-GB" w:eastAsia="ja-JP"/>
              </w:rPr>
              <w:t>0.1</w:t>
            </w:r>
            <w:r w:rsidR="00DB12F6" w:rsidRPr="005C4C5E">
              <w:rPr>
                <w:rFonts w:eastAsia="MS Mincho"/>
                <w:lang w:val="en-GB" w:eastAsia="ja-JP"/>
              </w:rPr>
              <w:t xml:space="preserve"> M</w:t>
            </w:r>
          </w:p>
        </w:tc>
        <w:tc>
          <w:tcPr>
            <w:tcW w:w="1170" w:type="dxa"/>
            <w:vAlign w:val="center"/>
          </w:tcPr>
          <w:p w14:paraId="77B5926E" w14:textId="77777777" w:rsidR="00DB12F6" w:rsidRPr="005C4C5E" w:rsidRDefault="0004324B" w:rsidP="00970C77">
            <w:pPr>
              <w:spacing w:line="360" w:lineRule="auto"/>
              <w:jc w:val="center"/>
              <w:rPr>
                <w:rFonts w:eastAsia="MS Mincho"/>
                <w:lang w:val="en-GB" w:eastAsia="ja-JP"/>
              </w:rPr>
            </w:pPr>
            <w:r w:rsidRPr="005C4C5E">
              <w:rPr>
                <w:rFonts w:eastAsia="MS Mincho"/>
                <w:lang w:val="en-GB" w:eastAsia="ja-JP"/>
              </w:rPr>
              <w:t>0.1</w:t>
            </w:r>
            <w:r w:rsidR="00DB12F6" w:rsidRPr="005C4C5E">
              <w:rPr>
                <w:rFonts w:eastAsia="MS Mincho"/>
                <w:lang w:val="en-GB" w:eastAsia="ja-JP"/>
              </w:rPr>
              <w:t xml:space="preserve"> M</w:t>
            </w:r>
          </w:p>
        </w:tc>
        <w:tc>
          <w:tcPr>
            <w:tcW w:w="1302" w:type="dxa"/>
            <w:vAlign w:val="center"/>
          </w:tcPr>
          <w:p w14:paraId="0BBF6C64"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0.04 M</w:t>
            </w:r>
          </w:p>
        </w:tc>
      </w:tr>
      <w:tr w:rsidR="00DB12F6" w:rsidRPr="005C4C5E" w14:paraId="15366CBA" w14:textId="77777777" w:rsidTr="0025074C">
        <w:tc>
          <w:tcPr>
            <w:tcW w:w="2358" w:type="dxa"/>
            <w:gridSpan w:val="2"/>
            <w:vAlign w:val="center"/>
          </w:tcPr>
          <w:p w14:paraId="31FC7B56" w14:textId="77777777" w:rsidR="00DB12F6" w:rsidRPr="005C4C5E" w:rsidRDefault="00DB12F6" w:rsidP="00970C77">
            <w:pPr>
              <w:spacing w:line="360" w:lineRule="auto"/>
              <w:jc w:val="center"/>
              <w:rPr>
                <w:rFonts w:eastAsia="MS Mincho"/>
                <w:i/>
                <w:lang w:val="en-GB" w:eastAsia="ja-JP"/>
              </w:rPr>
            </w:pPr>
            <w:r w:rsidRPr="005C4C5E">
              <w:rPr>
                <w:rFonts w:eastAsia="MS Mincho"/>
                <w:i/>
                <w:lang w:val="en-GB" w:eastAsia="ja-JP"/>
              </w:rPr>
              <w:t>k</w:t>
            </w:r>
            <w:r w:rsidRPr="005C4C5E">
              <w:rPr>
                <w:rFonts w:eastAsia="MS Mincho"/>
                <w:i/>
                <w:vertAlign w:val="subscript"/>
                <w:lang w:val="en-GB" w:eastAsia="ja-JP"/>
              </w:rPr>
              <w:t>1</w:t>
            </w:r>
          </w:p>
        </w:tc>
        <w:tc>
          <w:tcPr>
            <w:tcW w:w="998" w:type="dxa"/>
            <w:vAlign w:val="center"/>
          </w:tcPr>
          <w:p w14:paraId="3E144E8F"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1E-05</w:t>
            </w:r>
          </w:p>
        </w:tc>
        <w:tc>
          <w:tcPr>
            <w:tcW w:w="1086" w:type="dxa"/>
            <w:vAlign w:val="center"/>
          </w:tcPr>
          <w:p w14:paraId="2C16A642"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4E-05</w:t>
            </w:r>
          </w:p>
        </w:tc>
        <w:tc>
          <w:tcPr>
            <w:tcW w:w="236" w:type="dxa"/>
          </w:tcPr>
          <w:p w14:paraId="7BF4F170" w14:textId="77777777" w:rsidR="00DB12F6" w:rsidRPr="005C4C5E" w:rsidRDefault="00DB12F6" w:rsidP="00970C77">
            <w:pPr>
              <w:spacing w:line="360" w:lineRule="auto"/>
              <w:jc w:val="center"/>
              <w:rPr>
                <w:rFonts w:eastAsia="MS Mincho"/>
                <w:lang w:val="en-GB" w:eastAsia="ja-JP"/>
              </w:rPr>
            </w:pPr>
          </w:p>
        </w:tc>
        <w:tc>
          <w:tcPr>
            <w:tcW w:w="1073" w:type="dxa"/>
            <w:vAlign w:val="center"/>
          </w:tcPr>
          <w:p w14:paraId="7EDF501E"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1E-05</w:t>
            </w:r>
          </w:p>
        </w:tc>
        <w:tc>
          <w:tcPr>
            <w:tcW w:w="1079" w:type="dxa"/>
            <w:vAlign w:val="center"/>
          </w:tcPr>
          <w:p w14:paraId="5811879B"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1E-05</w:t>
            </w:r>
          </w:p>
        </w:tc>
        <w:tc>
          <w:tcPr>
            <w:tcW w:w="1170" w:type="dxa"/>
            <w:vAlign w:val="center"/>
          </w:tcPr>
          <w:p w14:paraId="338C3720"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1E-05</w:t>
            </w:r>
          </w:p>
        </w:tc>
        <w:tc>
          <w:tcPr>
            <w:tcW w:w="1302" w:type="dxa"/>
            <w:vAlign w:val="center"/>
          </w:tcPr>
          <w:p w14:paraId="252B9D18" w14:textId="4C92D3F4"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w:t>
            </w:r>
            <w:r w:rsidR="00DE28E6" w:rsidRPr="005C4C5E">
              <w:rPr>
                <w:rFonts w:eastAsia="MS Mincho"/>
                <w:vertAlign w:val="superscript"/>
                <w:lang w:val="en-GB" w:eastAsia="ja-JP"/>
              </w:rPr>
              <w:t>d</w:t>
            </w:r>
          </w:p>
        </w:tc>
      </w:tr>
      <w:tr w:rsidR="00DB12F6" w:rsidRPr="005C4C5E" w14:paraId="78802B1B" w14:textId="77777777" w:rsidTr="0025074C">
        <w:tc>
          <w:tcPr>
            <w:tcW w:w="2358" w:type="dxa"/>
            <w:gridSpan w:val="2"/>
            <w:vAlign w:val="center"/>
          </w:tcPr>
          <w:p w14:paraId="63F5C83A" w14:textId="77777777" w:rsidR="00DB12F6" w:rsidRPr="005C4C5E" w:rsidRDefault="00DB12F6" w:rsidP="00970C77">
            <w:pPr>
              <w:spacing w:line="360" w:lineRule="auto"/>
              <w:jc w:val="center"/>
              <w:rPr>
                <w:rFonts w:eastAsia="MS Mincho"/>
                <w:i/>
                <w:lang w:val="en-GB" w:eastAsia="ja-JP"/>
              </w:rPr>
            </w:pPr>
            <w:r w:rsidRPr="005C4C5E">
              <w:rPr>
                <w:rFonts w:eastAsia="MS Mincho"/>
                <w:i/>
                <w:lang w:val="en-GB" w:eastAsia="ja-JP"/>
              </w:rPr>
              <w:t>k</w:t>
            </w:r>
            <w:r w:rsidRPr="005C4C5E">
              <w:rPr>
                <w:rFonts w:eastAsia="MS Mincho"/>
                <w:i/>
                <w:vertAlign w:val="subscript"/>
                <w:lang w:val="en-GB" w:eastAsia="ja-JP"/>
              </w:rPr>
              <w:t>-1</w:t>
            </w:r>
          </w:p>
        </w:tc>
        <w:tc>
          <w:tcPr>
            <w:tcW w:w="998" w:type="dxa"/>
            <w:vAlign w:val="center"/>
          </w:tcPr>
          <w:p w14:paraId="670F3CCC"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5E-03</w:t>
            </w:r>
          </w:p>
        </w:tc>
        <w:tc>
          <w:tcPr>
            <w:tcW w:w="1086" w:type="dxa"/>
            <w:vAlign w:val="center"/>
          </w:tcPr>
          <w:p w14:paraId="4E9C553F"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5E-03</w:t>
            </w:r>
          </w:p>
        </w:tc>
        <w:tc>
          <w:tcPr>
            <w:tcW w:w="236" w:type="dxa"/>
          </w:tcPr>
          <w:p w14:paraId="5E7F2462" w14:textId="77777777" w:rsidR="00DB12F6" w:rsidRPr="005C4C5E" w:rsidRDefault="00DB12F6" w:rsidP="00970C77">
            <w:pPr>
              <w:spacing w:line="360" w:lineRule="auto"/>
              <w:jc w:val="center"/>
              <w:rPr>
                <w:rFonts w:eastAsia="MS Mincho"/>
                <w:lang w:val="en-GB" w:eastAsia="ja-JP"/>
              </w:rPr>
            </w:pPr>
          </w:p>
        </w:tc>
        <w:tc>
          <w:tcPr>
            <w:tcW w:w="1073" w:type="dxa"/>
            <w:vAlign w:val="center"/>
          </w:tcPr>
          <w:p w14:paraId="4EA39CEA"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5E-03</w:t>
            </w:r>
          </w:p>
        </w:tc>
        <w:tc>
          <w:tcPr>
            <w:tcW w:w="1079" w:type="dxa"/>
            <w:vAlign w:val="center"/>
          </w:tcPr>
          <w:p w14:paraId="75C7AAA0"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5E-03</w:t>
            </w:r>
          </w:p>
        </w:tc>
        <w:tc>
          <w:tcPr>
            <w:tcW w:w="1170" w:type="dxa"/>
            <w:vAlign w:val="center"/>
          </w:tcPr>
          <w:p w14:paraId="07E9B25E"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5E-03</w:t>
            </w:r>
          </w:p>
        </w:tc>
        <w:tc>
          <w:tcPr>
            <w:tcW w:w="1302" w:type="dxa"/>
            <w:vAlign w:val="center"/>
          </w:tcPr>
          <w:p w14:paraId="2B6C658A"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w:t>
            </w:r>
          </w:p>
        </w:tc>
      </w:tr>
      <w:tr w:rsidR="00DB12F6" w:rsidRPr="005C4C5E" w14:paraId="2639E73B" w14:textId="77777777" w:rsidTr="0025074C">
        <w:tc>
          <w:tcPr>
            <w:tcW w:w="2358" w:type="dxa"/>
            <w:gridSpan w:val="2"/>
            <w:vAlign w:val="center"/>
          </w:tcPr>
          <w:p w14:paraId="6802B20D" w14:textId="77777777" w:rsidR="00DB12F6" w:rsidRPr="005C4C5E" w:rsidRDefault="00DB12F6" w:rsidP="00970C77">
            <w:pPr>
              <w:spacing w:line="360" w:lineRule="auto"/>
              <w:jc w:val="center"/>
              <w:rPr>
                <w:rFonts w:eastAsia="MS Mincho"/>
                <w:i/>
                <w:lang w:val="en-GB" w:eastAsia="ja-JP"/>
              </w:rPr>
            </w:pPr>
            <w:r w:rsidRPr="005C4C5E">
              <w:rPr>
                <w:rFonts w:eastAsia="MS Mincho"/>
                <w:i/>
                <w:lang w:val="en-GB" w:eastAsia="ja-JP"/>
              </w:rPr>
              <w:t>k</w:t>
            </w:r>
            <w:r w:rsidRPr="005C4C5E">
              <w:rPr>
                <w:rFonts w:eastAsia="MS Mincho"/>
                <w:i/>
                <w:vertAlign w:val="subscript"/>
                <w:lang w:val="en-GB" w:eastAsia="ja-JP"/>
              </w:rPr>
              <w:t>2</w:t>
            </w:r>
          </w:p>
        </w:tc>
        <w:tc>
          <w:tcPr>
            <w:tcW w:w="998" w:type="dxa"/>
            <w:vAlign w:val="center"/>
          </w:tcPr>
          <w:p w14:paraId="4A7597AE"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5E-03</w:t>
            </w:r>
          </w:p>
        </w:tc>
        <w:tc>
          <w:tcPr>
            <w:tcW w:w="1086" w:type="dxa"/>
            <w:vAlign w:val="center"/>
          </w:tcPr>
          <w:p w14:paraId="1C48CAD3"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5E-03</w:t>
            </w:r>
          </w:p>
        </w:tc>
        <w:tc>
          <w:tcPr>
            <w:tcW w:w="236" w:type="dxa"/>
          </w:tcPr>
          <w:p w14:paraId="2F99C79C" w14:textId="77777777" w:rsidR="00DB12F6" w:rsidRPr="005C4C5E" w:rsidRDefault="00DB12F6" w:rsidP="00970C77">
            <w:pPr>
              <w:spacing w:line="360" w:lineRule="auto"/>
              <w:jc w:val="center"/>
              <w:rPr>
                <w:rFonts w:eastAsia="MS Mincho"/>
                <w:lang w:val="en-GB" w:eastAsia="ja-JP"/>
              </w:rPr>
            </w:pPr>
          </w:p>
        </w:tc>
        <w:tc>
          <w:tcPr>
            <w:tcW w:w="1073" w:type="dxa"/>
            <w:vAlign w:val="center"/>
          </w:tcPr>
          <w:p w14:paraId="398B8609"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5E-03</w:t>
            </w:r>
          </w:p>
        </w:tc>
        <w:tc>
          <w:tcPr>
            <w:tcW w:w="1079" w:type="dxa"/>
            <w:vAlign w:val="center"/>
          </w:tcPr>
          <w:p w14:paraId="38A1E35B"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5E-03</w:t>
            </w:r>
          </w:p>
        </w:tc>
        <w:tc>
          <w:tcPr>
            <w:tcW w:w="1170" w:type="dxa"/>
            <w:vAlign w:val="center"/>
          </w:tcPr>
          <w:p w14:paraId="359BFCF7"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5E-03</w:t>
            </w:r>
          </w:p>
        </w:tc>
        <w:tc>
          <w:tcPr>
            <w:tcW w:w="1302" w:type="dxa"/>
            <w:vAlign w:val="center"/>
          </w:tcPr>
          <w:p w14:paraId="3C446094"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w:t>
            </w:r>
          </w:p>
        </w:tc>
      </w:tr>
      <w:tr w:rsidR="00DB12F6" w:rsidRPr="005C4C5E" w14:paraId="318674FC" w14:textId="77777777" w:rsidTr="0025074C">
        <w:tc>
          <w:tcPr>
            <w:tcW w:w="2358" w:type="dxa"/>
            <w:gridSpan w:val="2"/>
            <w:vAlign w:val="center"/>
          </w:tcPr>
          <w:p w14:paraId="166897A1" w14:textId="77777777" w:rsidR="00DB12F6" w:rsidRPr="005C4C5E" w:rsidRDefault="00DB12F6" w:rsidP="00970C77">
            <w:pPr>
              <w:spacing w:line="360" w:lineRule="auto"/>
              <w:jc w:val="center"/>
              <w:rPr>
                <w:rFonts w:eastAsia="MS Mincho"/>
                <w:i/>
                <w:lang w:val="en-GB" w:eastAsia="ja-JP"/>
              </w:rPr>
            </w:pPr>
            <w:r w:rsidRPr="005C4C5E">
              <w:rPr>
                <w:rFonts w:eastAsia="MS Mincho"/>
                <w:i/>
                <w:lang w:val="en-GB" w:eastAsia="ja-JP"/>
              </w:rPr>
              <w:t>k</w:t>
            </w:r>
            <w:r w:rsidRPr="005C4C5E">
              <w:rPr>
                <w:rFonts w:eastAsia="MS Mincho"/>
                <w:i/>
                <w:vertAlign w:val="subscript"/>
                <w:lang w:val="en-GB" w:eastAsia="ja-JP"/>
              </w:rPr>
              <w:t>-2</w:t>
            </w:r>
          </w:p>
        </w:tc>
        <w:tc>
          <w:tcPr>
            <w:tcW w:w="998" w:type="dxa"/>
            <w:vAlign w:val="center"/>
          </w:tcPr>
          <w:p w14:paraId="458DC31F"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5E-06</w:t>
            </w:r>
          </w:p>
        </w:tc>
        <w:tc>
          <w:tcPr>
            <w:tcW w:w="1086" w:type="dxa"/>
            <w:vAlign w:val="center"/>
          </w:tcPr>
          <w:p w14:paraId="6A83489D"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5E-06</w:t>
            </w:r>
          </w:p>
        </w:tc>
        <w:tc>
          <w:tcPr>
            <w:tcW w:w="236" w:type="dxa"/>
          </w:tcPr>
          <w:p w14:paraId="49858C65" w14:textId="77777777" w:rsidR="00DB12F6" w:rsidRPr="005C4C5E" w:rsidRDefault="00DB12F6" w:rsidP="00970C77">
            <w:pPr>
              <w:spacing w:line="360" w:lineRule="auto"/>
              <w:jc w:val="center"/>
              <w:rPr>
                <w:rFonts w:eastAsia="MS Mincho"/>
                <w:lang w:val="en-GB" w:eastAsia="ja-JP"/>
              </w:rPr>
            </w:pPr>
          </w:p>
        </w:tc>
        <w:tc>
          <w:tcPr>
            <w:tcW w:w="1073" w:type="dxa"/>
            <w:vAlign w:val="center"/>
          </w:tcPr>
          <w:p w14:paraId="2367E4F8"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5E-06</w:t>
            </w:r>
          </w:p>
        </w:tc>
        <w:tc>
          <w:tcPr>
            <w:tcW w:w="1079" w:type="dxa"/>
            <w:vAlign w:val="center"/>
          </w:tcPr>
          <w:p w14:paraId="63C7D59C"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5E-06</w:t>
            </w:r>
          </w:p>
        </w:tc>
        <w:tc>
          <w:tcPr>
            <w:tcW w:w="1170" w:type="dxa"/>
            <w:vAlign w:val="center"/>
          </w:tcPr>
          <w:p w14:paraId="045AA182"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5E-06</w:t>
            </w:r>
          </w:p>
        </w:tc>
        <w:tc>
          <w:tcPr>
            <w:tcW w:w="1302" w:type="dxa"/>
            <w:vAlign w:val="center"/>
          </w:tcPr>
          <w:p w14:paraId="23F2B7EB"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w:t>
            </w:r>
          </w:p>
        </w:tc>
      </w:tr>
      <w:tr w:rsidR="00DB12F6" w:rsidRPr="005C4C5E" w14:paraId="08B93FAB" w14:textId="77777777" w:rsidTr="0025074C">
        <w:tc>
          <w:tcPr>
            <w:tcW w:w="2358" w:type="dxa"/>
            <w:gridSpan w:val="2"/>
            <w:vAlign w:val="center"/>
          </w:tcPr>
          <w:p w14:paraId="0E42AD62" w14:textId="77777777" w:rsidR="00DB12F6" w:rsidRPr="005C4C5E" w:rsidRDefault="00DB12F6" w:rsidP="00970C77">
            <w:pPr>
              <w:spacing w:line="360" w:lineRule="auto"/>
              <w:jc w:val="center"/>
              <w:rPr>
                <w:rFonts w:eastAsia="MS Mincho"/>
                <w:i/>
                <w:lang w:val="en-GB" w:eastAsia="ja-JP"/>
              </w:rPr>
            </w:pPr>
            <w:r w:rsidRPr="005C4C5E">
              <w:rPr>
                <w:rFonts w:eastAsia="MS Mincho"/>
                <w:i/>
                <w:lang w:val="en-GB" w:eastAsia="ja-JP"/>
              </w:rPr>
              <w:t>k</w:t>
            </w:r>
            <w:r w:rsidRPr="005C4C5E">
              <w:rPr>
                <w:rFonts w:eastAsia="MS Mincho"/>
                <w:i/>
                <w:vertAlign w:val="subscript"/>
                <w:lang w:val="en-GB" w:eastAsia="ja-JP"/>
              </w:rPr>
              <w:t>3</w:t>
            </w:r>
          </w:p>
        </w:tc>
        <w:tc>
          <w:tcPr>
            <w:tcW w:w="998" w:type="dxa"/>
            <w:vAlign w:val="center"/>
          </w:tcPr>
          <w:p w14:paraId="2F02472B"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9E-04</w:t>
            </w:r>
          </w:p>
        </w:tc>
        <w:tc>
          <w:tcPr>
            <w:tcW w:w="1086" w:type="dxa"/>
            <w:vAlign w:val="center"/>
          </w:tcPr>
          <w:p w14:paraId="057109CD"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9E-04</w:t>
            </w:r>
          </w:p>
        </w:tc>
        <w:tc>
          <w:tcPr>
            <w:tcW w:w="236" w:type="dxa"/>
          </w:tcPr>
          <w:p w14:paraId="5C91B465" w14:textId="77777777" w:rsidR="00DB12F6" w:rsidRPr="005C4C5E" w:rsidRDefault="00DB12F6" w:rsidP="00970C77">
            <w:pPr>
              <w:spacing w:line="360" w:lineRule="auto"/>
              <w:jc w:val="center"/>
              <w:rPr>
                <w:rFonts w:eastAsia="MS Mincho"/>
                <w:lang w:val="en-GB" w:eastAsia="ja-JP"/>
              </w:rPr>
            </w:pPr>
          </w:p>
        </w:tc>
        <w:tc>
          <w:tcPr>
            <w:tcW w:w="1073" w:type="dxa"/>
            <w:vAlign w:val="center"/>
          </w:tcPr>
          <w:p w14:paraId="5CC26600"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1.1E-03</w:t>
            </w:r>
          </w:p>
        </w:tc>
        <w:tc>
          <w:tcPr>
            <w:tcW w:w="1079" w:type="dxa"/>
            <w:vAlign w:val="center"/>
          </w:tcPr>
          <w:p w14:paraId="28CFE9A4"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7E-04</w:t>
            </w:r>
          </w:p>
        </w:tc>
        <w:tc>
          <w:tcPr>
            <w:tcW w:w="1170" w:type="dxa"/>
            <w:vAlign w:val="center"/>
          </w:tcPr>
          <w:p w14:paraId="4B42F1AC"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6E-04</w:t>
            </w:r>
          </w:p>
        </w:tc>
        <w:tc>
          <w:tcPr>
            <w:tcW w:w="1302" w:type="dxa"/>
            <w:vAlign w:val="center"/>
          </w:tcPr>
          <w:p w14:paraId="623E3D0E"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1.2E-03</w:t>
            </w:r>
          </w:p>
        </w:tc>
      </w:tr>
      <w:tr w:rsidR="00DB12F6" w:rsidRPr="005C4C5E" w14:paraId="701D8219" w14:textId="77777777" w:rsidTr="0025074C">
        <w:tc>
          <w:tcPr>
            <w:tcW w:w="2358" w:type="dxa"/>
            <w:gridSpan w:val="2"/>
            <w:vAlign w:val="center"/>
          </w:tcPr>
          <w:p w14:paraId="45CC4715" w14:textId="77777777" w:rsidR="00DB12F6" w:rsidRPr="005C4C5E" w:rsidRDefault="00DB12F6" w:rsidP="00970C77">
            <w:pPr>
              <w:spacing w:line="360" w:lineRule="auto"/>
              <w:jc w:val="center"/>
              <w:rPr>
                <w:rFonts w:eastAsia="MS Mincho"/>
                <w:i/>
                <w:lang w:val="en-GB" w:eastAsia="ja-JP"/>
              </w:rPr>
            </w:pPr>
            <w:r w:rsidRPr="005C4C5E">
              <w:rPr>
                <w:rFonts w:eastAsia="MS Mincho"/>
                <w:i/>
                <w:lang w:val="en-GB" w:eastAsia="ja-JP"/>
              </w:rPr>
              <w:t>k</w:t>
            </w:r>
            <w:r w:rsidRPr="005C4C5E">
              <w:rPr>
                <w:rFonts w:eastAsia="MS Mincho"/>
                <w:i/>
                <w:vertAlign w:val="subscript"/>
                <w:lang w:val="en-GB" w:eastAsia="ja-JP"/>
              </w:rPr>
              <w:t>-3</w:t>
            </w:r>
          </w:p>
        </w:tc>
        <w:tc>
          <w:tcPr>
            <w:tcW w:w="998" w:type="dxa"/>
            <w:vAlign w:val="center"/>
          </w:tcPr>
          <w:p w14:paraId="48CFC0CD"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8E-03</w:t>
            </w:r>
          </w:p>
        </w:tc>
        <w:tc>
          <w:tcPr>
            <w:tcW w:w="1086" w:type="dxa"/>
            <w:vAlign w:val="center"/>
          </w:tcPr>
          <w:p w14:paraId="65245FF2"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1E-02</w:t>
            </w:r>
          </w:p>
        </w:tc>
        <w:tc>
          <w:tcPr>
            <w:tcW w:w="236" w:type="dxa"/>
          </w:tcPr>
          <w:p w14:paraId="3F81C133" w14:textId="77777777" w:rsidR="00DB12F6" w:rsidRPr="005C4C5E" w:rsidRDefault="00DB12F6" w:rsidP="00970C77">
            <w:pPr>
              <w:spacing w:line="360" w:lineRule="auto"/>
              <w:jc w:val="center"/>
              <w:rPr>
                <w:rFonts w:eastAsia="MS Mincho"/>
                <w:lang w:val="en-GB" w:eastAsia="ja-JP"/>
              </w:rPr>
            </w:pPr>
          </w:p>
        </w:tc>
        <w:tc>
          <w:tcPr>
            <w:tcW w:w="1073" w:type="dxa"/>
            <w:vAlign w:val="center"/>
          </w:tcPr>
          <w:p w14:paraId="6FDD85C9"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1.0E-02</w:t>
            </w:r>
          </w:p>
        </w:tc>
        <w:tc>
          <w:tcPr>
            <w:tcW w:w="1079" w:type="dxa"/>
            <w:vAlign w:val="center"/>
          </w:tcPr>
          <w:p w14:paraId="20625C12"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1.4E-02</w:t>
            </w:r>
          </w:p>
        </w:tc>
        <w:tc>
          <w:tcPr>
            <w:tcW w:w="1170" w:type="dxa"/>
            <w:vAlign w:val="center"/>
          </w:tcPr>
          <w:p w14:paraId="7872CF50"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1.4E-02</w:t>
            </w:r>
          </w:p>
        </w:tc>
        <w:tc>
          <w:tcPr>
            <w:tcW w:w="1302" w:type="dxa"/>
            <w:vAlign w:val="center"/>
          </w:tcPr>
          <w:p w14:paraId="678839C7"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1E-02</w:t>
            </w:r>
          </w:p>
        </w:tc>
      </w:tr>
      <w:tr w:rsidR="00DB12F6" w:rsidRPr="005C4C5E" w14:paraId="2DFFBD4E" w14:textId="77777777" w:rsidTr="0025074C">
        <w:tc>
          <w:tcPr>
            <w:tcW w:w="2358" w:type="dxa"/>
            <w:gridSpan w:val="2"/>
            <w:vAlign w:val="center"/>
          </w:tcPr>
          <w:p w14:paraId="3714EE1F" w14:textId="36159EAC" w:rsidR="00DB12F6" w:rsidRPr="005C4C5E" w:rsidRDefault="00DB12F6" w:rsidP="00970C77">
            <w:pPr>
              <w:spacing w:line="360" w:lineRule="auto"/>
              <w:jc w:val="center"/>
              <w:rPr>
                <w:rFonts w:eastAsia="MS Mincho"/>
                <w:lang w:val="en-GB" w:eastAsia="ja-JP"/>
              </w:rPr>
            </w:pPr>
            <w:r w:rsidRPr="005C4C5E">
              <w:rPr>
                <w:rFonts w:eastAsia="MS Mincho"/>
                <w:i/>
                <w:lang w:val="en-GB" w:eastAsia="ja-JP"/>
              </w:rPr>
              <w:t>K</w:t>
            </w:r>
            <w:r w:rsidRPr="005C4C5E">
              <w:rPr>
                <w:rFonts w:eastAsia="MS Mincho"/>
                <w:i/>
                <w:vertAlign w:val="subscript"/>
                <w:lang w:val="en-GB" w:eastAsia="ja-JP"/>
              </w:rPr>
              <w:t>3</w:t>
            </w:r>
            <w:r w:rsidR="00A65CD7" w:rsidRPr="005C4C5E">
              <w:rPr>
                <w:rFonts w:eastAsia="MS Mincho"/>
                <w:vertAlign w:val="superscript"/>
                <w:lang w:val="en-GB" w:eastAsia="ja-JP"/>
              </w:rPr>
              <w:t>b</w:t>
            </w:r>
          </w:p>
        </w:tc>
        <w:tc>
          <w:tcPr>
            <w:tcW w:w="998" w:type="dxa"/>
            <w:vAlign w:val="center"/>
          </w:tcPr>
          <w:p w14:paraId="38FFEA9D"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0.11</w:t>
            </w:r>
          </w:p>
        </w:tc>
        <w:tc>
          <w:tcPr>
            <w:tcW w:w="1086" w:type="dxa"/>
            <w:vAlign w:val="center"/>
          </w:tcPr>
          <w:p w14:paraId="4CD84A39"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0.09</w:t>
            </w:r>
          </w:p>
        </w:tc>
        <w:tc>
          <w:tcPr>
            <w:tcW w:w="236" w:type="dxa"/>
          </w:tcPr>
          <w:p w14:paraId="20A44799" w14:textId="77777777" w:rsidR="00DB12F6" w:rsidRPr="005C4C5E" w:rsidRDefault="00DB12F6" w:rsidP="00970C77">
            <w:pPr>
              <w:spacing w:line="360" w:lineRule="auto"/>
              <w:jc w:val="center"/>
              <w:rPr>
                <w:rFonts w:eastAsia="MS Mincho"/>
                <w:lang w:val="en-GB" w:eastAsia="ja-JP"/>
              </w:rPr>
            </w:pPr>
          </w:p>
        </w:tc>
        <w:tc>
          <w:tcPr>
            <w:tcW w:w="1073" w:type="dxa"/>
            <w:vAlign w:val="center"/>
          </w:tcPr>
          <w:p w14:paraId="595B78B8"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0.11</w:t>
            </w:r>
          </w:p>
        </w:tc>
        <w:tc>
          <w:tcPr>
            <w:tcW w:w="1079" w:type="dxa"/>
            <w:vAlign w:val="center"/>
          </w:tcPr>
          <w:p w14:paraId="25331744"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0.05</w:t>
            </w:r>
          </w:p>
        </w:tc>
        <w:tc>
          <w:tcPr>
            <w:tcW w:w="1170" w:type="dxa"/>
            <w:vAlign w:val="center"/>
          </w:tcPr>
          <w:p w14:paraId="34105F2D"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0.043</w:t>
            </w:r>
          </w:p>
        </w:tc>
        <w:tc>
          <w:tcPr>
            <w:tcW w:w="1302" w:type="dxa"/>
            <w:vAlign w:val="center"/>
          </w:tcPr>
          <w:p w14:paraId="73200228"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0.12</w:t>
            </w:r>
          </w:p>
        </w:tc>
      </w:tr>
      <w:tr w:rsidR="00DB12F6" w:rsidRPr="005C4C5E" w14:paraId="5E1EE179" w14:textId="77777777" w:rsidTr="0025074C">
        <w:tc>
          <w:tcPr>
            <w:tcW w:w="2358" w:type="dxa"/>
            <w:gridSpan w:val="2"/>
            <w:vAlign w:val="center"/>
          </w:tcPr>
          <w:p w14:paraId="470E2E14" w14:textId="77777777" w:rsidR="00DB12F6" w:rsidRPr="005C4C5E" w:rsidRDefault="00DB12F6" w:rsidP="00970C77">
            <w:pPr>
              <w:spacing w:line="360" w:lineRule="auto"/>
              <w:rPr>
                <w:rFonts w:eastAsia="MS Mincho"/>
                <w:lang w:val="en-GB" w:eastAsia="ja-JP"/>
              </w:rPr>
            </w:pPr>
            <w:r w:rsidRPr="005C4C5E">
              <w:rPr>
                <w:rFonts w:eastAsia="MS Mincho"/>
                <w:lang w:val="en-GB" w:eastAsia="ja-JP"/>
              </w:rPr>
              <w:t>% C106 after 1000 h</w:t>
            </w:r>
          </w:p>
        </w:tc>
        <w:tc>
          <w:tcPr>
            <w:tcW w:w="998" w:type="dxa"/>
            <w:vAlign w:val="center"/>
          </w:tcPr>
          <w:p w14:paraId="060A9FD1"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69</w:t>
            </w:r>
          </w:p>
        </w:tc>
        <w:tc>
          <w:tcPr>
            <w:tcW w:w="1086" w:type="dxa"/>
            <w:vAlign w:val="center"/>
          </w:tcPr>
          <w:p w14:paraId="60A1D3A4"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58</w:t>
            </w:r>
          </w:p>
        </w:tc>
        <w:tc>
          <w:tcPr>
            <w:tcW w:w="236" w:type="dxa"/>
          </w:tcPr>
          <w:p w14:paraId="3B4115B1" w14:textId="77777777" w:rsidR="00DB12F6" w:rsidRPr="005C4C5E" w:rsidRDefault="00DB12F6" w:rsidP="00970C77">
            <w:pPr>
              <w:spacing w:line="360" w:lineRule="auto"/>
              <w:jc w:val="center"/>
              <w:rPr>
                <w:rFonts w:eastAsia="MS Mincho"/>
                <w:color w:val="000000"/>
                <w:lang w:val="en-GB" w:eastAsia="ja-JP"/>
              </w:rPr>
            </w:pPr>
          </w:p>
        </w:tc>
        <w:tc>
          <w:tcPr>
            <w:tcW w:w="1073" w:type="dxa"/>
            <w:vAlign w:val="center"/>
          </w:tcPr>
          <w:p w14:paraId="4AE9FC58"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68</w:t>
            </w:r>
          </w:p>
        </w:tc>
        <w:tc>
          <w:tcPr>
            <w:tcW w:w="1079" w:type="dxa"/>
            <w:vAlign w:val="center"/>
          </w:tcPr>
          <w:p w14:paraId="0D829C08"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78</w:t>
            </w:r>
          </w:p>
        </w:tc>
        <w:tc>
          <w:tcPr>
            <w:tcW w:w="1170" w:type="dxa"/>
            <w:vAlign w:val="center"/>
          </w:tcPr>
          <w:p w14:paraId="66A88D23"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80.0</w:t>
            </w:r>
          </w:p>
        </w:tc>
        <w:tc>
          <w:tcPr>
            <w:tcW w:w="1302" w:type="dxa"/>
            <w:vAlign w:val="center"/>
          </w:tcPr>
          <w:p w14:paraId="6B3B5453" w14:textId="77777777" w:rsidR="00DB12F6" w:rsidRPr="005C4C5E" w:rsidRDefault="00DB12F6" w:rsidP="00970C77">
            <w:pPr>
              <w:spacing w:line="360" w:lineRule="auto"/>
              <w:jc w:val="center"/>
              <w:rPr>
                <w:rFonts w:eastAsia="MS Mincho"/>
                <w:color w:val="000000"/>
                <w:lang w:val="en-GB" w:eastAsia="ja-JP"/>
              </w:rPr>
            </w:pPr>
            <w:r w:rsidRPr="005C4C5E">
              <w:rPr>
                <w:rFonts w:eastAsia="MS Mincho"/>
                <w:color w:val="000000"/>
                <w:lang w:val="en-GB" w:eastAsia="ja-JP"/>
              </w:rPr>
              <w:t>82</w:t>
            </w:r>
          </w:p>
        </w:tc>
      </w:tr>
      <w:tr w:rsidR="00DB12F6" w:rsidRPr="005C4C5E" w14:paraId="577A4B1A" w14:textId="77777777" w:rsidTr="0025074C">
        <w:tc>
          <w:tcPr>
            <w:tcW w:w="2358" w:type="dxa"/>
            <w:gridSpan w:val="2"/>
            <w:tcBorders>
              <w:bottom w:val="single" w:sz="12" w:space="0" w:color="auto"/>
            </w:tcBorders>
            <w:vAlign w:val="center"/>
          </w:tcPr>
          <w:p w14:paraId="61BCB965" w14:textId="16722F85" w:rsidR="00DB12F6" w:rsidRPr="005C4C5E" w:rsidRDefault="00DE28E6" w:rsidP="00970C77">
            <w:pPr>
              <w:spacing w:line="360" w:lineRule="auto"/>
              <w:rPr>
                <w:rFonts w:eastAsia="MS Mincho"/>
                <w:lang w:val="en-GB" w:eastAsia="ja-JP"/>
              </w:rPr>
            </w:pPr>
            <w:r w:rsidRPr="005C4C5E">
              <w:rPr>
                <w:rFonts w:eastAsia="MS Mincho"/>
                <w:lang w:val="en-GB" w:eastAsia="ja-JP"/>
              </w:rPr>
              <w:t>% C106</w:t>
            </w:r>
            <w:r w:rsidRPr="005C4C5E">
              <w:rPr>
                <w:rFonts w:eastAsia="MS Mincho"/>
                <w:vertAlign w:val="subscript"/>
                <w:lang w:val="en-GB" w:eastAsia="ja-JP"/>
              </w:rPr>
              <w:t>eq</w:t>
            </w:r>
            <w:r w:rsidRPr="005C4C5E">
              <w:rPr>
                <w:rFonts w:eastAsia="MS Mincho"/>
                <w:vertAlign w:val="superscript"/>
                <w:lang w:val="en-GB" w:eastAsia="ja-JP"/>
              </w:rPr>
              <w:t>c</w:t>
            </w:r>
          </w:p>
        </w:tc>
        <w:tc>
          <w:tcPr>
            <w:tcW w:w="998" w:type="dxa"/>
            <w:tcBorders>
              <w:bottom w:val="single" w:sz="12" w:space="0" w:color="auto"/>
            </w:tcBorders>
            <w:vAlign w:val="center"/>
          </w:tcPr>
          <w:p w14:paraId="20213AC0"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60</w:t>
            </w:r>
          </w:p>
        </w:tc>
        <w:tc>
          <w:tcPr>
            <w:tcW w:w="1086" w:type="dxa"/>
            <w:tcBorders>
              <w:bottom w:val="single" w:sz="12" w:space="0" w:color="auto"/>
            </w:tcBorders>
            <w:vAlign w:val="center"/>
          </w:tcPr>
          <w:p w14:paraId="35D7902C"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52</w:t>
            </w:r>
          </w:p>
        </w:tc>
        <w:tc>
          <w:tcPr>
            <w:tcW w:w="236" w:type="dxa"/>
            <w:tcBorders>
              <w:bottom w:val="single" w:sz="12" w:space="0" w:color="auto"/>
            </w:tcBorders>
          </w:tcPr>
          <w:p w14:paraId="29C2B935" w14:textId="77777777" w:rsidR="00DB12F6" w:rsidRPr="005C4C5E" w:rsidRDefault="00DB12F6" w:rsidP="00970C77">
            <w:pPr>
              <w:spacing w:line="360" w:lineRule="auto"/>
              <w:jc w:val="center"/>
              <w:rPr>
                <w:rFonts w:eastAsia="MS Mincho"/>
                <w:lang w:val="en-GB" w:eastAsia="ja-JP"/>
              </w:rPr>
            </w:pPr>
          </w:p>
        </w:tc>
        <w:tc>
          <w:tcPr>
            <w:tcW w:w="1073" w:type="dxa"/>
            <w:tcBorders>
              <w:bottom w:val="single" w:sz="12" w:space="0" w:color="auto"/>
            </w:tcBorders>
            <w:vAlign w:val="center"/>
          </w:tcPr>
          <w:p w14:paraId="2E47FC33"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61</w:t>
            </w:r>
          </w:p>
        </w:tc>
        <w:tc>
          <w:tcPr>
            <w:tcW w:w="1079" w:type="dxa"/>
            <w:tcBorders>
              <w:bottom w:val="single" w:sz="12" w:space="0" w:color="auto"/>
            </w:tcBorders>
            <w:vAlign w:val="center"/>
          </w:tcPr>
          <w:p w14:paraId="1AA2F11E"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75</w:t>
            </w:r>
          </w:p>
        </w:tc>
        <w:tc>
          <w:tcPr>
            <w:tcW w:w="1170" w:type="dxa"/>
            <w:tcBorders>
              <w:bottom w:val="single" w:sz="12" w:space="0" w:color="auto"/>
            </w:tcBorders>
            <w:vAlign w:val="center"/>
          </w:tcPr>
          <w:p w14:paraId="7808D566"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77</w:t>
            </w:r>
          </w:p>
        </w:tc>
        <w:tc>
          <w:tcPr>
            <w:tcW w:w="1302" w:type="dxa"/>
            <w:tcBorders>
              <w:bottom w:val="single" w:sz="12" w:space="0" w:color="auto"/>
            </w:tcBorders>
            <w:vAlign w:val="center"/>
          </w:tcPr>
          <w:p w14:paraId="05EFB187" w14:textId="77777777" w:rsidR="00DB12F6" w:rsidRPr="005C4C5E" w:rsidRDefault="00DB12F6" w:rsidP="00970C77">
            <w:pPr>
              <w:spacing w:line="360" w:lineRule="auto"/>
              <w:jc w:val="center"/>
              <w:rPr>
                <w:rFonts w:eastAsia="MS Mincho"/>
                <w:lang w:val="en-GB" w:eastAsia="ja-JP"/>
              </w:rPr>
            </w:pPr>
            <w:r w:rsidRPr="005C4C5E">
              <w:rPr>
                <w:rFonts w:eastAsia="MS Mincho"/>
                <w:lang w:val="en-GB" w:eastAsia="ja-JP"/>
              </w:rPr>
              <w:t>64</w:t>
            </w:r>
          </w:p>
        </w:tc>
      </w:tr>
    </w:tbl>
    <w:p w14:paraId="59BE32A3" w14:textId="77777777" w:rsidR="00DE28E6" w:rsidRPr="005C4C5E" w:rsidRDefault="00C87846" w:rsidP="00970C77">
      <w:pPr>
        <w:spacing w:line="480" w:lineRule="auto"/>
        <w:rPr>
          <w:rFonts w:eastAsia="MS Mincho"/>
          <w:lang w:val="en-GB" w:eastAsia="ja-JP"/>
        </w:rPr>
      </w:pPr>
      <w:r w:rsidRPr="005C4C5E">
        <w:rPr>
          <w:rFonts w:eastAsia="MS Mincho"/>
          <w:vertAlign w:val="superscript"/>
          <w:lang w:val="en-GB" w:eastAsia="ja-JP"/>
        </w:rPr>
        <w:t xml:space="preserve">a </w:t>
      </w:r>
      <w:r w:rsidRPr="005C4C5E">
        <w:rPr>
          <w:rFonts w:eastAsia="MS Mincho"/>
          <w:lang w:val="en-GB" w:eastAsia="ja-JP"/>
        </w:rPr>
        <w:t xml:space="preserve">The </w:t>
      </w:r>
      <w:r w:rsidR="00DE28E6" w:rsidRPr="005C4C5E">
        <w:rPr>
          <w:rFonts w:eastAsia="MS Mincho"/>
          <w:lang w:val="en-GB" w:eastAsia="ja-JP"/>
        </w:rPr>
        <w:t xml:space="preserve">second order </w:t>
      </w:r>
      <w:r w:rsidRPr="005C4C5E">
        <w:rPr>
          <w:rFonts w:eastAsia="MS Mincho"/>
          <w:lang w:val="en-GB" w:eastAsia="ja-JP"/>
        </w:rPr>
        <w:t xml:space="preserve">rate constants </w:t>
      </w:r>
      <w:r w:rsidR="00DE28E6" w:rsidRPr="005C4C5E">
        <w:rPr>
          <w:rFonts w:eastAsia="MS Mincho"/>
          <w:lang w:val="en-GB" w:eastAsia="ja-JP"/>
        </w:rPr>
        <w:t>k</w:t>
      </w:r>
      <w:r w:rsidR="00DE28E6" w:rsidRPr="005C4C5E">
        <w:rPr>
          <w:rFonts w:eastAsia="MS Mincho"/>
          <w:vertAlign w:val="subscript"/>
          <w:lang w:val="en-GB" w:eastAsia="ja-JP"/>
        </w:rPr>
        <w:t>1</w:t>
      </w:r>
      <w:r w:rsidR="00DE28E6" w:rsidRPr="005C4C5E">
        <w:rPr>
          <w:rFonts w:eastAsia="MS Mincho"/>
          <w:lang w:val="en-GB" w:eastAsia="ja-JP"/>
        </w:rPr>
        <w:t>, k</w:t>
      </w:r>
      <w:r w:rsidR="00DE28E6" w:rsidRPr="005C4C5E">
        <w:rPr>
          <w:rFonts w:eastAsia="MS Mincho"/>
          <w:vertAlign w:val="subscript"/>
          <w:lang w:val="en-GB" w:eastAsia="ja-JP"/>
        </w:rPr>
        <w:t>-1</w:t>
      </w:r>
      <w:r w:rsidR="00DE28E6" w:rsidRPr="005C4C5E">
        <w:rPr>
          <w:rFonts w:eastAsia="MS Mincho"/>
          <w:lang w:val="en-GB" w:eastAsia="ja-JP"/>
        </w:rPr>
        <w:t>,k</w:t>
      </w:r>
      <w:r w:rsidR="00DE28E6" w:rsidRPr="005C4C5E">
        <w:rPr>
          <w:rFonts w:eastAsia="MS Mincho"/>
          <w:vertAlign w:val="subscript"/>
          <w:lang w:val="en-GB" w:eastAsia="ja-JP"/>
        </w:rPr>
        <w:t>2</w:t>
      </w:r>
      <w:r w:rsidR="00DE28E6" w:rsidRPr="005C4C5E">
        <w:rPr>
          <w:rFonts w:eastAsia="MS Mincho"/>
          <w:lang w:val="en-GB" w:eastAsia="ja-JP"/>
        </w:rPr>
        <w:t>, k</w:t>
      </w:r>
      <w:r w:rsidR="00DE28E6" w:rsidRPr="005C4C5E">
        <w:rPr>
          <w:rFonts w:eastAsia="MS Mincho"/>
          <w:vertAlign w:val="subscript"/>
          <w:lang w:val="en-GB" w:eastAsia="ja-JP"/>
        </w:rPr>
        <w:t>-2</w:t>
      </w:r>
      <w:r w:rsidR="00DE28E6" w:rsidRPr="005C4C5E">
        <w:rPr>
          <w:rFonts w:eastAsia="MS Mincho"/>
          <w:lang w:val="en-GB" w:eastAsia="ja-JP"/>
        </w:rPr>
        <w:t>, k</w:t>
      </w:r>
      <w:r w:rsidR="00DE28E6" w:rsidRPr="005C4C5E">
        <w:rPr>
          <w:rFonts w:eastAsia="MS Mincho"/>
          <w:vertAlign w:val="subscript"/>
          <w:lang w:val="en-GB" w:eastAsia="ja-JP"/>
        </w:rPr>
        <w:t>3</w:t>
      </w:r>
      <w:r w:rsidR="00DE28E6" w:rsidRPr="005C4C5E">
        <w:rPr>
          <w:rFonts w:eastAsia="MS Mincho"/>
          <w:lang w:val="en-GB" w:eastAsia="ja-JP"/>
        </w:rPr>
        <w:t xml:space="preserve"> and k</w:t>
      </w:r>
      <w:r w:rsidR="00DE28E6" w:rsidRPr="005C4C5E">
        <w:rPr>
          <w:rFonts w:eastAsia="MS Mincho"/>
          <w:vertAlign w:val="subscript"/>
          <w:lang w:val="en-GB" w:eastAsia="ja-JP"/>
        </w:rPr>
        <w:t>-3</w:t>
      </w:r>
      <w:r w:rsidR="00DE28E6" w:rsidRPr="005C4C5E">
        <w:rPr>
          <w:rFonts w:eastAsia="MS Mincho"/>
          <w:lang w:val="en-GB" w:eastAsia="ja-JP"/>
        </w:rPr>
        <w:t xml:space="preserve"> </w:t>
      </w:r>
      <w:r w:rsidRPr="005C4C5E">
        <w:rPr>
          <w:rFonts w:eastAsia="MS Mincho"/>
          <w:lang w:val="en-GB" w:eastAsia="ja-JP"/>
        </w:rPr>
        <w:t xml:space="preserve">were obtained by </w:t>
      </w:r>
      <w:r w:rsidR="00DC6A91" w:rsidRPr="005C4C5E">
        <w:rPr>
          <w:rFonts w:eastAsia="MS Mincho"/>
          <w:lang w:val="en-GB" w:eastAsia="ja-JP"/>
        </w:rPr>
        <w:t>digital simulations</w:t>
      </w:r>
      <w:r w:rsidRPr="005C4C5E">
        <w:rPr>
          <w:rFonts w:eastAsia="MS Mincho"/>
          <w:lang w:val="en-GB" w:eastAsia="ja-JP"/>
        </w:rPr>
        <w:t xml:space="preserve"> of the concentrations profiles of Figure</w:t>
      </w:r>
      <w:r w:rsidR="00DC6A91" w:rsidRPr="005C4C5E">
        <w:rPr>
          <w:rFonts w:eastAsia="MS Mincho"/>
          <w:lang w:val="en-GB" w:eastAsia="ja-JP"/>
        </w:rPr>
        <w:t xml:space="preserve"> 6</w:t>
      </w:r>
      <w:r w:rsidRPr="005C4C5E">
        <w:rPr>
          <w:rFonts w:eastAsia="MS Mincho"/>
          <w:lang w:val="en-GB" w:eastAsia="ja-JP"/>
        </w:rPr>
        <w:t xml:space="preserve"> assuming that the </w:t>
      </w:r>
      <w:r w:rsidR="00DC6A91" w:rsidRPr="005C4C5E">
        <w:rPr>
          <w:rFonts w:eastAsia="MS Mincho"/>
          <w:lang w:val="en-GB" w:eastAsia="ja-JP"/>
        </w:rPr>
        <w:t xml:space="preserve">heterogeneous </w:t>
      </w:r>
      <w:r w:rsidRPr="005C4C5E">
        <w:rPr>
          <w:rFonts w:eastAsia="MS Mincho"/>
          <w:lang w:val="en-GB" w:eastAsia="ja-JP"/>
        </w:rPr>
        <w:t xml:space="preserve">reactions (eqs.(1)-(3)) </w:t>
      </w:r>
      <w:r w:rsidR="00DC6A91" w:rsidRPr="005C4C5E">
        <w:rPr>
          <w:rFonts w:eastAsia="MS Mincho"/>
          <w:lang w:val="en-GB" w:eastAsia="ja-JP"/>
        </w:rPr>
        <w:t xml:space="preserve"> can be </w:t>
      </w:r>
      <w:r w:rsidRPr="005C4C5E">
        <w:rPr>
          <w:rFonts w:eastAsia="MS Mincho"/>
          <w:lang w:val="en-GB" w:eastAsia="ja-JP"/>
        </w:rPr>
        <w:t xml:space="preserve">treated as </w:t>
      </w:r>
      <w:r w:rsidR="00DC6A91" w:rsidRPr="005C4C5E">
        <w:rPr>
          <w:rFonts w:eastAsia="MS Mincho"/>
          <w:lang w:val="en-GB" w:eastAsia="ja-JP"/>
        </w:rPr>
        <w:t>homogenous</w:t>
      </w:r>
      <w:r w:rsidRPr="005C4C5E">
        <w:rPr>
          <w:rFonts w:eastAsia="MS Mincho"/>
          <w:lang w:val="en-GB" w:eastAsia="ja-JP"/>
        </w:rPr>
        <w:t xml:space="preserve"> </w:t>
      </w:r>
      <w:r w:rsidR="002C67B0" w:rsidRPr="005C4C5E">
        <w:rPr>
          <w:rFonts w:eastAsia="MS Mincho"/>
          <w:lang w:val="en-GB" w:eastAsia="ja-JP"/>
        </w:rPr>
        <w:t xml:space="preserve">reactions </w:t>
      </w:r>
      <w:r w:rsidRPr="005C4C5E">
        <w:rPr>
          <w:rFonts w:eastAsia="MS Mincho"/>
          <w:lang w:val="en-GB" w:eastAsia="ja-JP"/>
        </w:rPr>
        <w:t xml:space="preserve">solution with a start concentration of C106 of 1mM . </w:t>
      </w:r>
    </w:p>
    <w:p w14:paraId="09A01418" w14:textId="65B6FB37" w:rsidR="00DB12F6" w:rsidRPr="005C4C5E" w:rsidRDefault="00A65CD7" w:rsidP="00970C77">
      <w:pPr>
        <w:spacing w:line="480" w:lineRule="auto"/>
        <w:rPr>
          <w:rFonts w:eastAsia="MS Mincho"/>
          <w:lang w:val="en-GB" w:eastAsia="ja-JP"/>
        </w:rPr>
      </w:pPr>
      <w:r w:rsidRPr="005C4C5E">
        <w:rPr>
          <w:rFonts w:eastAsia="MS Mincho"/>
          <w:vertAlign w:val="superscript"/>
          <w:lang w:val="en-GB" w:eastAsia="ja-JP"/>
        </w:rPr>
        <w:t>b</w:t>
      </w:r>
      <w:r w:rsidR="00DB12F6" w:rsidRPr="005C4C5E">
        <w:rPr>
          <w:rFonts w:eastAsia="MS Mincho"/>
          <w:i/>
          <w:lang w:val="en-GB" w:eastAsia="ja-JP"/>
        </w:rPr>
        <w:t>K</w:t>
      </w:r>
      <w:r w:rsidR="00DB12F6" w:rsidRPr="005C4C5E">
        <w:rPr>
          <w:rFonts w:eastAsia="MS Mincho"/>
          <w:vertAlign w:val="subscript"/>
          <w:lang w:val="en-GB" w:eastAsia="ja-JP"/>
        </w:rPr>
        <w:t>3</w:t>
      </w:r>
      <w:r w:rsidR="00DB12F6" w:rsidRPr="005C4C5E">
        <w:rPr>
          <w:rFonts w:eastAsia="MS Mincho"/>
          <w:lang w:val="en-GB" w:eastAsia="ja-JP"/>
        </w:rPr>
        <w:t xml:space="preserve"> = (</w:t>
      </w:r>
      <w:r w:rsidR="00DB12F6" w:rsidRPr="005C4C5E">
        <w:rPr>
          <w:rFonts w:eastAsia="MS Mincho"/>
          <w:i/>
          <w:lang w:val="en-GB" w:eastAsia="ja-JP"/>
        </w:rPr>
        <w:t>k</w:t>
      </w:r>
      <w:r w:rsidR="00DB12F6" w:rsidRPr="005C4C5E">
        <w:rPr>
          <w:rFonts w:eastAsia="MS Mincho"/>
          <w:vertAlign w:val="subscript"/>
          <w:lang w:val="en-GB" w:eastAsia="ja-JP"/>
        </w:rPr>
        <w:t>3</w:t>
      </w:r>
      <w:r w:rsidR="00DB12F6" w:rsidRPr="005C4C5E">
        <w:rPr>
          <w:rFonts w:eastAsia="MS Mincho"/>
          <w:lang w:val="en-GB" w:eastAsia="ja-JP"/>
        </w:rPr>
        <w:t>/</w:t>
      </w:r>
      <w:r w:rsidR="00DB12F6" w:rsidRPr="005C4C5E">
        <w:rPr>
          <w:rFonts w:eastAsia="MS Mincho"/>
          <w:i/>
          <w:lang w:val="en-GB" w:eastAsia="ja-JP"/>
        </w:rPr>
        <w:t>k</w:t>
      </w:r>
      <w:r w:rsidR="00DB12F6" w:rsidRPr="005C4C5E">
        <w:rPr>
          <w:rFonts w:eastAsia="MS Mincho"/>
          <w:vertAlign w:val="subscript"/>
          <w:lang w:val="en-GB" w:eastAsia="ja-JP"/>
        </w:rPr>
        <w:t>-3</w:t>
      </w:r>
      <w:r w:rsidR="00DB12F6" w:rsidRPr="005C4C5E">
        <w:rPr>
          <w:rFonts w:eastAsia="MS Mincho"/>
          <w:lang w:val="en-GB" w:eastAsia="ja-JP"/>
        </w:rPr>
        <w:t>)(100-%C106</w:t>
      </w:r>
      <w:r w:rsidR="00DB12F6" w:rsidRPr="005C4C5E">
        <w:rPr>
          <w:rFonts w:eastAsia="MS Mincho"/>
          <w:vertAlign w:val="subscript"/>
          <w:lang w:val="en-GB" w:eastAsia="ja-JP"/>
        </w:rPr>
        <w:t>eq</w:t>
      </w:r>
      <w:r w:rsidR="00DB12F6" w:rsidRPr="005C4C5E">
        <w:rPr>
          <w:rFonts w:eastAsia="MS Mincho"/>
          <w:lang w:val="en-GB" w:eastAsia="ja-JP"/>
        </w:rPr>
        <w:t>)/ (%C106</w:t>
      </w:r>
      <w:r w:rsidR="00DB12F6" w:rsidRPr="005C4C5E">
        <w:rPr>
          <w:rFonts w:eastAsia="MS Mincho"/>
          <w:vertAlign w:val="subscript"/>
          <w:lang w:val="en-GB" w:eastAsia="ja-JP"/>
        </w:rPr>
        <w:t>eq</w:t>
      </w:r>
      <w:r w:rsidR="00DB12F6" w:rsidRPr="005C4C5E">
        <w:rPr>
          <w:rFonts w:eastAsia="MS Mincho"/>
          <w:lang w:val="en-GB" w:eastAsia="ja-JP"/>
        </w:rPr>
        <w:t>)</w:t>
      </w:r>
      <w:r w:rsidR="00DE28E6" w:rsidRPr="005C4C5E">
        <w:rPr>
          <w:rFonts w:eastAsia="MS Mincho"/>
          <w:lang w:val="en-GB" w:eastAsia="ja-JP"/>
        </w:rPr>
        <w:t xml:space="preserve">. </w:t>
      </w:r>
      <w:r w:rsidR="00DE28E6" w:rsidRPr="005C4C5E">
        <w:rPr>
          <w:rFonts w:eastAsia="MS Mincho"/>
          <w:vertAlign w:val="superscript"/>
          <w:lang w:val="en-GB" w:eastAsia="ja-JP"/>
        </w:rPr>
        <w:t>c</w:t>
      </w:r>
      <w:r w:rsidR="00DE28E6" w:rsidRPr="005C4C5E">
        <w:rPr>
          <w:rFonts w:eastAsia="MS Mincho"/>
          <w:lang w:val="en-GB" w:eastAsia="ja-JP"/>
        </w:rPr>
        <w:t xml:space="preserve"> % C106</w:t>
      </w:r>
      <w:r w:rsidR="00DE28E6" w:rsidRPr="005C4C5E">
        <w:rPr>
          <w:rFonts w:eastAsia="MS Mincho"/>
          <w:vertAlign w:val="subscript"/>
          <w:lang w:val="en-GB" w:eastAsia="ja-JP"/>
        </w:rPr>
        <w:t>eq</w:t>
      </w:r>
      <w:r w:rsidR="00DE28E6" w:rsidRPr="005C4C5E">
        <w:rPr>
          <w:rFonts w:eastAsia="MS Mincho"/>
          <w:lang w:val="en-GB" w:eastAsia="ja-JP"/>
        </w:rPr>
        <w:t xml:space="preserve"> </w:t>
      </w:r>
      <w:r w:rsidR="00DE28E6" w:rsidRPr="005C4C5E">
        <w:rPr>
          <w:rFonts w:ascii="Calibri" w:eastAsia="MS Mincho" w:hAnsi="Calibri"/>
          <w:lang w:val="en-GB" w:eastAsia="ja-JP"/>
        </w:rPr>
        <w:t>≈</w:t>
      </w:r>
      <w:r w:rsidR="00DE28E6" w:rsidRPr="005C4C5E">
        <w:rPr>
          <w:rFonts w:eastAsia="MS Mincho"/>
          <w:lang w:val="en-GB" w:eastAsia="ja-JP"/>
        </w:rPr>
        <w:t xml:space="preserve"> % C106 after 5000 h. </w:t>
      </w:r>
      <w:r w:rsidR="00DE28E6" w:rsidRPr="005C4C5E">
        <w:rPr>
          <w:rFonts w:eastAsia="MS Mincho"/>
          <w:vertAlign w:val="superscript"/>
          <w:lang w:val="en-GB" w:eastAsia="ja-JP"/>
        </w:rPr>
        <w:t>d</w:t>
      </w:r>
      <w:r w:rsidR="00DB12F6" w:rsidRPr="005C4C5E">
        <w:rPr>
          <w:rFonts w:eastAsia="MS Mincho"/>
          <w:vertAlign w:val="superscript"/>
          <w:lang w:val="en-GB" w:eastAsia="ja-JP"/>
        </w:rPr>
        <w:t xml:space="preserve"> </w:t>
      </w:r>
      <w:r w:rsidR="00DB12F6" w:rsidRPr="005C4C5E">
        <w:rPr>
          <w:rFonts w:eastAsia="MS Mincho"/>
          <w:lang w:val="en-GB" w:eastAsia="ja-JP"/>
        </w:rPr>
        <w:t>The</w:t>
      </w:r>
      <w:r w:rsidR="0021602C" w:rsidRPr="005C4C5E">
        <w:rPr>
          <w:rFonts w:eastAsia="MS Mincho"/>
          <w:lang w:val="en-GB" w:eastAsia="ja-JP"/>
        </w:rPr>
        <w:t xml:space="preserve"> B</w:t>
      </w:r>
      <w:r w:rsidR="00DB12F6" w:rsidRPr="005C4C5E">
        <w:rPr>
          <w:rFonts w:eastAsia="MS Mincho"/>
          <w:lang w:val="en-GB" w:eastAsia="ja-JP"/>
        </w:rPr>
        <w:t xml:space="preserve"> electrolyte applied in 3G does not contain </w:t>
      </w:r>
      <w:r w:rsidR="009E307C" w:rsidRPr="005C4C5E">
        <w:rPr>
          <w:rFonts w:eastAsia="MS Mincho"/>
          <w:lang w:val="en-GB" w:eastAsia="ja-JP"/>
        </w:rPr>
        <w:t xml:space="preserve">MPN </w:t>
      </w:r>
      <w:r w:rsidR="00DB12F6" w:rsidRPr="005C4C5E">
        <w:rPr>
          <w:rFonts w:eastAsia="MS Mincho"/>
          <w:lang w:val="en-GB" w:eastAsia="ja-JP"/>
        </w:rPr>
        <w:t>and eqs.(1) and (2)  (see text) are therefore not involved in the degradation of C106 in the</w:t>
      </w:r>
      <w:r w:rsidR="0021602C" w:rsidRPr="005C4C5E">
        <w:rPr>
          <w:rFonts w:eastAsia="MS Mincho"/>
          <w:lang w:val="en-GB" w:eastAsia="ja-JP"/>
        </w:rPr>
        <w:t xml:space="preserve"> B</w:t>
      </w:r>
      <w:r w:rsidR="00DB12F6" w:rsidRPr="005C4C5E">
        <w:rPr>
          <w:rFonts w:eastAsia="MS Mincho"/>
          <w:lang w:val="en-GB" w:eastAsia="ja-JP"/>
        </w:rPr>
        <w:t xml:space="preserve"> electrolyte. </w:t>
      </w:r>
    </w:p>
    <w:p w14:paraId="5D2F828E" w14:textId="77777777" w:rsidR="00DB12F6" w:rsidRPr="005C4C5E" w:rsidRDefault="00DB12F6" w:rsidP="00970C77">
      <w:pPr>
        <w:spacing w:line="480" w:lineRule="auto"/>
        <w:rPr>
          <w:rFonts w:eastAsia="MS Mincho"/>
          <w:lang w:eastAsia="ja-JP"/>
        </w:rPr>
      </w:pPr>
    </w:p>
    <w:p w14:paraId="02B07761" w14:textId="146A6CC8" w:rsidR="00DB12F6" w:rsidRPr="005C4C5E" w:rsidRDefault="00DB12F6" w:rsidP="00970C77">
      <w:pPr>
        <w:spacing w:after="200" w:line="480" w:lineRule="auto"/>
        <w:rPr>
          <w:rFonts w:eastAsia="MS Mincho"/>
          <w:lang w:eastAsia="ja-JP"/>
        </w:rPr>
      </w:pPr>
      <w:r w:rsidRPr="005C4C5E">
        <w:rPr>
          <w:rFonts w:eastAsia="MS Mincho"/>
          <w:lang w:eastAsia="ja-JP"/>
        </w:rPr>
        <w:lastRenderedPageBreak/>
        <w:t>The second order</w:t>
      </w:r>
      <w:r w:rsidR="00060E01" w:rsidRPr="005C4C5E">
        <w:rPr>
          <w:rFonts w:eastAsia="MS Mincho"/>
          <w:lang w:eastAsia="ja-JP"/>
        </w:rPr>
        <w:t xml:space="preserve"> rate constants shown in Table 3</w:t>
      </w:r>
      <w:r w:rsidRPr="005C4C5E">
        <w:rPr>
          <w:rFonts w:eastAsia="MS Mincho"/>
          <w:lang w:eastAsia="ja-JP"/>
        </w:rPr>
        <w:t xml:space="preserve"> supports previous </w:t>
      </w:r>
      <w:r w:rsidR="008A5F29" w:rsidRPr="005C4C5E">
        <w:rPr>
          <w:rFonts w:eastAsia="MS Mincho"/>
          <w:lang w:eastAsia="ja-JP"/>
        </w:rPr>
        <w:t xml:space="preserve">similar </w:t>
      </w:r>
      <w:r w:rsidRPr="005C4C5E">
        <w:rPr>
          <w:rFonts w:eastAsia="MS Mincho"/>
          <w:lang w:eastAsia="ja-JP"/>
        </w:rPr>
        <w:t xml:space="preserve">findings </w:t>
      </w:r>
      <w:r w:rsidR="008A5F29" w:rsidRPr="005C4C5E">
        <w:rPr>
          <w:rFonts w:eastAsia="MS Mincho"/>
          <w:lang w:eastAsia="ja-JP"/>
        </w:rPr>
        <w:t xml:space="preserve">for N719 and Z907 </w:t>
      </w:r>
      <w:r w:rsidR="009B21F1" w:rsidRPr="005C4C5E">
        <w:rPr>
          <w:rFonts w:eastAsia="MS Mincho"/>
          <w:lang w:eastAsia="ja-JP"/>
        </w:rPr>
        <w:t xml:space="preserve">dyes </w:t>
      </w:r>
      <w:r w:rsidR="008A5F29" w:rsidRPr="005C4C5E">
        <w:rPr>
          <w:rFonts w:eastAsia="MS Mincho"/>
          <w:lang w:eastAsia="ja-JP"/>
        </w:rPr>
        <w:t>with 4-</w:t>
      </w:r>
      <w:r w:rsidR="008A5F29" w:rsidRPr="005C4C5E">
        <w:rPr>
          <w:rFonts w:eastAsia="MS Mincho"/>
          <w:i/>
          <w:lang w:eastAsia="ja-JP"/>
        </w:rPr>
        <w:t>ter</w:t>
      </w:r>
      <w:r w:rsidR="008A5F29" w:rsidRPr="005C4C5E">
        <w:rPr>
          <w:rFonts w:eastAsia="MS Mincho"/>
          <w:lang w:eastAsia="ja-JP"/>
        </w:rPr>
        <w:t xml:space="preserve">t-butylpyridine </w:t>
      </w:r>
      <w:r w:rsidR="00090528" w:rsidRPr="005C4C5E">
        <w:rPr>
          <w:rFonts w:eastAsia="MS Mincho"/>
          <w:lang w:eastAsia="ja-JP"/>
        </w:rPr>
        <w:fldChar w:fldCharType="begin">
          <w:fldData xml:space="preserve">PEVuZE5vdGU+PENpdGU+PEF1dGhvcj5OZ3V5ZW48L0F1dGhvcj48WWVhcj4yMDA3PC9ZZWFyPjxS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</w:fldData>
        </w:fldChar>
      </w:r>
      <w:r w:rsidR="00682617" w:rsidRPr="005C4C5E">
        <w:rPr>
          <w:rFonts w:eastAsia="MS Mincho"/>
          <w:lang w:eastAsia="ja-JP"/>
        </w:rPr>
        <w:instrText xml:space="preserve"> ADDIN EN.CITE </w:instrText>
      </w:r>
      <w:r w:rsidR="00090528" w:rsidRPr="005C4C5E">
        <w:rPr>
          <w:rFonts w:eastAsia="MS Mincho"/>
          <w:lang w:eastAsia="ja-JP"/>
        </w:rPr>
        <w:fldChar w:fldCharType="begin">
          <w:fldData xml:space="preserve">PEVuZE5vdGU+PENpdGU+PEF1dGhvcj5OZ3V5ZW48L0F1dGhvcj48WWVhcj4yMDA3PC9ZZWFyPjxS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</w:fldData>
        </w:fldChar>
      </w:r>
      <w:r w:rsidR="00682617" w:rsidRPr="005C4C5E">
        <w:rPr>
          <w:rFonts w:eastAsia="MS Mincho"/>
          <w:lang w:eastAsia="ja-JP"/>
        </w:rPr>
        <w:instrText xml:space="preserve"> ADDIN EN.CITE.DATA </w:instrText>
      </w:r>
      <w:r w:rsidR="00090528" w:rsidRPr="005C4C5E">
        <w:rPr>
          <w:rFonts w:eastAsia="MS Mincho"/>
          <w:lang w:eastAsia="ja-JP"/>
        </w:rPr>
      </w:r>
      <w:r w:rsidR="00090528" w:rsidRPr="005C4C5E">
        <w:rPr>
          <w:rFonts w:eastAsia="MS Mincho"/>
          <w:lang w:eastAsia="ja-JP"/>
        </w:rPr>
        <w:fldChar w:fldCharType="end"/>
      </w:r>
      <w:r w:rsidR="00090528" w:rsidRPr="005C4C5E">
        <w:rPr>
          <w:rFonts w:eastAsia="MS Mincho"/>
          <w:lang w:eastAsia="ja-JP"/>
        </w:rPr>
      </w:r>
      <w:r w:rsidR="00090528" w:rsidRPr="005C4C5E">
        <w:rPr>
          <w:rFonts w:eastAsia="MS Mincho"/>
          <w:lang w:eastAsia="ja-JP"/>
        </w:rPr>
        <w:fldChar w:fldCharType="separate"/>
      </w:r>
      <w:r w:rsidR="00682617" w:rsidRPr="005C4C5E">
        <w:rPr>
          <w:rFonts w:eastAsia="MS Mincho"/>
          <w:noProof/>
          <w:lang w:eastAsia="ja-JP"/>
        </w:rPr>
        <w:t>(</w:t>
      </w:r>
      <w:hyperlink w:anchor="_ENREF_21" w:tooltip="Nguyen, 2007 #6" w:history="1">
        <w:r w:rsidR="00682617" w:rsidRPr="005C4C5E">
          <w:rPr>
            <w:rFonts w:eastAsia="MS Mincho"/>
            <w:noProof/>
            <w:lang w:eastAsia="ja-JP"/>
          </w:rPr>
          <w:t>Nguyen, Ta et al. 2007</w:t>
        </w:r>
      </w:hyperlink>
      <w:r w:rsidR="00682617" w:rsidRPr="005C4C5E">
        <w:rPr>
          <w:rFonts w:eastAsia="MS Mincho"/>
          <w:noProof/>
          <w:lang w:eastAsia="ja-JP"/>
        </w:rPr>
        <w:t xml:space="preserve">, </w:t>
      </w:r>
      <w:hyperlink w:anchor="_ENREF_23" w:tooltip="Nguyen, 2009 #3" w:history="1">
        <w:r w:rsidR="00682617" w:rsidRPr="005C4C5E">
          <w:rPr>
            <w:rFonts w:eastAsia="MS Mincho"/>
            <w:noProof/>
            <w:lang w:eastAsia="ja-JP"/>
          </w:rPr>
          <w:t>Nguyen, Degn et al. 2009</w:t>
        </w:r>
      </w:hyperlink>
      <w:r w:rsidR="00682617" w:rsidRPr="005C4C5E">
        <w:rPr>
          <w:rFonts w:eastAsia="MS Mincho"/>
          <w:noProof/>
          <w:lang w:eastAsia="ja-JP"/>
        </w:rPr>
        <w:t>)</w:t>
      </w:r>
      <w:r w:rsidR="00090528" w:rsidRPr="005C4C5E">
        <w:rPr>
          <w:rFonts w:eastAsia="MS Mincho"/>
          <w:lang w:eastAsia="ja-JP"/>
        </w:rPr>
        <w:fldChar w:fldCharType="end"/>
      </w:r>
      <w:r w:rsidRPr="005C4C5E">
        <w:rPr>
          <w:rFonts w:eastAsia="MS Mincho"/>
          <w:lang w:eastAsia="ja-JP"/>
        </w:rPr>
        <w:t xml:space="preserve">that </w:t>
      </w:r>
      <w:r w:rsidRPr="005C4C5E">
        <w:rPr>
          <w:rFonts w:eastAsia="MS Mincho"/>
          <w:i/>
          <w:lang w:eastAsia="ja-JP"/>
        </w:rPr>
        <w:t>k</w:t>
      </w:r>
      <w:r w:rsidRPr="005C4C5E">
        <w:rPr>
          <w:rFonts w:eastAsia="MS Mincho"/>
          <w:vertAlign w:val="subscript"/>
          <w:lang w:eastAsia="ja-JP"/>
        </w:rPr>
        <w:t>1</w:t>
      </w:r>
      <w:r w:rsidRPr="005C4C5E">
        <w:rPr>
          <w:rFonts w:eastAsia="MS Mincho"/>
          <w:lang w:eastAsia="ja-JP"/>
        </w:rPr>
        <w:t>&lt;&lt; k</w:t>
      </w:r>
      <w:r w:rsidRPr="005C4C5E">
        <w:rPr>
          <w:rFonts w:eastAsia="MS Mincho"/>
          <w:vertAlign w:val="subscript"/>
          <w:lang w:eastAsia="ja-JP"/>
        </w:rPr>
        <w:t>3</w:t>
      </w:r>
      <w:r w:rsidRPr="005C4C5E">
        <w:rPr>
          <w:rFonts w:eastAsia="MS Mincho"/>
          <w:lang w:eastAsia="ja-JP"/>
        </w:rPr>
        <w:t xml:space="preserve"> and </w:t>
      </w:r>
      <w:r w:rsidRPr="005C4C5E">
        <w:rPr>
          <w:rFonts w:eastAsia="MS Mincho"/>
          <w:i/>
          <w:lang w:eastAsia="ja-JP"/>
        </w:rPr>
        <w:t>k</w:t>
      </w:r>
      <w:r w:rsidRPr="005C4C5E">
        <w:rPr>
          <w:rFonts w:eastAsia="MS Mincho"/>
          <w:vertAlign w:val="subscript"/>
          <w:lang w:eastAsia="ja-JP"/>
        </w:rPr>
        <w:t>3</w:t>
      </w:r>
      <w:r w:rsidRPr="005C4C5E">
        <w:rPr>
          <w:rFonts w:eastAsia="MS Mincho"/>
          <w:lang w:eastAsia="ja-JP"/>
        </w:rPr>
        <w:t>&lt;</w:t>
      </w:r>
      <w:r w:rsidRPr="005C4C5E">
        <w:rPr>
          <w:rFonts w:eastAsia="MS Mincho"/>
          <w:i/>
          <w:lang w:eastAsia="ja-JP"/>
        </w:rPr>
        <w:t>k</w:t>
      </w:r>
      <w:r w:rsidRPr="005C4C5E">
        <w:rPr>
          <w:rFonts w:eastAsia="MS Mincho"/>
          <w:vertAlign w:val="subscript"/>
          <w:lang w:eastAsia="ja-JP"/>
        </w:rPr>
        <w:t>-3</w:t>
      </w:r>
      <w:r w:rsidRPr="005C4C5E">
        <w:rPr>
          <w:rFonts w:eastAsia="MS Mincho"/>
          <w:lang w:eastAsia="ja-JP"/>
        </w:rPr>
        <w:t xml:space="preserve"> indicating a binding strength order to ruthenium, NCS</w:t>
      </w:r>
      <w:r w:rsidRPr="005C4C5E">
        <w:rPr>
          <w:rFonts w:eastAsia="MS Mincho"/>
          <w:vertAlign w:val="superscript"/>
          <w:lang w:eastAsia="ja-JP"/>
        </w:rPr>
        <w:t xml:space="preserve">-  </w:t>
      </w:r>
      <w:r w:rsidR="008A5F29" w:rsidRPr="005C4C5E">
        <w:rPr>
          <w:rFonts w:eastAsia="MS Mincho"/>
          <w:lang w:eastAsia="ja-JP"/>
        </w:rPr>
        <w:t xml:space="preserve">&gt; NBB &gt;&gt;MPN. </w:t>
      </w:r>
    </w:p>
    <w:p w14:paraId="46E06608" w14:textId="37DA045E" w:rsidR="00DB12F6" w:rsidRPr="005C4C5E" w:rsidRDefault="00DB12F6" w:rsidP="00970C77">
      <w:pPr>
        <w:spacing w:after="200" w:line="480" w:lineRule="auto"/>
        <w:rPr>
          <w:rFonts w:eastAsia="MS Mincho"/>
          <w:lang w:eastAsia="ja-JP"/>
        </w:rPr>
      </w:pPr>
      <w:r w:rsidRPr="005C4C5E">
        <w:rPr>
          <w:rFonts w:eastAsia="MS Mincho"/>
          <w:lang w:eastAsia="ja-JP"/>
        </w:rPr>
        <w:t>If a NCS</w:t>
      </w:r>
      <w:r w:rsidRPr="005C4C5E">
        <w:rPr>
          <w:rFonts w:eastAsia="MS Mincho"/>
          <w:vertAlign w:val="superscript"/>
          <w:lang w:eastAsia="ja-JP"/>
        </w:rPr>
        <w:t>-</w:t>
      </w:r>
      <w:r w:rsidRPr="005C4C5E">
        <w:rPr>
          <w:rFonts w:eastAsia="MS Mincho"/>
          <w:lang w:eastAsia="ja-JP"/>
        </w:rPr>
        <w:t xml:space="preserve"> salt  had not been added to the electrolyte</w:t>
      </w:r>
      <w:r w:rsidR="0021602C" w:rsidRPr="005C4C5E">
        <w:rPr>
          <w:rFonts w:eastAsia="MS Mincho"/>
          <w:lang w:eastAsia="ja-JP"/>
        </w:rPr>
        <w:t xml:space="preserve"> A</w:t>
      </w:r>
      <w:r w:rsidR="00CA47C2" w:rsidRPr="005C4C5E">
        <w:rPr>
          <w:rFonts w:eastAsia="MS Mincho"/>
          <w:lang w:eastAsia="ja-JP"/>
        </w:rPr>
        <w:t>,</w:t>
      </w:r>
      <w:r w:rsidR="00DE28E6" w:rsidRPr="005C4C5E">
        <w:rPr>
          <w:rFonts w:eastAsia="MS Mincho"/>
          <w:lang w:eastAsia="ja-JP"/>
        </w:rPr>
        <w:t xml:space="preserve"> </w:t>
      </w:r>
      <w:r w:rsidRPr="005C4C5E">
        <w:rPr>
          <w:rFonts w:eastAsia="MS Mincho"/>
          <w:lang w:eastAsia="ja-JP"/>
        </w:rPr>
        <w:t xml:space="preserve">C106 would have degraded by the pseudo first order rate constant </w:t>
      </w:r>
      <w:r w:rsidRPr="005C4C5E">
        <w:rPr>
          <w:rFonts w:eastAsia="MS Mincho"/>
          <w:i/>
          <w:lang w:eastAsia="ja-JP"/>
        </w:rPr>
        <w:t>k</w:t>
      </w:r>
      <w:r w:rsidRPr="005C4C5E">
        <w:rPr>
          <w:rFonts w:eastAsia="MS Mincho"/>
          <w:lang w:eastAsia="ja-JP"/>
        </w:rPr>
        <w:t>´</w:t>
      </w:r>
      <w:r w:rsidRPr="005C4C5E">
        <w:rPr>
          <w:rFonts w:eastAsia="MS Mincho"/>
          <w:vertAlign w:val="subscript"/>
          <w:lang w:eastAsia="ja-JP"/>
        </w:rPr>
        <w:t>sub</w:t>
      </w:r>
      <w:r w:rsidRPr="005C4C5E">
        <w:rPr>
          <w:rFonts w:eastAsia="MS Mincho"/>
          <w:lang w:eastAsia="ja-JP"/>
        </w:rPr>
        <w:t xml:space="preserve"> = </w:t>
      </w:r>
      <w:r w:rsidRPr="005C4C5E">
        <w:rPr>
          <w:rFonts w:eastAsia="MS Mincho"/>
          <w:i/>
          <w:lang w:eastAsia="ja-JP"/>
        </w:rPr>
        <w:t>k</w:t>
      </w:r>
      <w:r w:rsidRPr="005C4C5E">
        <w:rPr>
          <w:rFonts w:eastAsia="MS Mincho"/>
          <w:vertAlign w:val="subscript"/>
          <w:lang w:eastAsia="ja-JP"/>
        </w:rPr>
        <w:t>3</w:t>
      </w:r>
      <w:r w:rsidRPr="005C4C5E">
        <w:rPr>
          <w:rFonts w:eastAsia="MS Mincho"/>
          <w:lang w:eastAsia="ja-JP"/>
        </w:rPr>
        <w:t xml:space="preserve">[NBB] + </w:t>
      </w:r>
      <w:r w:rsidRPr="005C4C5E">
        <w:rPr>
          <w:rFonts w:eastAsia="MS Mincho"/>
          <w:i/>
          <w:lang w:eastAsia="ja-JP"/>
        </w:rPr>
        <w:t>k</w:t>
      </w:r>
      <w:r w:rsidRPr="005C4C5E">
        <w:rPr>
          <w:rFonts w:eastAsia="MS Mincho"/>
          <w:vertAlign w:val="subscript"/>
          <w:lang w:eastAsia="ja-JP"/>
        </w:rPr>
        <w:t>1</w:t>
      </w:r>
      <w:r w:rsidR="009034CE" w:rsidRPr="005C4C5E">
        <w:rPr>
          <w:rFonts w:eastAsia="MS Mincho"/>
          <w:lang w:eastAsia="ja-JP"/>
        </w:rPr>
        <w:t>[</w:t>
      </w:r>
      <w:r w:rsidRPr="005C4C5E">
        <w:rPr>
          <w:rFonts w:eastAsia="MS Mincho"/>
          <w:lang w:eastAsia="ja-JP"/>
        </w:rPr>
        <w:t>MPN] = 5.5×10</w:t>
      </w:r>
      <w:r w:rsidRPr="005C4C5E">
        <w:rPr>
          <w:rFonts w:eastAsia="MS Mincho"/>
          <w:vertAlign w:val="superscript"/>
          <w:lang w:eastAsia="ja-JP"/>
        </w:rPr>
        <w:t>-4</w:t>
      </w:r>
      <w:r w:rsidRPr="005C4C5E">
        <w:rPr>
          <w:rFonts w:eastAsia="MS Mincho"/>
          <w:lang w:eastAsia="ja-JP"/>
        </w:rPr>
        <w:t xml:space="preserve"> h</w:t>
      </w:r>
      <w:r w:rsidRPr="005C4C5E">
        <w:rPr>
          <w:rFonts w:eastAsia="MS Mincho"/>
          <w:vertAlign w:val="superscript"/>
          <w:lang w:eastAsia="ja-JP"/>
        </w:rPr>
        <w:t>-1</w:t>
      </w:r>
      <w:r w:rsidRPr="005C4C5E">
        <w:rPr>
          <w:rFonts w:eastAsia="MS Mincho"/>
          <w:lang w:eastAsia="ja-JP"/>
        </w:rPr>
        <w:t xml:space="preserve"> corresponding to a half-life time </w:t>
      </w:r>
      <w:r w:rsidRPr="005C4C5E">
        <w:rPr>
          <w:rFonts w:eastAsia="MS Mincho"/>
          <w:i/>
          <w:lang w:eastAsia="ja-JP"/>
        </w:rPr>
        <w:t>t</w:t>
      </w:r>
      <w:r w:rsidRPr="005C4C5E">
        <w:rPr>
          <w:rFonts w:eastAsia="MS Mincho"/>
          <w:i/>
          <w:vertAlign w:val="subscript"/>
          <w:lang w:eastAsia="ja-JP"/>
        </w:rPr>
        <w:t>1</w:t>
      </w:r>
      <w:r w:rsidRPr="005C4C5E">
        <w:rPr>
          <w:rFonts w:eastAsia="MS Mincho"/>
          <w:vertAlign w:val="subscript"/>
          <w:lang w:eastAsia="ja-JP"/>
        </w:rPr>
        <w:t>/2</w:t>
      </w:r>
      <w:r w:rsidRPr="005C4C5E">
        <w:rPr>
          <w:rFonts w:eastAsia="MS Mincho"/>
          <w:lang w:eastAsia="ja-JP"/>
        </w:rPr>
        <w:t xml:space="preserve"> equal to 1250 hours. ([MPN</w:t>
      </w:r>
      <w:r w:rsidR="0079097D" w:rsidRPr="005C4C5E">
        <w:rPr>
          <w:rFonts w:eastAsia="MS Mincho"/>
          <w:lang w:eastAsia="ja-JP"/>
        </w:rPr>
        <w:t>]</w:t>
      </w:r>
      <w:r w:rsidRPr="005C4C5E">
        <w:rPr>
          <w:rFonts w:eastAsia="MS Mincho"/>
          <w:lang w:eastAsia="ja-JP"/>
        </w:rPr>
        <w:t xml:space="preserve"> = 11 M).   This </w:t>
      </w:r>
      <w:r w:rsidRPr="005C4C5E">
        <w:rPr>
          <w:rFonts w:eastAsia="MS Mincho"/>
          <w:i/>
          <w:lang w:eastAsia="ja-JP"/>
        </w:rPr>
        <w:t>t</w:t>
      </w:r>
      <w:r w:rsidRPr="005C4C5E">
        <w:rPr>
          <w:rFonts w:eastAsia="MS Mincho"/>
          <w:i/>
          <w:vertAlign w:val="subscript"/>
          <w:lang w:eastAsia="ja-JP"/>
        </w:rPr>
        <w:t>1</w:t>
      </w:r>
      <w:r w:rsidRPr="005C4C5E">
        <w:rPr>
          <w:rFonts w:eastAsia="MS Mincho"/>
          <w:vertAlign w:val="subscript"/>
          <w:lang w:eastAsia="ja-JP"/>
        </w:rPr>
        <w:t>/2</w:t>
      </w:r>
      <w:r w:rsidRPr="005C4C5E">
        <w:rPr>
          <w:rFonts w:eastAsia="MS Mincho"/>
          <w:lang w:eastAsia="ja-JP"/>
        </w:rPr>
        <w:t xml:space="preserve"> is 4 times longer than </w:t>
      </w:r>
      <w:r w:rsidRPr="005C4C5E">
        <w:rPr>
          <w:rFonts w:eastAsia="MS Mincho"/>
          <w:i/>
          <w:lang w:eastAsia="ja-JP"/>
        </w:rPr>
        <w:t>t</w:t>
      </w:r>
      <w:r w:rsidRPr="005C4C5E">
        <w:rPr>
          <w:rFonts w:eastAsia="MS Mincho"/>
          <w:i/>
          <w:vertAlign w:val="subscript"/>
          <w:lang w:eastAsia="ja-JP"/>
        </w:rPr>
        <w:t>1</w:t>
      </w:r>
      <w:r w:rsidRPr="005C4C5E">
        <w:rPr>
          <w:rFonts w:eastAsia="MS Mincho"/>
          <w:vertAlign w:val="subscript"/>
          <w:lang w:eastAsia="ja-JP"/>
        </w:rPr>
        <w:t>/2</w:t>
      </w:r>
      <w:r w:rsidRPr="005C4C5E">
        <w:rPr>
          <w:rFonts w:eastAsia="MS Mincho"/>
          <w:lang w:eastAsia="ja-JP"/>
        </w:rPr>
        <w:t xml:space="preserve"> of the thermal degradation of TiO</w:t>
      </w:r>
      <w:r w:rsidRPr="005C4C5E">
        <w:rPr>
          <w:rFonts w:eastAsia="MS Mincho"/>
          <w:vertAlign w:val="subscript"/>
          <w:lang w:eastAsia="ja-JP"/>
        </w:rPr>
        <w:t>2</w:t>
      </w:r>
      <w:r w:rsidRPr="005C4C5E">
        <w:rPr>
          <w:rFonts w:ascii="Calibri" w:eastAsia="MS Mincho" w:hAnsi="Calibri"/>
          <w:lang w:eastAsia="ja-JP"/>
        </w:rPr>
        <w:t>│</w:t>
      </w:r>
      <w:r w:rsidRPr="005C4C5E">
        <w:rPr>
          <w:rFonts w:eastAsia="MS Mincho"/>
          <w:lang w:eastAsia="ja-JP"/>
        </w:rPr>
        <w:t>N719 in MPN and 0.5 M 4</w:t>
      </w:r>
      <w:r w:rsidRPr="005C4C5E">
        <w:rPr>
          <w:rFonts w:eastAsia="MS Mincho"/>
          <w:i/>
          <w:lang w:eastAsia="ja-JP"/>
        </w:rPr>
        <w:t>-tert</w:t>
      </w:r>
      <w:r w:rsidRPr="005C4C5E">
        <w:rPr>
          <w:rFonts w:eastAsia="MS Mincho"/>
          <w:lang w:eastAsia="ja-JP"/>
        </w:rPr>
        <w:t>-butylpyrdine (4-TBP) at 80 °</w:t>
      </w:r>
      <w:r w:rsidR="008A5F29" w:rsidRPr="005C4C5E">
        <w:rPr>
          <w:rFonts w:eastAsiaTheme="minorHAnsi"/>
        </w:rPr>
        <w:t xml:space="preserve">C </w:t>
      </w:r>
      <w:r w:rsidR="00090528" w:rsidRPr="005C4C5E">
        <w:rPr>
          <w:rFonts w:eastAsiaTheme="minorHAnsi"/>
        </w:rPr>
        <w:fldChar w:fldCharType="begin"/>
      </w:r>
      <w:r w:rsidR="00682617" w:rsidRPr="005C4C5E">
        <w:rPr>
          <w:rFonts w:eastAsiaTheme="minorHAnsi"/>
        </w:rPr>
        <w:instrText xml:space="preserve"> ADDIN EN.CITE &lt;EndNote&gt;&lt;Cite&gt;&lt;Author&gt;Nguyen&lt;/Author&gt;&lt;Year&gt;2007&lt;/Year&gt;&lt;RecNum&gt;6&lt;/RecNum&gt;&lt;DisplayText&gt;(Nguyen, Ta et al. 2007)&lt;/DisplayText&gt;&lt;record&gt;&lt;rec-number&gt;6&lt;/rec-number&gt;&lt;foreign-keys&gt;&lt;key app="EN" db-id="exaew2t2mpppf1evep9p0dvpv5z02rz0t90x" timestamp="0"&gt;6&lt;/key&gt;&lt;/foreign-keys&gt;&lt;ref-type name="Journal Article"&gt;17&lt;/ref-type&gt;&lt;contributors&gt;&lt;authors&gt;&lt;author&gt;Nguyen, H. T.&lt;/author&gt;&lt;author&gt;Ta, H. M.&lt;/author&gt;&lt;author&gt;Lund, T.&lt;/author&gt;&lt;/authors&gt;&lt;/contributors&gt;&lt;titles&gt;&lt;title&gt;Thermal thiocyanate ligand substitution kinetics of the solar cell dye N719 by acetonitrile, 3-methoxypropionitrile, and 4-tert-butylpyridine&lt;/title&gt;&lt;secondary-title&gt;Solar Energy Materials and Solar Cells&lt;/secondary-title&gt;&lt;/titles&gt;&lt;pages&gt;1934-1942&lt;/pages&gt;&lt;volume&gt;91&lt;/volume&gt;&lt;number&gt;20&lt;/number&gt;&lt;dates&gt;&lt;year&gt;2007&lt;/year&gt;&lt;pub-dates&gt;&lt;date&gt;Dec&lt;/date&gt;&lt;/pub-dates&gt;&lt;/dates&gt;&lt;isbn&gt;0927-0248&lt;/isbn&gt;&lt;accession-num&gt;ISI:000250684300010&lt;/accession-num&gt;&lt;urls&gt;&lt;related-urls&gt;&lt;url&gt;&amp;lt;Go to ISI&amp;gt;://000250684300010&lt;/url&gt;&lt;/related-urls&gt;&lt;/urls&gt;&lt;electronic-resource-num&gt;10.1016/j.solmat.2007.07.011&lt;/electronic-resource-num&gt;&lt;/record&gt;&lt;/Cite&gt;&lt;/EndNote&gt;</w:instrText>
      </w:r>
      <w:r w:rsidR="00090528" w:rsidRPr="005C4C5E">
        <w:rPr>
          <w:rFonts w:eastAsiaTheme="minorHAnsi"/>
        </w:rPr>
        <w:fldChar w:fldCharType="separate"/>
      </w:r>
      <w:r w:rsidR="00682617" w:rsidRPr="005C4C5E">
        <w:rPr>
          <w:rFonts w:eastAsiaTheme="minorHAnsi"/>
          <w:noProof/>
        </w:rPr>
        <w:t>(</w:t>
      </w:r>
      <w:hyperlink w:anchor="_ENREF_21" w:tooltip="Nguyen, 2007 #6" w:history="1">
        <w:r w:rsidR="00682617" w:rsidRPr="005C4C5E">
          <w:rPr>
            <w:rFonts w:eastAsiaTheme="minorHAnsi"/>
            <w:noProof/>
          </w:rPr>
          <w:t>Nguyen, Ta et al. 2007</w:t>
        </w:r>
      </w:hyperlink>
      <w:r w:rsidR="00682617" w:rsidRPr="005C4C5E">
        <w:rPr>
          <w:rFonts w:eastAsiaTheme="minorHAnsi"/>
          <w:noProof/>
        </w:rPr>
        <w:t>)</w:t>
      </w:r>
      <w:r w:rsidR="00090528" w:rsidRPr="005C4C5E">
        <w:rPr>
          <w:rFonts w:eastAsiaTheme="minorHAnsi"/>
        </w:rPr>
        <w:fldChar w:fldCharType="end"/>
      </w:r>
      <w:r w:rsidRPr="005C4C5E">
        <w:rPr>
          <w:rFonts w:eastAsia="MS Mincho"/>
          <w:lang w:eastAsia="ja-JP"/>
        </w:rPr>
        <w:t xml:space="preserve">. This shows that C106 in combination with NBB is less prone for thiocyanate ligand exchange than N719 in combination with 4-TBP.  This is consistent with </w:t>
      </w:r>
      <w:r w:rsidR="009B21F1" w:rsidRPr="005C4C5E">
        <w:rPr>
          <w:rFonts w:eastAsia="MS Mincho"/>
          <w:lang w:eastAsia="ja-JP"/>
        </w:rPr>
        <w:t xml:space="preserve">the </w:t>
      </w:r>
      <w:r w:rsidRPr="005C4C5E">
        <w:rPr>
          <w:rFonts w:eastAsia="MS Mincho"/>
          <w:lang w:eastAsia="ja-JP"/>
        </w:rPr>
        <w:t>recent results which show that</w:t>
      </w:r>
      <w:r w:rsidR="00D12D84" w:rsidRPr="005C4C5E">
        <w:rPr>
          <w:rFonts w:eastAsia="MS Mincho"/>
          <w:lang w:eastAsia="ja-JP"/>
        </w:rPr>
        <w:t xml:space="preserve"> NBB substitutes thiocyan</w:t>
      </w:r>
      <w:r w:rsidR="00CA47C2" w:rsidRPr="005C4C5E">
        <w:rPr>
          <w:rFonts w:eastAsia="MS Mincho"/>
          <w:lang w:eastAsia="ja-JP"/>
        </w:rPr>
        <w:t>a</w:t>
      </w:r>
      <w:r w:rsidR="00D12D84" w:rsidRPr="005C4C5E">
        <w:rPr>
          <w:rFonts w:eastAsia="MS Mincho"/>
          <w:lang w:eastAsia="ja-JP"/>
        </w:rPr>
        <w:t>te</w:t>
      </w:r>
      <w:r w:rsidRPr="005C4C5E">
        <w:rPr>
          <w:rFonts w:eastAsia="MS Mincho"/>
          <w:lang w:eastAsia="ja-JP"/>
        </w:rPr>
        <w:t xml:space="preserve">1.7 times faster </w:t>
      </w:r>
      <w:r w:rsidR="00D12D84" w:rsidRPr="005C4C5E">
        <w:rPr>
          <w:rFonts w:eastAsia="MS Mincho"/>
          <w:lang w:eastAsia="ja-JP"/>
        </w:rPr>
        <w:t>in N719 than in C106</w:t>
      </w:r>
      <w:r w:rsidR="00CA47C2" w:rsidRPr="005C4C5E">
        <w:rPr>
          <w:rFonts w:eastAsia="MS Mincho"/>
          <w:lang w:eastAsia="ja-JP"/>
        </w:rPr>
        <w:t>;</w:t>
      </w:r>
      <w:r w:rsidR="00D12D84" w:rsidRPr="005C4C5E">
        <w:rPr>
          <w:rFonts w:eastAsia="MS Mincho"/>
          <w:lang w:eastAsia="ja-JP"/>
        </w:rPr>
        <w:t xml:space="preserve"> and </w:t>
      </w:r>
      <w:r w:rsidR="00F221CD" w:rsidRPr="005C4C5E">
        <w:rPr>
          <w:rFonts w:eastAsia="MS Mincho"/>
          <w:lang w:eastAsia="ja-JP"/>
        </w:rPr>
        <w:t xml:space="preserve">4-TBP </w:t>
      </w:r>
      <w:r w:rsidR="00D12D84" w:rsidRPr="005C4C5E">
        <w:rPr>
          <w:rFonts w:eastAsia="MS Mincho"/>
          <w:lang w:eastAsia="ja-JP"/>
        </w:rPr>
        <w:t>exchange thiocyan</w:t>
      </w:r>
      <w:r w:rsidR="00CA47C2" w:rsidRPr="005C4C5E">
        <w:rPr>
          <w:rFonts w:eastAsia="MS Mincho"/>
          <w:lang w:eastAsia="ja-JP"/>
        </w:rPr>
        <w:t>a</w:t>
      </w:r>
      <w:r w:rsidR="00D12D84" w:rsidRPr="005C4C5E">
        <w:rPr>
          <w:rFonts w:eastAsia="MS Mincho"/>
          <w:lang w:eastAsia="ja-JP"/>
        </w:rPr>
        <w:t xml:space="preserve">te in N719 2.4 faster </w:t>
      </w:r>
      <w:r w:rsidR="00F221CD" w:rsidRPr="005C4C5E">
        <w:rPr>
          <w:rFonts w:eastAsia="MS Mincho"/>
          <w:lang w:eastAsia="ja-JP"/>
        </w:rPr>
        <w:t xml:space="preserve">than NBB </w:t>
      </w:r>
      <w:r w:rsidR="00090528" w:rsidRPr="005C4C5E">
        <w:rPr>
          <w:rFonts w:eastAsia="MS Mincho"/>
          <w:lang w:eastAsia="ja-JP"/>
        </w:rPr>
        <w:fldChar w:fldCharType="begin"/>
      </w:r>
      <w:r w:rsidR="00682617" w:rsidRPr="005C4C5E">
        <w:rPr>
          <w:rFonts w:eastAsia="MS Mincho"/>
          <w:lang w:eastAsia="ja-JP"/>
        </w:rPr>
        <w:instrText xml:space="preserve"> ADDIN EN.CITE &lt;EndNote&gt;&lt;Cite&gt;&lt;Author&gt;Nguyen&lt;/Author&gt;&lt;Year&gt;2007&lt;/Year&gt;&lt;RecNum&gt;6&lt;/RecNum&gt;&lt;DisplayText&gt;(Nguyen, Ta et al. 2007)&lt;/DisplayText&gt;&lt;record&gt;&lt;rec-number&gt;6&lt;/rec-number&gt;&lt;foreign-keys&gt;&lt;key app="EN" db-id="exaew2t2mpppf1evep9p0dvpv5z02rz0t90x" timestamp="0"&gt;6&lt;/key&gt;&lt;/foreign-keys&gt;&lt;ref-type name="Journal Article"&gt;17&lt;/ref-type&gt;&lt;contributors&gt;&lt;authors&gt;&lt;author&gt;Nguyen, H. T.&lt;/author&gt;&lt;author&gt;Ta, H. M.&lt;/author&gt;&lt;author&gt;Lund, T.&lt;/author&gt;&lt;/authors&gt;&lt;/contributors&gt;&lt;titles&gt;&lt;title&gt;Thermal thiocyanate ligand substitution kinetics of the solar cell dye N719 by acetonitrile, 3-methoxypropionitrile, and 4-tert-butylpyridine&lt;/title&gt;&lt;secondary-title&gt;Solar Energy Materials and Solar Cells&lt;/secondary-title&gt;&lt;/titles&gt;&lt;pages&gt;1934-1942&lt;/pages&gt;&lt;volume&gt;91&lt;/volume&gt;&lt;number&gt;20&lt;/number&gt;&lt;dates&gt;&lt;year&gt;2007&lt;/year&gt;&lt;pub-dates&gt;&lt;date&gt;Dec&lt;/date&gt;&lt;/pub-dates&gt;&lt;/dates&gt;&lt;isbn&gt;0927-0248&lt;/isbn&gt;&lt;accession-num&gt;ISI:000250684300010&lt;/accession-num&gt;&lt;urls&gt;&lt;related-urls&gt;&lt;url&gt;&amp;lt;Go to ISI&amp;gt;://000250684300010&lt;/url&gt;&lt;/related-urls&gt;&lt;/urls&gt;&lt;electronic-resource-num&gt;10.1016/j.solmat.2007.07.011&lt;/electronic-resource-num&gt;&lt;/record&gt;&lt;/Cite&gt;&lt;/EndNote&gt;</w:instrText>
      </w:r>
      <w:r w:rsidR="00090528" w:rsidRPr="005C4C5E">
        <w:rPr>
          <w:rFonts w:eastAsia="MS Mincho"/>
          <w:lang w:eastAsia="ja-JP"/>
        </w:rPr>
        <w:fldChar w:fldCharType="separate"/>
      </w:r>
      <w:r w:rsidR="00682617" w:rsidRPr="005C4C5E">
        <w:rPr>
          <w:rFonts w:eastAsia="MS Mincho"/>
          <w:noProof/>
          <w:lang w:eastAsia="ja-JP"/>
        </w:rPr>
        <w:t>(</w:t>
      </w:r>
      <w:hyperlink w:anchor="_ENREF_21" w:tooltip="Nguyen, 2007 #6" w:history="1">
        <w:r w:rsidR="00682617" w:rsidRPr="005C4C5E">
          <w:rPr>
            <w:rFonts w:eastAsia="MS Mincho"/>
            <w:noProof/>
            <w:lang w:eastAsia="ja-JP"/>
          </w:rPr>
          <w:t>Nguyen, Ta et al. 2007</w:t>
        </w:r>
      </w:hyperlink>
      <w:r w:rsidR="00682617" w:rsidRPr="005C4C5E">
        <w:rPr>
          <w:rFonts w:eastAsia="MS Mincho"/>
          <w:noProof/>
          <w:lang w:eastAsia="ja-JP"/>
        </w:rPr>
        <w:t>)</w:t>
      </w:r>
      <w:r w:rsidR="00090528" w:rsidRPr="005C4C5E">
        <w:rPr>
          <w:rFonts w:eastAsia="MS Mincho"/>
          <w:lang w:eastAsia="ja-JP"/>
        </w:rPr>
        <w:fldChar w:fldCharType="end"/>
      </w:r>
      <w:r w:rsidR="00F221CD" w:rsidRPr="005C4C5E">
        <w:rPr>
          <w:rFonts w:eastAsia="MS Mincho"/>
          <w:lang w:eastAsia="ja-JP"/>
        </w:rPr>
        <w:t>.</w:t>
      </w:r>
      <w:r w:rsidRPr="005C4C5E">
        <w:rPr>
          <w:rFonts w:eastAsia="MS Mincho"/>
          <w:lang w:eastAsia="ja-JP"/>
        </w:rPr>
        <w:t xml:space="preserve"> As seen from Table 3</w:t>
      </w:r>
      <w:r w:rsidR="00CA47C2" w:rsidRPr="005C4C5E">
        <w:rPr>
          <w:rFonts w:eastAsia="MS Mincho"/>
          <w:lang w:eastAsia="ja-JP"/>
        </w:rPr>
        <w:t>,</w:t>
      </w:r>
      <w:r w:rsidRPr="005C4C5E">
        <w:rPr>
          <w:rFonts w:eastAsia="MS Mincho"/>
          <w:lang w:eastAsia="ja-JP"/>
        </w:rPr>
        <w:t xml:space="preserve"> preparation of the samples under glove box conditions reduces </w:t>
      </w:r>
      <w:r w:rsidRPr="005C4C5E">
        <w:rPr>
          <w:rFonts w:eastAsia="MS Mincho"/>
          <w:i/>
          <w:lang w:eastAsia="ja-JP"/>
        </w:rPr>
        <w:t>k</w:t>
      </w:r>
      <w:r w:rsidRPr="005C4C5E">
        <w:rPr>
          <w:rFonts w:eastAsia="MS Mincho"/>
          <w:vertAlign w:val="subscript"/>
          <w:lang w:eastAsia="ja-JP"/>
        </w:rPr>
        <w:t>3</w:t>
      </w:r>
      <w:r w:rsidRPr="005C4C5E">
        <w:rPr>
          <w:rFonts w:eastAsia="MS Mincho"/>
          <w:lang w:eastAsia="ja-JP"/>
        </w:rPr>
        <w:t xml:space="preserve"> and </w:t>
      </w:r>
      <w:r w:rsidRPr="005C4C5E">
        <w:rPr>
          <w:rFonts w:eastAsia="MS Mincho"/>
          <w:i/>
          <w:lang w:eastAsia="ja-JP"/>
        </w:rPr>
        <w:t>K</w:t>
      </w:r>
      <w:r w:rsidRPr="005C4C5E">
        <w:rPr>
          <w:rFonts w:eastAsia="MS Mincho"/>
          <w:vertAlign w:val="subscript"/>
          <w:lang w:eastAsia="ja-JP"/>
        </w:rPr>
        <w:t>3</w:t>
      </w:r>
      <w:r w:rsidRPr="005C4C5E">
        <w:rPr>
          <w:rFonts w:eastAsia="MS Mincho"/>
          <w:lang w:eastAsia="ja-JP"/>
        </w:rPr>
        <w:t xml:space="preserve"> and thereby increase</w:t>
      </w:r>
      <w:r w:rsidR="009B21F1" w:rsidRPr="005C4C5E">
        <w:rPr>
          <w:rFonts w:eastAsia="MS Mincho"/>
          <w:lang w:eastAsia="ja-JP"/>
        </w:rPr>
        <w:t>s</w:t>
      </w:r>
      <w:r w:rsidRPr="005C4C5E">
        <w:rPr>
          <w:rFonts w:eastAsia="MS Mincho"/>
          <w:lang w:eastAsia="ja-JP"/>
        </w:rPr>
        <w:t xml:space="preserve"> the equilibrium surface concentration of C106. </w:t>
      </w:r>
    </w:p>
    <w:p w14:paraId="7EA691A4" w14:textId="6FB85D04" w:rsidR="002B46C7" w:rsidRPr="005C4C5E" w:rsidRDefault="00DB12F6" w:rsidP="0023111F">
      <w:pPr>
        <w:spacing w:line="480" w:lineRule="auto"/>
        <w:jc w:val="both"/>
      </w:pPr>
      <w:r w:rsidRPr="005C4C5E">
        <w:rPr>
          <w:rFonts w:eastAsiaTheme="minorHAnsi"/>
          <w:i/>
        </w:rPr>
        <w:t>Dye degradation and DSC efficiency.</w:t>
      </w:r>
      <w:r w:rsidRPr="005C4C5E">
        <w:rPr>
          <w:rFonts w:eastAsiaTheme="minorHAnsi"/>
        </w:rPr>
        <w:t xml:space="preserve"> How does a reduction in C106 surface concentration </w:t>
      </w:r>
      <w:r w:rsidR="004F342C" w:rsidRPr="005C4C5E">
        <w:rPr>
          <w:rFonts w:eastAsiaTheme="minorHAnsi"/>
        </w:rPr>
        <w:t xml:space="preserve">to e.g. 69% of its initial value as observed in 1A (see Table 3) </w:t>
      </w:r>
      <w:r w:rsidRPr="005C4C5E">
        <w:rPr>
          <w:rFonts w:eastAsiaTheme="minorHAnsi"/>
        </w:rPr>
        <w:t xml:space="preserve">affect the </w:t>
      </w:r>
      <w:r w:rsidR="007019C4" w:rsidRPr="005C4C5E">
        <w:rPr>
          <w:rFonts w:eastAsiaTheme="minorHAnsi"/>
        </w:rPr>
        <w:t xml:space="preserve">photovoltaic power conversion </w:t>
      </w:r>
      <w:r w:rsidR="0079097D" w:rsidRPr="005C4C5E">
        <w:rPr>
          <w:rFonts w:eastAsiaTheme="minorHAnsi"/>
        </w:rPr>
        <w:t xml:space="preserve">efficiency of a DSC? </w:t>
      </w:r>
      <w:r w:rsidRPr="005C4C5E">
        <w:rPr>
          <w:rFonts w:eastAsia="MS Mincho"/>
          <w:lang w:eastAsia="ja-JP"/>
        </w:rPr>
        <w:t xml:space="preserve">As shown previously the </w:t>
      </w:r>
      <w:r w:rsidR="00CA1EB3" w:rsidRPr="005C4C5E">
        <w:rPr>
          <w:rFonts w:eastAsia="MS Mincho"/>
          <w:lang w:eastAsia="ja-JP"/>
        </w:rPr>
        <w:t>N</w:t>
      </w:r>
      <w:r w:rsidRPr="005C4C5E">
        <w:rPr>
          <w:rFonts w:eastAsia="MS Mincho"/>
          <w:lang w:eastAsia="ja-JP"/>
        </w:rPr>
        <w:t>-methylbenzimidazole substitution product of N719, [RuL</w:t>
      </w:r>
      <w:r w:rsidRPr="005C4C5E">
        <w:rPr>
          <w:rFonts w:eastAsia="MS Mincho"/>
          <w:vertAlign w:val="subscript"/>
          <w:lang w:eastAsia="ja-JP"/>
        </w:rPr>
        <w:t>2</w:t>
      </w:r>
      <w:r w:rsidRPr="005C4C5E">
        <w:rPr>
          <w:rFonts w:eastAsia="MS Mincho"/>
          <w:lang w:eastAsia="ja-JP"/>
        </w:rPr>
        <w:t>(NCS)(MBI)]</w:t>
      </w:r>
      <w:r w:rsidRPr="005C4C5E">
        <w:rPr>
          <w:rFonts w:eastAsia="MS Mincho"/>
          <w:vertAlign w:val="superscript"/>
          <w:lang w:eastAsia="ja-JP"/>
        </w:rPr>
        <w:t>+</w:t>
      </w:r>
      <w:r w:rsidRPr="005C4C5E">
        <w:rPr>
          <w:rFonts w:eastAsia="MS Mincho"/>
          <w:lang w:eastAsia="ja-JP"/>
        </w:rPr>
        <w:t xml:space="preserve">,  is itself a sensitizer with a </w:t>
      </w:r>
      <w:r w:rsidR="003F6529" w:rsidRPr="005C4C5E">
        <w:rPr>
          <w:rFonts w:eastAsia="MS Mincho"/>
          <w:lang w:eastAsia="ja-JP"/>
        </w:rPr>
        <w:t xml:space="preserve">DSC efficiency </w:t>
      </w:r>
      <w:r w:rsidRPr="005C4C5E">
        <w:rPr>
          <w:rFonts w:eastAsia="MS Mincho"/>
          <w:lang w:eastAsia="ja-JP"/>
        </w:rPr>
        <w:t>of ~40% of the valu</w:t>
      </w:r>
      <w:r w:rsidR="008A5F29" w:rsidRPr="005C4C5E">
        <w:rPr>
          <w:rFonts w:eastAsia="MS Mincho"/>
          <w:lang w:eastAsia="ja-JP"/>
        </w:rPr>
        <w:t xml:space="preserve">e of DSCs prepared by N719 </w:t>
      </w:r>
      <w:r w:rsidR="00090528" w:rsidRPr="005C4C5E">
        <w:rPr>
          <w:rFonts w:eastAsia="MS Mincho"/>
          <w:lang w:eastAsia="ja-JP"/>
        </w:rPr>
        <w:fldChar w:fldCharType="begin"/>
      </w:r>
      <w:r w:rsidR="00682617" w:rsidRPr="005C4C5E">
        <w:rPr>
          <w:rFonts w:eastAsia="MS Mincho"/>
          <w:lang w:eastAsia="ja-JP"/>
        </w:rPr>
        <w:instrText xml:space="preserve"> ADDIN EN.CITE &lt;EndNote&gt;&lt;Cite&gt;&lt;Author&gt;Nguyen&lt;/Author&gt;&lt;Year&gt;2011&lt;/Year&gt;&lt;RecNum&gt;133&lt;/RecNum&gt;&lt;DisplayText&gt;(Nguyen, X. et al. 2011)&lt;/DisplayText&gt;&lt;record&gt;&lt;rec-number&gt;133&lt;/rec-number&gt;&lt;foreign-keys&gt;&lt;key app="EN" db-id="exaew2t2mpppf1evep9p0dvpv5z02rz0t90x" timestamp="0"&gt;133&lt;/key&gt;&lt;/foreign-keys&gt;&lt;ref-type name="Journal Article"&gt;17&lt;/ref-type&gt;&lt;contributors&gt;&lt;authors&gt;&lt;author&gt;Nguyen, T. P.&lt;/author&gt;&lt;author&gt;Lam B. T. X.&lt;/author&gt;&lt;author&gt;Andersen, A. R.&lt;/author&gt;&lt;author&gt;Hansen, P.E. &lt;/author&gt;&lt;/authors&gt;&lt;/contributors&gt;&lt;titles&gt;&lt;title&gt;Photovoltaic performance and characteristics of dye sensitized solar cells prepared with the N719 thermal degradation products [Ru(L-H)2(NCS)(4-tert-butylpyridine)]-, +N(Bu)4 and [Ru(L-H)2(NCS)(1-methylbenzimidazole)]-, +N(Bu)4&lt;/title&gt;&lt;secondary-title&gt;Eur. J. Inorg. Chem.&lt;/secondary-title&gt;&lt;/titles&gt;&lt;dates&gt;&lt;year&gt;2011&lt;/year&gt;&lt;/dates&gt;&lt;urls&gt;&lt;/urls&gt;&lt;/record&gt;&lt;/Cite&gt;&lt;/EndNote&gt;</w:instrText>
      </w:r>
      <w:r w:rsidR="00090528" w:rsidRPr="005C4C5E">
        <w:rPr>
          <w:rFonts w:eastAsia="MS Mincho"/>
          <w:lang w:eastAsia="ja-JP"/>
        </w:rPr>
        <w:fldChar w:fldCharType="separate"/>
      </w:r>
      <w:r w:rsidR="00682617" w:rsidRPr="005C4C5E">
        <w:rPr>
          <w:rFonts w:eastAsia="MS Mincho"/>
          <w:noProof/>
          <w:lang w:eastAsia="ja-JP"/>
        </w:rPr>
        <w:t>(</w:t>
      </w:r>
      <w:hyperlink w:anchor="_ENREF_24" w:tooltip="Nguyen, 2011 #133" w:history="1">
        <w:r w:rsidR="007E4B96" w:rsidRPr="005C4C5E">
          <w:rPr>
            <w:rFonts w:eastAsia="MS Mincho"/>
            <w:noProof/>
            <w:lang w:eastAsia="ja-JP"/>
          </w:rPr>
          <w:t>Nguyen, Lam</w:t>
        </w:r>
        <w:r w:rsidR="00682617" w:rsidRPr="005C4C5E">
          <w:rPr>
            <w:rFonts w:eastAsia="MS Mincho"/>
            <w:noProof/>
            <w:lang w:eastAsia="ja-JP"/>
          </w:rPr>
          <w:t>. et al. 2011</w:t>
        </w:r>
      </w:hyperlink>
      <w:r w:rsidR="00682617" w:rsidRPr="005C4C5E">
        <w:rPr>
          <w:rFonts w:eastAsia="MS Mincho"/>
          <w:noProof/>
          <w:lang w:eastAsia="ja-JP"/>
        </w:rPr>
        <w:t>)</w:t>
      </w:r>
      <w:r w:rsidR="00090528" w:rsidRPr="005C4C5E">
        <w:rPr>
          <w:rFonts w:eastAsia="MS Mincho"/>
          <w:lang w:eastAsia="ja-JP"/>
        </w:rPr>
        <w:fldChar w:fldCharType="end"/>
      </w:r>
      <w:r w:rsidR="004F342C" w:rsidRPr="005C4C5E">
        <w:rPr>
          <w:rFonts w:eastAsia="MS Mincho"/>
          <w:lang w:eastAsia="ja-JP"/>
        </w:rPr>
        <w:t xml:space="preserve">. </w:t>
      </w:r>
      <w:r w:rsidR="0023111F" w:rsidRPr="005C4C5E">
        <w:rPr>
          <w:rFonts w:eastAsia="MS Mincho"/>
          <w:lang w:eastAsia="ja-JP"/>
        </w:rPr>
        <w:t xml:space="preserve"> </w:t>
      </w:r>
      <w:r w:rsidR="002B46C7" w:rsidRPr="005C4C5E">
        <w:t>The reduction of the initial N719 (or C106)   surface concentration is not just a simple “dilution” process. Formation of the positive charged substitution product on the TiO</w:t>
      </w:r>
      <w:r w:rsidR="002B46C7" w:rsidRPr="005C4C5E">
        <w:rPr>
          <w:vertAlign w:val="subscript"/>
        </w:rPr>
        <w:t>2</w:t>
      </w:r>
      <w:r w:rsidR="002B46C7" w:rsidRPr="005C4C5E">
        <w:t xml:space="preserve"> surface, which comp</w:t>
      </w:r>
      <w:r w:rsidR="00DF0658" w:rsidRPr="005C4C5E">
        <w:t>e</w:t>
      </w:r>
      <w:r w:rsidR="002B46C7" w:rsidRPr="005C4C5E">
        <w:t xml:space="preserve">tes with </w:t>
      </w:r>
      <w:r w:rsidR="00DF0658" w:rsidRPr="005C4C5E">
        <w:t>initial ruthenium d</w:t>
      </w:r>
      <w:r w:rsidR="002B46C7" w:rsidRPr="005C4C5E">
        <w:t xml:space="preserve">yes for the photons, change the photo anode properties e.g. decrease the electron diffusion lifetimes </w:t>
      </w:r>
      <w:r w:rsidR="00DF0658" w:rsidRPr="005C4C5E">
        <w:t>in the TiO</w:t>
      </w:r>
      <w:r w:rsidR="00DF0658" w:rsidRPr="005C4C5E">
        <w:rPr>
          <w:vertAlign w:val="subscript"/>
        </w:rPr>
        <w:t>2</w:t>
      </w:r>
      <w:r w:rsidR="00DF0658" w:rsidRPr="005C4C5E">
        <w:t xml:space="preserve"> </w:t>
      </w:r>
      <w:r w:rsidR="002B46C7" w:rsidRPr="005C4C5E">
        <w:t>(Andersen</w:t>
      </w:r>
      <w:r w:rsidR="00502EB7" w:rsidRPr="005C4C5E">
        <w:t>, Halme</w:t>
      </w:r>
      <w:r w:rsidR="002B46C7" w:rsidRPr="005C4C5E">
        <w:t xml:space="preserve"> </w:t>
      </w:r>
      <w:r w:rsidR="002B46C7" w:rsidRPr="005C4C5E">
        <w:rPr>
          <w:i/>
        </w:rPr>
        <w:t>et al.</w:t>
      </w:r>
      <w:r w:rsidR="002B46C7" w:rsidRPr="005C4C5E">
        <w:t xml:space="preserve"> 2011).  T</w:t>
      </w:r>
      <w:r w:rsidR="00DF0658" w:rsidRPr="005C4C5E">
        <w:t xml:space="preserve">he DSC efficiency therefore decreases. </w:t>
      </w:r>
      <w:r w:rsidR="00DF0658" w:rsidRPr="005C4C5E">
        <w:rPr>
          <w:rFonts w:eastAsia="MS Mincho"/>
          <w:lang w:eastAsia="ja-JP"/>
        </w:rPr>
        <w:t xml:space="preserve">Preliminary measurements of efficiencies </w:t>
      </w:r>
      <w:r w:rsidR="00DF0658" w:rsidRPr="005C4C5E">
        <w:rPr>
          <w:rFonts w:ascii="Symbol" w:eastAsia="MS Mincho" w:hAnsi="Symbol"/>
          <w:lang w:eastAsia="ja-JP"/>
        </w:rPr>
        <w:t></w:t>
      </w:r>
      <w:r w:rsidR="00DF0658" w:rsidRPr="005C4C5E">
        <w:rPr>
          <w:rFonts w:eastAsia="MS Mincho"/>
          <w:lang w:eastAsia="ja-JP"/>
        </w:rPr>
        <w:t xml:space="preserve"> of DSCs prepared with various amounts of N719 and its 4-</w:t>
      </w:r>
      <w:r w:rsidR="00DF0658" w:rsidRPr="005C4C5E">
        <w:rPr>
          <w:rFonts w:eastAsia="MS Mincho"/>
          <w:i/>
          <w:lang w:eastAsia="ja-JP"/>
        </w:rPr>
        <w:t>tert</w:t>
      </w:r>
      <w:r w:rsidR="00DF0658" w:rsidRPr="005C4C5E">
        <w:rPr>
          <w:rFonts w:eastAsia="MS Mincho"/>
          <w:lang w:eastAsia="ja-JP"/>
        </w:rPr>
        <w:t xml:space="preserve">-butylpyridine (TBP) substitution product </w:t>
      </w:r>
      <w:r w:rsidR="00DF0658" w:rsidRPr="005C4C5E">
        <w:rPr>
          <w:rFonts w:eastAsiaTheme="minorHAnsi"/>
        </w:rPr>
        <w:lastRenderedPageBreak/>
        <w:t>RuL</w:t>
      </w:r>
      <w:r w:rsidR="00DF0658" w:rsidRPr="005C4C5E">
        <w:rPr>
          <w:rFonts w:eastAsiaTheme="minorHAnsi"/>
          <w:vertAlign w:val="subscript"/>
        </w:rPr>
        <w:t>2</w:t>
      </w:r>
      <w:r w:rsidR="00DF0658" w:rsidRPr="005C4C5E">
        <w:rPr>
          <w:rFonts w:eastAsiaTheme="minorHAnsi"/>
        </w:rPr>
        <w:t>(NCS)(TBP)</w:t>
      </w:r>
      <w:r w:rsidR="00DF0658" w:rsidRPr="005C4C5E">
        <w:rPr>
          <w:rFonts w:eastAsiaTheme="minorHAnsi"/>
          <w:vertAlign w:val="superscript"/>
        </w:rPr>
        <w:t>+</w:t>
      </w:r>
      <w:r w:rsidR="00DF0658" w:rsidRPr="005C4C5E">
        <w:rPr>
          <w:rFonts w:eastAsiaTheme="minorHAnsi"/>
        </w:rPr>
        <w:t xml:space="preserve"> correlates reasonable well to a linear correlation </w:t>
      </w:r>
      <w:r w:rsidR="00DF0658" w:rsidRPr="005C4C5E">
        <w:t xml:space="preserve"> </w:t>
      </w:r>
      <w:r w:rsidR="00DF0658" w:rsidRPr="005C4C5E">
        <w:rPr>
          <w:rFonts w:ascii="Symbol" w:hAnsi="Symbol"/>
        </w:rPr>
        <w:t></w:t>
      </w:r>
      <w:r w:rsidR="00DF0658" w:rsidRPr="005C4C5E">
        <w:t xml:space="preserve"> = </w:t>
      </w:r>
      <w:r w:rsidR="00DF0658" w:rsidRPr="005C4C5E">
        <w:rPr>
          <w:rFonts w:ascii="Symbol" w:hAnsi="Symbol"/>
        </w:rPr>
        <w:t></w:t>
      </w:r>
      <w:r w:rsidR="00DF0658" w:rsidRPr="005C4C5E">
        <w:t>(t=0)*((100-SUB%) + 0.40*SUB%) (Nguyen, Lund,   in progress).</w:t>
      </w:r>
    </w:p>
    <w:p w14:paraId="29B717AD" w14:textId="07829BDE" w:rsidR="00DB12F6" w:rsidRPr="005C4C5E" w:rsidRDefault="00DF0658" w:rsidP="00970C77">
      <w:pPr>
        <w:spacing w:line="480" w:lineRule="auto"/>
        <w:jc w:val="both"/>
        <w:rPr>
          <w:rFonts w:eastAsia="MS Mincho"/>
          <w:lang w:eastAsia="ja-JP"/>
        </w:rPr>
      </w:pPr>
      <w:r w:rsidRPr="005C4C5E">
        <w:t xml:space="preserve">     </w:t>
      </w:r>
      <w:r w:rsidR="003F6529" w:rsidRPr="005C4C5E">
        <w:rPr>
          <w:rFonts w:eastAsia="MS Mincho"/>
          <w:lang w:eastAsia="ja-JP"/>
        </w:rPr>
        <w:t>If</w:t>
      </w:r>
      <w:r w:rsidR="00DB12F6" w:rsidRPr="005C4C5E">
        <w:rPr>
          <w:rFonts w:eastAsia="MS Mincho"/>
          <w:lang w:eastAsia="ja-JP"/>
        </w:rPr>
        <w:t xml:space="preserve"> it´s assumed that a similar reduction in efficiency of the C106 substitution product [RuLL´(NCS)(NBB)]</w:t>
      </w:r>
      <w:r w:rsidR="00DB12F6" w:rsidRPr="005C4C5E">
        <w:rPr>
          <w:rFonts w:eastAsia="MS Mincho"/>
          <w:vertAlign w:val="superscript"/>
          <w:lang w:eastAsia="ja-JP"/>
        </w:rPr>
        <w:t>+</w:t>
      </w:r>
      <w:r w:rsidR="00DB12F6" w:rsidRPr="005C4C5E">
        <w:rPr>
          <w:rFonts w:eastAsia="MS Mincho"/>
          <w:lang w:eastAsia="ja-JP"/>
        </w:rPr>
        <w:t xml:space="preserve"> as a sensitizer compared with C106, then the efficiency of a DSC cell prepared with C106 and the electro</w:t>
      </w:r>
      <w:r w:rsidR="004F342C" w:rsidRPr="005C4C5E">
        <w:rPr>
          <w:rFonts w:eastAsia="MS Mincho"/>
          <w:lang w:eastAsia="ja-JP"/>
        </w:rPr>
        <w:t>lyte</w:t>
      </w:r>
      <w:r w:rsidR="0021602C" w:rsidRPr="005C4C5E">
        <w:rPr>
          <w:rFonts w:eastAsia="MS Mincho"/>
          <w:lang w:eastAsia="ja-JP"/>
        </w:rPr>
        <w:t xml:space="preserve"> A</w:t>
      </w:r>
      <w:r w:rsidR="004F342C" w:rsidRPr="005C4C5E">
        <w:rPr>
          <w:rFonts w:eastAsia="MS Mincho"/>
          <w:lang w:eastAsia="ja-JP"/>
        </w:rPr>
        <w:t xml:space="preserve"> under ambient </w:t>
      </w:r>
      <w:r w:rsidR="009034CE" w:rsidRPr="005C4C5E">
        <w:rPr>
          <w:rFonts w:eastAsia="MS Mincho"/>
          <w:lang w:eastAsia="ja-JP"/>
        </w:rPr>
        <w:t xml:space="preserve">condition </w:t>
      </w:r>
      <w:r w:rsidR="00DB12F6" w:rsidRPr="005C4C5E">
        <w:rPr>
          <w:rFonts w:eastAsia="MS Mincho"/>
          <w:lang w:eastAsia="ja-JP"/>
        </w:rPr>
        <w:t xml:space="preserve">is expected to have an efficiency </w:t>
      </w:r>
      <w:r w:rsidR="003F6529" w:rsidRPr="005C4C5E">
        <w:rPr>
          <w:rFonts w:eastAsia="MS Mincho"/>
          <w:lang w:eastAsia="ja-JP"/>
        </w:rPr>
        <w:t>equal to  (69</w:t>
      </w:r>
      <w:r w:rsidR="00DE28E6" w:rsidRPr="005C4C5E">
        <w:rPr>
          <w:rFonts w:eastAsia="MS Mincho"/>
          <w:lang w:eastAsia="ja-JP"/>
        </w:rPr>
        <w:t xml:space="preserve"> + 0.40</w:t>
      </w:r>
      <w:r w:rsidR="002467F0" w:rsidRPr="005C4C5E">
        <w:rPr>
          <w:rFonts w:eastAsia="MS Mincho"/>
          <w:lang w:eastAsia="ja-JP"/>
        </w:rPr>
        <w:t>×</w:t>
      </w:r>
      <w:r w:rsidR="00B214B7" w:rsidRPr="005C4C5E">
        <w:rPr>
          <w:rFonts w:eastAsia="MS Mincho"/>
          <w:lang w:eastAsia="ja-JP"/>
        </w:rPr>
        <w:t>0.</w:t>
      </w:r>
      <w:r w:rsidR="003F6529" w:rsidRPr="005C4C5E">
        <w:rPr>
          <w:rFonts w:eastAsia="MS Mincho"/>
          <w:lang w:eastAsia="ja-JP"/>
        </w:rPr>
        <w:t>)% = 81% of its initial value</w:t>
      </w:r>
      <w:r w:rsidR="00CA47C2" w:rsidRPr="005C4C5E">
        <w:rPr>
          <w:rFonts w:eastAsia="MS Mincho"/>
          <w:lang w:eastAsia="ja-JP"/>
        </w:rPr>
        <w:t xml:space="preserve"> </w:t>
      </w:r>
      <w:r w:rsidR="00DB12F6" w:rsidRPr="005C4C5E">
        <w:rPr>
          <w:rFonts w:eastAsia="MS Mincho"/>
          <w:lang w:eastAsia="ja-JP"/>
        </w:rPr>
        <w:t>after 1000 hours of heat treatment</w:t>
      </w:r>
      <w:r w:rsidR="008A5F29" w:rsidRPr="005C4C5E">
        <w:rPr>
          <w:rFonts w:eastAsia="MS Mincho"/>
          <w:lang w:eastAsia="ja-JP"/>
        </w:rPr>
        <w:t xml:space="preserve"> in dark at 80 °C</w:t>
      </w:r>
      <w:r w:rsidR="003F6529" w:rsidRPr="005C4C5E">
        <w:rPr>
          <w:rFonts w:eastAsia="MS Mincho"/>
          <w:lang w:eastAsia="ja-JP"/>
        </w:rPr>
        <w:t>.</w:t>
      </w:r>
      <w:r w:rsidR="00DB12F6" w:rsidRPr="005C4C5E">
        <w:rPr>
          <w:rFonts w:eastAsia="MS Mincho"/>
          <w:lang w:eastAsia="ja-JP"/>
        </w:rPr>
        <w:t xml:space="preserve">  If the DSC is prepared under careful atmospheric and moisture control (</w:t>
      </w:r>
      <w:r w:rsidR="00DB12F6" w:rsidRPr="005C4C5E">
        <w:rPr>
          <w:rFonts w:eastAsia="MS Mincho"/>
          <w:i/>
          <w:lang w:eastAsia="ja-JP"/>
        </w:rPr>
        <w:t>e.g.</w:t>
      </w:r>
      <w:r w:rsidR="00DB12F6" w:rsidRPr="005C4C5E">
        <w:rPr>
          <w:rFonts w:eastAsia="MS Mincho"/>
          <w:lang w:eastAsia="ja-JP"/>
        </w:rPr>
        <w:t xml:space="preserve"> in a glove box) with the application of electrolyte</w:t>
      </w:r>
      <w:r w:rsidR="0021602C" w:rsidRPr="005C4C5E">
        <w:rPr>
          <w:rFonts w:eastAsia="MS Mincho"/>
          <w:lang w:eastAsia="ja-JP"/>
        </w:rPr>
        <w:t xml:space="preserve"> A</w:t>
      </w:r>
      <w:r w:rsidR="00F87CC0" w:rsidRPr="005C4C5E">
        <w:rPr>
          <w:rFonts w:eastAsia="MS Mincho"/>
          <w:lang w:eastAsia="ja-JP"/>
        </w:rPr>
        <w:t>,</w:t>
      </w:r>
      <w:r w:rsidR="00DB12F6" w:rsidRPr="005C4C5E">
        <w:rPr>
          <w:rFonts w:eastAsia="MS Mincho"/>
          <w:lang w:eastAsia="ja-JP"/>
        </w:rPr>
        <w:t xml:space="preserve"> the efficiency of the cell is e</w:t>
      </w:r>
      <w:r w:rsidR="00B214B7" w:rsidRPr="005C4C5E">
        <w:rPr>
          <w:rFonts w:eastAsia="MS Mincho"/>
          <w:lang w:eastAsia="ja-JP"/>
        </w:rPr>
        <w:t>xpected to decrease to (80 + 0.40</w:t>
      </w:r>
      <w:r w:rsidR="0079097D" w:rsidRPr="005C4C5E">
        <w:rPr>
          <w:rFonts w:eastAsia="MS Mincho"/>
          <w:lang w:eastAsia="ja-JP"/>
        </w:rPr>
        <w:t>×</w:t>
      </w:r>
      <w:r w:rsidR="00B214B7" w:rsidRPr="005C4C5E">
        <w:rPr>
          <w:rFonts w:eastAsia="MS Mincho"/>
          <w:lang w:eastAsia="ja-JP"/>
        </w:rPr>
        <w:t>20</w:t>
      </w:r>
      <w:r w:rsidR="00DB12F6" w:rsidRPr="005C4C5E">
        <w:rPr>
          <w:rFonts w:eastAsia="MS Mincho"/>
          <w:lang w:eastAsia="ja-JP"/>
        </w:rPr>
        <w:t>) %= 88% of its initial value. If dye degradation was the only loss mechanism</w:t>
      </w:r>
      <w:r w:rsidR="00F87CC0" w:rsidRPr="005C4C5E">
        <w:rPr>
          <w:rFonts w:eastAsia="MS Mincho"/>
          <w:lang w:eastAsia="ja-JP"/>
        </w:rPr>
        <w:t>,</w:t>
      </w:r>
      <w:r w:rsidR="00DB12F6" w:rsidRPr="005C4C5E">
        <w:rPr>
          <w:rFonts w:eastAsia="MS Mincho"/>
          <w:lang w:eastAsia="ja-JP"/>
        </w:rPr>
        <w:t xml:space="preserve"> the efficiency loss of the DSC may be estimated to 10-20% depending on the degree of atmospheric control during cell fabrication.  This conclusion is likely to be valid also at 85 </w:t>
      </w:r>
      <w:r w:rsidR="00DB12F6" w:rsidRPr="005C4C5E">
        <w:rPr>
          <w:rFonts w:eastAsiaTheme="minorHAnsi"/>
        </w:rPr>
        <w:t>°C</w:t>
      </w:r>
      <w:r w:rsidR="00DB12F6" w:rsidRPr="005C4C5E">
        <w:rPr>
          <w:rFonts w:eastAsia="MS Mincho"/>
          <w:lang w:eastAsia="ja-JP"/>
        </w:rPr>
        <w:t xml:space="preserve"> because the small temperature increase is expected to increase </w:t>
      </w:r>
      <w:r w:rsidR="00DB12F6" w:rsidRPr="005C4C5E">
        <w:rPr>
          <w:rFonts w:eastAsia="MS Mincho"/>
          <w:i/>
          <w:lang w:eastAsia="ja-JP"/>
        </w:rPr>
        <w:t>k</w:t>
      </w:r>
      <w:r w:rsidR="00DB12F6" w:rsidRPr="005C4C5E">
        <w:rPr>
          <w:rFonts w:eastAsia="MS Mincho"/>
          <w:vertAlign w:val="subscript"/>
          <w:lang w:eastAsia="ja-JP"/>
        </w:rPr>
        <w:t>3</w:t>
      </w:r>
      <w:r w:rsidR="00DB12F6" w:rsidRPr="005C4C5E">
        <w:rPr>
          <w:rFonts w:eastAsia="MS Mincho"/>
          <w:lang w:eastAsia="ja-JP"/>
        </w:rPr>
        <w:t xml:space="preserve"> and </w:t>
      </w:r>
      <w:r w:rsidR="00DB12F6" w:rsidRPr="005C4C5E">
        <w:rPr>
          <w:rFonts w:eastAsia="MS Mincho"/>
          <w:i/>
          <w:lang w:eastAsia="ja-JP"/>
        </w:rPr>
        <w:t>k</w:t>
      </w:r>
      <w:r w:rsidR="00DB12F6" w:rsidRPr="005C4C5E">
        <w:rPr>
          <w:rFonts w:eastAsia="MS Mincho"/>
          <w:vertAlign w:val="subscript"/>
          <w:lang w:eastAsia="ja-JP"/>
        </w:rPr>
        <w:t>-3</w:t>
      </w:r>
      <w:r w:rsidR="00DB12F6" w:rsidRPr="005C4C5E">
        <w:rPr>
          <w:rFonts w:eastAsia="MS Mincho"/>
          <w:lang w:eastAsia="ja-JP"/>
        </w:rPr>
        <w:t xml:space="preserve"> to the same degree keeping </w:t>
      </w:r>
      <w:r w:rsidR="00DB12F6" w:rsidRPr="005C4C5E">
        <w:rPr>
          <w:rFonts w:eastAsia="MS Mincho"/>
          <w:i/>
          <w:lang w:eastAsia="ja-JP"/>
        </w:rPr>
        <w:t>K</w:t>
      </w:r>
      <w:r w:rsidR="00DB12F6" w:rsidRPr="005C4C5E">
        <w:rPr>
          <w:rFonts w:eastAsia="MS Mincho"/>
          <w:vertAlign w:val="subscript"/>
          <w:lang w:eastAsia="ja-JP"/>
        </w:rPr>
        <w:t>3</w:t>
      </w:r>
      <w:r w:rsidR="00DB12F6" w:rsidRPr="005C4C5E">
        <w:rPr>
          <w:rFonts w:eastAsia="MS Mincho"/>
          <w:lang w:eastAsia="ja-JP"/>
        </w:rPr>
        <w:t xml:space="preserve"> and thereby </w:t>
      </w:r>
      <w:r w:rsidR="00437847" w:rsidRPr="005C4C5E">
        <w:rPr>
          <w:rFonts w:eastAsia="MS Mincho"/>
          <w:lang w:eastAsia="ja-JP"/>
        </w:rPr>
        <w:t>the equilibrium surface concentration [</w:t>
      </w:r>
      <w:r w:rsidR="00DB12F6" w:rsidRPr="005C4C5E">
        <w:rPr>
          <w:rFonts w:eastAsia="MS Mincho"/>
          <w:lang w:eastAsia="ja-JP"/>
        </w:rPr>
        <w:t>C106</w:t>
      </w:r>
      <w:r w:rsidR="00437847" w:rsidRPr="005C4C5E">
        <w:rPr>
          <w:rFonts w:eastAsia="MS Mincho"/>
          <w:lang w:eastAsia="ja-JP"/>
        </w:rPr>
        <w:t>]</w:t>
      </w:r>
      <w:r w:rsidR="00DB12F6" w:rsidRPr="005C4C5E">
        <w:rPr>
          <w:rFonts w:eastAsia="MS Mincho"/>
          <w:vertAlign w:val="subscript"/>
          <w:lang w:eastAsia="ja-JP"/>
        </w:rPr>
        <w:t>eq</w:t>
      </w:r>
      <w:r w:rsidR="00DB12F6" w:rsidRPr="005C4C5E">
        <w:rPr>
          <w:rFonts w:eastAsia="MS Mincho"/>
          <w:lang w:eastAsia="ja-JP"/>
        </w:rPr>
        <w:t xml:space="preserve"> constant.</w:t>
      </w:r>
      <w:r w:rsidR="00437847" w:rsidRPr="005C4C5E">
        <w:rPr>
          <w:rFonts w:eastAsia="MS Mincho"/>
          <w:lang w:eastAsia="ja-JP"/>
        </w:rPr>
        <w:t xml:space="preserve"> While N719 substitute thiocyanate faster w</w:t>
      </w:r>
      <w:r w:rsidR="00085398" w:rsidRPr="005C4C5E">
        <w:rPr>
          <w:rFonts w:eastAsia="MS Mincho"/>
          <w:lang w:eastAsia="ja-JP"/>
        </w:rPr>
        <w:t>ith N-additives than C106 (k</w:t>
      </w:r>
      <w:r w:rsidR="00085398" w:rsidRPr="005C4C5E">
        <w:rPr>
          <w:rFonts w:eastAsia="MS Mincho"/>
          <w:vertAlign w:val="subscript"/>
          <w:lang w:eastAsia="ja-JP"/>
        </w:rPr>
        <w:t>3</w:t>
      </w:r>
      <w:r w:rsidR="00085398" w:rsidRPr="005C4C5E">
        <w:rPr>
          <w:rFonts w:eastAsia="MS Mincho"/>
          <w:lang w:eastAsia="ja-JP"/>
        </w:rPr>
        <w:t>(N719</w:t>
      </w:r>
      <w:r w:rsidR="00437847" w:rsidRPr="005C4C5E">
        <w:rPr>
          <w:rFonts w:eastAsia="MS Mincho"/>
          <w:lang w:eastAsia="ja-JP"/>
        </w:rPr>
        <w:t>) &gt; k</w:t>
      </w:r>
      <w:r w:rsidR="00437847" w:rsidRPr="005C4C5E">
        <w:rPr>
          <w:rFonts w:eastAsia="MS Mincho"/>
          <w:vertAlign w:val="subscript"/>
          <w:lang w:eastAsia="ja-JP"/>
        </w:rPr>
        <w:t>3</w:t>
      </w:r>
      <w:r w:rsidR="0079097D" w:rsidRPr="005C4C5E">
        <w:rPr>
          <w:rFonts w:eastAsia="MS Mincho"/>
          <w:lang w:eastAsia="ja-JP"/>
        </w:rPr>
        <w:t>(C106)</w:t>
      </w:r>
      <w:r w:rsidR="00085398" w:rsidRPr="005C4C5E">
        <w:rPr>
          <w:rFonts w:eastAsia="MS Mincho"/>
          <w:lang w:eastAsia="ja-JP"/>
        </w:rPr>
        <w:t xml:space="preserve">) </w:t>
      </w:r>
      <w:r w:rsidR="00437847" w:rsidRPr="005C4C5E">
        <w:rPr>
          <w:rFonts w:eastAsia="MS Mincho"/>
          <w:lang w:eastAsia="ja-JP"/>
        </w:rPr>
        <w:t>the same is true for the reverse reaction and K</w:t>
      </w:r>
      <w:r w:rsidR="00437847" w:rsidRPr="005C4C5E">
        <w:rPr>
          <w:rFonts w:eastAsia="MS Mincho"/>
          <w:vertAlign w:val="subscript"/>
          <w:lang w:eastAsia="ja-JP"/>
        </w:rPr>
        <w:t>3</w:t>
      </w:r>
      <w:r w:rsidR="00437847" w:rsidRPr="005C4C5E">
        <w:rPr>
          <w:rFonts w:eastAsia="MS Mincho"/>
          <w:lang w:eastAsia="ja-JP"/>
        </w:rPr>
        <w:t xml:space="preserve"> is therefor</w:t>
      </w:r>
      <w:r w:rsidR="00F87CC0" w:rsidRPr="005C4C5E">
        <w:rPr>
          <w:rFonts w:eastAsia="MS Mincho"/>
          <w:lang w:eastAsia="ja-JP"/>
        </w:rPr>
        <w:t>e</w:t>
      </w:r>
      <w:r w:rsidR="00437847" w:rsidRPr="005C4C5E">
        <w:rPr>
          <w:rFonts w:eastAsia="MS Mincho"/>
          <w:lang w:eastAsia="ja-JP"/>
        </w:rPr>
        <w:t xml:space="preserve"> expected to be reasonabl</w:t>
      </w:r>
      <w:r w:rsidR="00B51991" w:rsidRPr="005C4C5E">
        <w:rPr>
          <w:rFonts w:eastAsia="MS Mincho"/>
          <w:lang w:eastAsia="ja-JP"/>
        </w:rPr>
        <w:t>y</w:t>
      </w:r>
      <w:r w:rsidR="00437847" w:rsidRPr="005C4C5E">
        <w:rPr>
          <w:rFonts w:eastAsia="MS Mincho"/>
          <w:lang w:eastAsia="ja-JP"/>
        </w:rPr>
        <w:t xml:space="preserve"> equal for all the RuLL´(NCS)</w:t>
      </w:r>
      <w:r w:rsidR="00437847" w:rsidRPr="005C4C5E">
        <w:rPr>
          <w:rFonts w:eastAsia="MS Mincho"/>
          <w:vertAlign w:val="subscript"/>
          <w:lang w:eastAsia="ja-JP"/>
        </w:rPr>
        <w:t>2</w:t>
      </w:r>
      <w:r w:rsidR="00437847" w:rsidRPr="005C4C5E">
        <w:rPr>
          <w:rFonts w:eastAsia="MS Mincho"/>
          <w:lang w:eastAsia="ja-JP"/>
        </w:rPr>
        <w:t xml:space="preserve"> complexes and the </w:t>
      </w:r>
      <w:r w:rsidR="00085398" w:rsidRPr="005C4C5E">
        <w:rPr>
          <w:rFonts w:eastAsia="MS Mincho"/>
          <w:lang w:eastAsia="ja-JP"/>
        </w:rPr>
        <w:t>efficiency losses due to dye degradation approximately equal for all the RuLL´(NCS)</w:t>
      </w:r>
      <w:r w:rsidR="00085398" w:rsidRPr="005C4C5E">
        <w:rPr>
          <w:rFonts w:eastAsia="MS Mincho"/>
          <w:vertAlign w:val="subscript"/>
          <w:lang w:eastAsia="ja-JP"/>
        </w:rPr>
        <w:t>2</w:t>
      </w:r>
      <w:r w:rsidR="00085398" w:rsidRPr="005C4C5E">
        <w:rPr>
          <w:rFonts w:eastAsia="MS Mincho"/>
          <w:lang w:eastAsia="ja-JP"/>
        </w:rPr>
        <w:t xml:space="preserve"> dyes. </w:t>
      </w:r>
    </w:p>
    <w:p w14:paraId="70141F5C" w14:textId="77777777" w:rsidR="00DB12F6" w:rsidRPr="005C4C5E" w:rsidRDefault="009034CE" w:rsidP="00970C77">
      <w:pPr>
        <w:spacing w:line="480" w:lineRule="auto"/>
        <w:jc w:val="both"/>
        <w:rPr>
          <w:rFonts w:eastAsia="MS Mincho"/>
          <w:lang w:eastAsia="ja-JP"/>
        </w:rPr>
      </w:pPr>
      <w:r w:rsidRPr="005C4C5E">
        <w:rPr>
          <w:rFonts w:eastAsia="MS Mincho"/>
          <w:lang w:eastAsia="ja-JP"/>
        </w:rPr>
        <w:t xml:space="preserve">Compilation of recent literature data on long-term of DSC stability tests in dark at 80-85 </w:t>
      </w:r>
      <w:r w:rsidRPr="005C4C5E">
        <w:rPr>
          <w:rFonts w:eastAsiaTheme="minorHAnsi"/>
        </w:rPr>
        <w:t>°C</w:t>
      </w:r>
      <w:r w:rsidRPr="005C4C5E">
        <w:rPr>
          <w:rFonts w:eastAsia="MS Mincho"/>
          <w:lang w:eastAsia="ja-JP"/>
        </w:rPr>
        <w:t xml:space="preserve"> is shown</w:t>
      </w:r>
      <w:r w:rsidR="00F87CC0" w:rsidRPr="005C4C5E">
        <w:rPr>
          <w:rFonts w:eastAsia="MS Mincho"/>
          <w:lang w:eastAsia="ja-JP"/>
        </w:rPr>
        <w:t xml:space="preserve"> </w:t>
      </w:r>
      <w:r w:rsidRPr="005C4C5E">
        <w:rPr>
          <w:rFonts w:eastAsia="MS Mincho"/>
          <w:lang w:eastAsia="ja-JP"/>
        </w:rPr>
        <w:t>in Table 4</w:t>
      </w:r>
      <w:r w:rsidR="00DB12F6" w:rsidRPr="005C4C5E">
        <w:rPr>
          <w:rFonts w:eastAsia="MS Mincho"/>
          <w:lang w:eastAsia="ja-JP"/>
        </w:rPr>
        <w:t>. It</w:t>
      </w:r>
      <w:r w:rsidR="002D6C1D" w:rsidRPr="005C4C5E">
        <w:rPr>
          <w:rFonts w:eastAsia="MS Mincho"/>
          <w:lang w:eastAsia="ja-JP"/>
        </w:rPr>
        <w:t>´s seen that most of</w:t>
      </w:r>
      <w:r w:rsidR="00DB12F6" w:rsidRPr="005C4C5E">
        <w:rPr>
          <w:rFonts w:eastAsia="MS Mincho"/>
          <w:lang w:eastAsia="ja-JP"/>
        </w:rPr>
        <w:t xml:space="preserve"> the reported efficiency losses after 1000 hours of heating relative to the initial efficien</w:t>
      </w:r>
      <w:r w:rsidR="00B81401" w:rsidRPr="005C4C5E">
        <w:rPr>
          <w:rFonts w:eastAsia="MS Mincho"/>
          <w:lang w:eastAsia="ja-JP"/>
        </w:rPr>
        <w:t xml:space="preserve">cy are within the range </w:t>
      </w:r>
      <w:r w:rsidR="00212F42" w:rsidRPr="005C4C5E">
        <w:rPr>
          <w:rFonts w:eastAsia="MS Mincho"/>
          <w:lang w:eastAsia="ja-JP"/>
        </w:rPr>
        <w:t xml:space="preserve">of </w:t>
      </w:r>
      <w:r w:rsidR="00B81401" w:rsidRPr="005C4C5E">
        <w:rPr>
          <w:rFonts w:eastAsia="MS Mincho"/>
          <w:lang w:eastAsia="ja-JP"/>
        </w:rPr>
        <w:t>10-30%</w:t>
      </w:r>
      <w:r w:rsidR="00F87CC0" w:rsidRPr="005C4C5E">
        <w:rPr>
          <w:rFonts w:eastAsia="MS Mincho"/>
          <w:lang w:eastAsia="ja-JP"/>
        </w:rPr>
        <w:t xml:space="preserve"> </w:t>
      </w:r>
      <w:r w:rsidR="00DB12F6" w:rsidRPr="005C4C5E">
        <w:rPr>
          <w:rFonts w:eastAsia="MS Mincho"/>
          <w:lang w:eastAsia="ja-JP"/>
        </w:rPr>
        <w:t>which fits well with the expec</w:t>
      </w:r>
      <w:r w:rsidR="00B81401" w:rsidRPr="005C4C5E">
        <w:rPr>
          <w:rFonts w:eastAsia="MS Mincho"/>
          <w:lang w:eastAsia="ja-JP"/>
        </w:rPr>
        <w:t xml:space="preserve">ted loss due to dye degradation. </w:t>
      </w:r>
      <w:r w:rsidR="00DB12F6" w:rsidRPr="005C4C5E">
        <w:rPr>
          <w:rFonts w:eastAsia="MS Mincho"/>
          <w:lang w:eastAsia="ja-JP"/>
        </w:rPr>
        <w:t>The 0% loss reported by Hin</w:t>
      </w:r>
      <w:r w:rsidR="00983C03" w:rsidRPr="005C4C5E">
        <w:rPr>
          <w:rFonts w:eastAsia="MS Mincho"/>
          <w:lang w:eastAsia="ja-JP"/>
        </w:rPr>
        <w:t>s</w:t>
      </w:r>
      <w:r w:rsidR="00DB12F6" w:rsidRPr="005C4C5E">
        <w:rPr>
          <w:rFonts w:eastAsia="MS Mincho"/>
          <w:lang w:eastAsia="ja-JP"/>
        </w:rPr>
        <w:t xml:space="preserve">ch </w:t>
      </w:r>
      <w:r w:rsidR="00DB12F6" w:rsidRPr="005C4C5E">
        <w:rPr>
          <w:rFonts w:eastAsia="MS Mincho"/>
          <w:i/>
          <w:lang w:eastAsia="ja-JP"/>
        </w:rPr>
        <w:t>et al.</w:t>
      </w:r>
      <w:r w:rsidR="00DB12F6" w:rsidRPr="005C4C5E">
        <w:rPr>
          <w:rFonts w:eastAsia="MS Mincho"/>
          <w:lang w:eastAsia="ja-JP"/>
        </w:rPr>
        <w:t xml:space="preserve"> </w:t>
      </w:r>
      <w:r w:rsidR="00090528" w:rsidRPr="005C4C5E">
        <w:rPr>
          <w:rFonts w:eastAsia="MS Mincho"/>
          <w:lang w:eastAsia="ja-JP"/>
        </w:rPr>
        <w:fldChar w:fldCharType="begin"/>
      </w:r>
      <w:r w:rsidR="00682617" w:rsidRPr="005C4C5E">
        <w:rPr>
          <w:rFonts w:eastAsia="MS Mincho"/>
          <w:lang w:eastAsia="ja-JP"/>
        </w:rPr>
        <w:instrText xml:space="preserve"> ADDIN EN.CITE &lt;EndNote&gt;&lt;Cite&gt;&lt;Author&gt;Hinsch&lt;/Author&gt;&lt;Year&gt;2012&lt;/Year&gt;&lt;RecNum&gt;454&lt;/RecNum&gt;&lt;DisplayText&gt;(Hinsch, Veurman et al. 2012)&lt;/DisplayText&gt;&lt;record&gt;&lt;rec-number&gt;454&lt;/rec-number&gt;&lt;foreign-keys&gt;&lt;key app="EN" db-id="59ve2wzrnwtt5repsdwvdvdg5s2trerpd5ep" timestamp="1377254254"&gt;454&lt;/key&gt;&lt;/foreign-keys&gt;&lt;ref-type name="Journal Article"&gt;17&lt;/ref-type&gt;&lt;contributors&gt;&lt;authors&gt;&lt;author&gt;Hinsch, A.&lt;/author&gt;&lt;author&gt;Veurman, W.&lt;/author&gt;&lt;author&gt;Brandt, H.&lt;/author&gt;&lt;author&gt;Aguirre, R. L.&lt;/author&gt;&lt;author&gt;Bialecka, K.&lt;/author&gt;&lt;author&gt;Jensen, K. F.&lt;/author&gt;&lt;/authors&gt;&lt;/contributors&gt;&lt;titles&gt;&lt;title&gt;Worldwide first fully up-scaled fabrication of 60 x 100cm(2) dye solar module prototypes&lt;/title&gt;&lt;secondary-title&gt;Progress in Photovoltaics&lt;/secondary-title&gt;&lt;/titles&gt;&lt;periodical&gt;&lt;full-title&gt;Progress in Photovoltaics&lt;/full-title&gt;&lt;/periodical&gt;&lt;pages&gt;698-710&lt;/pages&gt;&lt;volume&gt;20&lt;/volume&gt;&lt;number&gt;6&lt;/number&gt;&lt;dates&gt;&lt;year&gt;2012&lt;/year&gt;&lt;pub-dates&gt;&lt;date&gt;Sep&lt;/date&gt;&lt;/pub-dates&gt;&lt;/dates&gt;&lt;isbn&gt;1062-7995&lt;/isbn&gt;&lt;accession-num&gt;WOS:000308099600009&lt;/accession-num&gt;&lt;urls&gt;&lt;related-urls&gt;&lt;url&gt;&amp;lt;Go to ISI&amp;gt;://WOS:000308099600009&lt;/url&gt;&lt;/related-urls&gt;&lt;/urls&gt;&lt;electronic-resource-num&gt;10.1002/pip.1213&lt;/electronic-resource-num&gt;&lt;/record&gt;&lt;/Cite&gt;&lt;/EndNote&gt;</w:instrText>
      </w:r>
      <w:r w:rsidR="00090528" w:rsidRPr="005C4C5E">
        <w:rPr>
          <w:rFonts w:eastAsia="MS Mincho"/>
          <w:lang w:eastAsia="ja-JP"/>
        </w:rPr>
        <w:fldChar w:fldCharType="separate"/>
      </w:r>
      <w:r w:rsidR="00682617" w:rsidRPr="005C4C5E">
        <w:rPr>
          <w:rFonts w:eastAsia="MS Mincho"/>
          <w:noProof/>
          <w:lang w:eastAsia="ja-JP"/>
        </w:rPr>
        <w:t>(</w:t>
      </w:r>
      <w:hyperlink w:anchor="_ENREF_14" w:tooltip="Hinsch, 2012 #454" w:history="1">
        <w:r w:rsidR="00682617" w:rsidRPr="005C4C5E">
          <w:rPr>
            <w:rFonts w:eastAsia="MS Mincho"/>
            <w:noProof/>
            <w:lang w:eastAsia="ja-JP"/>
          </w:rPr>
          <w:t>Hinsch, Veurman et al. 2012</w:t>
        </w:r>
      </w:hyperlink>
      <w:r w:rsidR="00682617" w:rsidRPr="005C4C5E">
        <w:rPr>
          <w:rFonts w:eastAsia="MS Mincho"/>
          <w:noProof/>
          <w:lang w:eastAsia="ja-JP"/>
        </w:rPr>
        <w:t>)</w:t>
      </w:r>
      <w:r w:rsidR="00090528" w:rsidRPr="005C4C5E">
        <w:rPr>
          <w:rFonts w:eastAsia="MS Mincho"/>
          <w:lang w:eastAsia="ja-JP"/>
        </w:rPr>
        <w:fldChar w:fldCharType="end"/>
      </w:r>
      <w:r w:rsidR="00085398" w:rsidRPr="005C4C5E">
        <w:rPr>
          <w:rFonts w:eastAsia="MS Mincho"/>
          <w:lang w:eastAsia="ja-JP"/>
        </w:rPr>
        <w:t xml:space="preserve"> is really impressive and smaller than expected from our analysis. Kontos</w:t>
      </w:r>
      <w:r w:rsidR="00F87CC0" w:rsidRPr="005C4C5E">
        <w:rPr>
          <w:rFonts w:eastAsia="MS Mincho"/>
          <w:lang w:eastAsia="ja-JP"/>
        </w:rPr>
        <w:t xml:space="preserve"> </w:t>
      </w:r>
      <w:r w:rsidR="00085398" w:rsidRPr="005C4C5E">
        <w:rPr>
          <w:rFonts w:eastAsia="MS Mincho"/>
          <w:i/>
          <w:lang w:eastAsia="ja-JP"/>
        </w:rPr>
        <w:t>et al</w:t>
      </w:r>
      <w:r w:rsidR="00085398" w:rsidRPr="005C4C5E">
        <w:rPr>
          <w:rFonts w:eastAsia="MS Mincho"/>
          <w:lang w:eastAsia="ja-JP"/>
        </w:rPr>
        <w:t>. observed no N719-degradation by micro-Raman in their thermal a</w:t>
      </w:r>
      <w:r w:rsidR="007F25B6" w:rsidRPr="005C4C5E">
        <w:rPr>
          <w:rFonts w:eastAsia="MS Mincho"/>
          <w:lang w:eastAsia="ja-JP"/>
        </w:rPr>
        <w:t>g</w:t>
      </w:r>
      <w:r w:rsidR="00F87CC0" w:rsidRPr="005C4C5E">
        <w:rPr>
          <w:rFonts w:eastAsia="MS Mincho"/>
          <w:lang w:eastAsia="ja-JP"/>
        </w:rPr>
        <w:t>e</w:t>
      </w:r>
      <w:r w:rsidR="007F25B6" w:rsidRPr="005C4C5E">
        <w:rPr>
          <w:rFonts w:eastAsia="MS Mincho"/>
          <w:lang w:eastAsia="ja-JP"/>
        </w:rPr>
        <w:t xml:space="preserve">ing </w:t>
      </w:r>
      <w:r w:rsidR="00D016B7" w:rsidRPr="005C4C5E">
        <w:rPr>
          <w:rFonts w:eastAsia="MS Mincho"/>
          <w:lang w:eastAsia="ja-JP"/>
        </w:rPr>
        <w:t xml:space="preserve">experiments </w:t>
      </w:r>
      <w:r w:rsidR="00090528" w:rsidRPr="005C4C5E">
        <w:rPr>
          <w:rFonts w:eastAsia="MS Mincho"/>
          <w:lang w:eastAsia="ja-JP"/>
        </w:rPr>
        <w:fldChar w:fldCharType="begin"/>
      </w:r>
      <w:r w:rsidR="00682617" w:rsidRPr="005C4C5E">
        <w:rPr>
          <w:rFonts w:eastAsia="MS Mincho"/>
          <w:lang w:eastAsia="ja-JP"/>
        </w:rPr>
        <w:instrText xml:space="preserve"> ADDIN EN.CITE &lt;EndNote&gt;&lt;Cite&gt;&lt;Author&gt;Kontos&lt;/Author&gt;&lt;Year&gt;2013&lt;/Year&gt;&lt;RecNum&gt;461&lt;/RecNum&gt;&lt;DisplayText&gt;(Kontos, Stergiopoulos et al. 2013)&lt;/DisplayText&gt;&lt;record&gt;&lt;rec-number&gt;461&lt;/rec-number&gt;&lt;foreign-keys&gt;&lt;key app="EN" db-id="59ve2wzrnwtt5repsdwvdvdg5s2trerpd5ep" timestamp="1377688789"&gt;461&lt;/key&gt;&lt;/foreign-keys&gt;&lt;ref-type name="Journal Article"&gt;17&lt;/ref-type&gt;&lt;contributors&gt;&lt;authors&gt;&lt;author&gt;Kontos, A. G.&lt;/author&gt;&lt;author&gt;Stergiopoulos, T.&lt;/author&gt;&lt;author&gt;Likodimos, V.&lt;/author&gt;&lt;author&gt;Milliken, D.&lt;/author&gt;&lt;author&gt;Desilvesto, H.&lt;/author&gt;&lt;author&gt;Tulloch, G.&lt;/author&gt;&lt;author&gt;Falaras, P.&lt;/author&gt;&lt;/authors&gt;&lt;/contributors&gt;&lt;titles&gt;&lt;title&gt;Long-Term Thermal Stability of Liquid Dye Solar Cells&lt;/title&gt;&lt;secondary-title&gt;Journal of Physical Chemistry C&lt;/secondary-title&gt;&lt;/titles&gt;&lt;periodical&gt;&lt;full-title&gt;Journal of Physical Chemistry C&lt;/full-title&gt;&lt;/periodical&gt;&lt;pages&gt;8636-8646&lt;/pages&gt;&lt;volume&gt;117&lt;/volume&gt;&lt;number&gt;17&lt;/number&gt;&lt;dates&gt;&lt;year&gt;2013&lt;/year&gt;&lt;pub-dates&gt;&lt;date&gt;May&lt;/date&gt;&lt;/pub-dates&gt;&lt;/dates&gt;&lt;isbn&gt;1932-7447&lt;/isbn&gt;&lt;accession-num&gt;WOS:000318536600007&lt;/accession-num&gt;&lt;urls&gt;&lt;related-urls&gt;&lt;url&gt;&amp;lt;Go to ISI&amp;gt;://WOS:000318536600007&lt;/url&gt;&lt;/related-urls&gt;&lt;/urls&gt;&lt;electronic-resource-num&gt;10.1021/jp400060d&lt;/electronic-resource-num&gt;&lt;/record&gt;&lt;/Cite&gt;&lt;/EndNote&gt;</w:instrText>
      </w:r>
      <w:r w:rsidR="00090528" w:rsidRPr="005C4C5E">
        <w:rPr>
          <w:rFonts w:eastAsia="MS Mincho"/>
          <w:lang w:eastAsia="ja-JP"/>
        </w:rPr>
        <w:fldChar w:fldCharType="separate"/>
      </w:r>
      <w:r w:rsidR="00682617" w:rsidRPr="005C4C5E">
        <w:rPr>
          <w:rFonts w:eastAsia="MS Mincho"/>
          <w:noProof/>
          <w:lang w:eastAsia="ja-JP"/>
        </w:rPr>
        <w:t>(</w:t>
      </w:r>
      <w:hyperlink w:anchor="_ENREF_16" w:tooltip="Kontos, 2013 #461" w:history="1">
        <w:r w:rsidR="00682617" w:rsidRPr="005C4C5E">
          <w:rPr>
            <w:rFonts w:eastAsia="MS Mincho"/>
            <w:noProof/>
            <w:lang w:eastAsia="ja-JP"/>
          </w:rPr>
          <w:t>Kontos, Stergiopoulos et al. 2013</w:t>
        </w:r>
      </w:hyperlink>
      <w:r w:rsidR="00682617" w:rsidRPr="005C4C5E">
        <w:rPr>
          <w:rFonts w:eastAsia="MS Mincho"/>
          <w:noProof/>
          <w:lang w:eastAsia="ja-JP"/>
        </w:rPr>
        <w:t>)</w:t>
      </w:r>
      <w:r w:rsidR="00090528" w:rsidRPr="005C4C5E">
        <w:rPr>
          <w:rFonts w:eastAsia="MS Mincho"/>
          <w:lang w:eastAsia="ja-JP"/>
        </w:rPr>
        <w:fldChar w:fldCharType="end"/>
      </w:r>
      <w:r w:rsidR="00085398" w:rsidRPr="005C4C5E">
        <w:rPr>
          <w:rFonts w:eastAsia="MS Mincho"/>
          <w:lang w:eastAsia="ja-JP"/>
        </w:rPr>
        <w:t>. However</w:t>
      </w:r>
      <w:r w:rsidR="00983C03" w:rsidRPr="005C4C5E">
        <w:rPr>
          <w:rFonts w:eastAsia="MS Mincho"/>
          <w:lang w:eastAsia="ja-JP"/>
        </w:rPr>
        <w:t>,</w:t>
      </w:r>
      <w:r w:rsidR="00085398" w:rsidRPr="005C4C5E">
        <w:rPr>
          <w:rFonts w:eastAsia="MS Mincho"/>
          <w:lang w:eastAsia="ja-JP"/>
        </w:rPr>
        <w:t xml:space="preserve"> recent </w:t>
      </w:r>
      <w:r w:rsidR="00085398" w:rsidRPr="005C4C5E">
        <w:rPr>
          <w:rFonts w:eastAsia="MS Mincho"/>
          <w:lang w:eastAsia="ja-JP"/>
        </w:rPr>
        <w:lastRenderedPageBreak/>
        <w:t>results shows that the Raman spectra of N719 and its 4-</w:t>
      </w:r>
      <w:r w:rsidR="00085398" w:rsidRPr="005C4C5E">
        <w:rPr>
          <w:rFonts w:eastAsia="MS Mincho"/>
          <w:i/>
          <w:lang w:eastAsia="ja-JP"/>
        </w:rPr>
        <w:t>ter</w:t>
      </w:r>
      <w:r w:rsidR="00085398" w:rsidRPr="005C4C5E">
        <w:rPr>
          <w:rFonts w:eastAsia="MS Mincho"/>
          <w:lang w:eastAsia="ja-JP"/>
        </w:rPr>
        <w:t>t-butylpyridin</w:t>
      </w:r>
      <w:r w:rsidR="00B51991" w:rsidRPr="005C4C5E">
        <w:rPr>
          <w:rFonts w:eastAsia="MS Mincho"/>
          <w:lang w:eastAsia="ja-JP"/>
        </w:rPr>
        <w:t>e</w:t>
      </w:r>
      <w:r w:rsidR="00085398" w:rsidRPr="005C4C5E">
        <w:rPr>
          <w:rFonts w:eastAsia="MS Mincho"/>
          <w:lang w:eastAsia="ja-JP"/>
        </w:rPr>
        <w:t xml:space="preserve"> substituted pr</w:t>
      </w:r>
      <w:r w:rsidR="00FC3AA5" w:rsidRPr="005C4C5E">
        <w:rPr>
          <w:rFonts w:eastAsia="MS Mincho"/>
          <w:lang w:eastAsia="ja-JP"/>
        </w:rPr>
        <w:t>oducts are al</w:t>
      </w:r>
      <w:r w:rsidR="00983C03" w:rsidRPr="005C4C5E">
        <w:rPr>
          <w:rFonts w:eastAsia="MS Mincho"/>
          <w:lang w:eastAsia="ja-JP"/>
        </w:rPr>
        <w:t xml:space="preserve">most identical </w:t>
      </w:r>
      <w:r w:rsidR="00090528" w:rsidRPr="005C4C5E">
        <w:rPr>
          <w:rFonts w:eastAsia="MS Mincho"/>
          <w:lang w:eastAsia="ja-JP"/>
        </w:rPr>
        <w:fldChar w:fldCharType="begin"/>
      </w:r>
      <w:r w:rsidR="00682617" w:rsidRPr="005C4C5E">
        <w:rPr>
          <w:rFonts w:eastAsia="MS Mincho"/>
          <w:lang w:eastAsia="ja-JP"/>
        </w:rPr>
        <w:instrText xml:space="preserve"> ADDIN EN.CITE &lt;EndNote&gt;&lt;Cite&gt;&lt;Author&gt;Hassing&lt;/Author&gt;&lt;RecNum&gt;331&lt;/RecNum&gt;&lt;DisplayText&gt;(Hassing, Jernshoej et al.)&lt;/DisplayText&gt;&lt;record&gt;&lt;rec-number&gt;331&lt;/rec-number&gt;&lt;foreign-keys&gt;&lt;key app="EN" db-id="exaew2t2mpppf1evep9p0dvpv5z02rz0t90x" timestamp="1378471619"&gt;331&lt;/key&gt;&lt;/foreign-keys&gt;&lt;ref-type name="Journal Article"&gt;17&lt;/ref-type&gt;&lt;contributors&gt;&lt;authors&gt;&lt;author&gt;Hassing, S.&lt;/author&gt;&lt;author&gt;Jernshoej, K. D.&lt;/author&gt;&lt;author&gt;Nguyen, P. T.&lt;/author&gt;&lt;author&gt;Lund, T.&lt;/author&gt;&lt;/authors&gt;&lt;/contributors&gt;&lt;titles&gt;&lt;title&gt;Investigation of the Stability of the Ruthenium based Dye (N719) Utilizing the PolarizationProperties of Dispersive Raman Modes and/or of the Fluorescent Emission&lt;/title&gt;&lt;secondary-title&gt;Journal of Physical Chemistry C&lt;/secondary-title&gt;&lt;/titles&gt;&lt;periodical&gt;&lt;full-title&gt;Journal of Physical Chemistry C&lt;/full-title&gt;&lt;/periodical&gt;&lt;volume&gt;submittet&lt;/volume&gt;&lt;dates&gt;&lt;/dates&gt;&lt;urls&gt;&lt;/urls&gt;&lt;/record&gt;&lt;/Cite&gt;&lt;/EndNote&gt;</w:instrText>
      </w:r>
      <w:r w:rsidR="00090528" w:rsidRPr="005C4C5E">
        <w:rPr>
          <w:rFonts w:eastAsia="MS Mincho"/>
          <w:lang w:eastAsia="ja-JP"/>
        </w:rPr>
        <w:fldChar w:fldCharType="separate"/>
      </w:r>
      <w:r w:rsidR="00682617" w:rsidRPr="005C4C5E">
        <w:rPr>
          <w:rFonts w:eastAsia="MS Mincho"/>
          <w:noProof/>
          <w:lang w:eastAsia="ja-JP"/>
        </w:rPr>
        <w:t>(</w:t>
      </w:r>
      <w:hyperlink w:anchor="_ENREF_11" w:tooltip="Hassing,  #331" w:history="1">
        <w:r w:rsidR="00682617" w:rsidRPr="005C4C5E">
          <w:rPr>
            <w:rFonts w:eastAsia="MS Mincho"/>
            <w:noProof/>
            <w:lang w:eastAsia="ja-JP"/>
          </w:rPr>
          <w:t>Hassing, Jernshoej et al.</w:t>
        </w:r>
      </w:hyperlink>
      <w:r w:rsidR="002C27D1" w:rsidRPr="005C4C5E">
        <w:rPr>
          <w:rFonts w:eastAsia="MS Mincho"/>
          <w:noProof/>
          <w:lang w:eastAsia="ja-JP"/>
        </w:rPr>
        <w:t xml:space="preserve"> 2013</w:t>
      </w:r>
      <w:r w:rsidR="00682617" w:rsidRPr="005C4C5E">
        <w:rPr>
          <w:rFonts w:eastAsia="MS Mincho"/>
          <w:noProof/>
          <w:lang w:eastAsia="ja-JP"/>
        </w:rPr>
        <w:t>)</w:t>
      </w:r>
      <w:r w:rsidR="00090528" w:rsidRPr="005C4C5E">
        <w:rPr>
          <w:rFonts w:eastAsia="MS Mincho"/>
          <w:lang w:eastAsia="ja-JP"/>
        </w:rPr>
        <w:fldChar w:fldCharType="end"/>
      </w:r>
      <w:r w:rsidR="00F87CC0" w:rsidRPr="005C4C5E">
        <w:rPr>
          <w:rFonts w:eastAsia="MS Mincho"/>
          <w:lang w:eastAsia="ja-JP"/>
        </w:rPr>
        <w:t>;</w:t>
      </w:r>
      <w:r w:rsidR="00F51747" w:rsidRPr="005C4C5E">
        <w:rPr>
          <w:rFonts w:eastAsia="MS Mincho"/>
          <w:lang w:eastAsia="ja-JP"/>
        </w:rPr>
        <w:t xml:space="preserve"> and it is therefore </w:t>
      </w:r>
      <w:r w:rsidR="00FC3AA5" w:rsidRPr="005C4C5E">
        <w:rPr>
          <w:rFonts w:eastAsia="MS Mincho"/>
          <w:lang w:eastAsia="ja-JP"/>
        </w:rPr>
        <w:t xml:space="preserve">difficult to observe N719 </w:t>
      </w:r>
      <w:r w:rsidR="00F51747" w:rsidRPr="005C4C5E">
        <w:rPr>
          <w:rFonts w:eastAsia="MS Mincho"/>
          <w:lang w:eastAsia="ja-JP"/>
        </w:rPr>
        <w:t xml:space="preserve">thermal </w:t>
      </w:r>
      <w:r w:rsidR="00FC3AA5" w:rsidRPr="005C4C5E">
        <w:rPr>
          <w:rFonts w:eastAsia="MS Mincho"/>
          <w:lang w:eastAsia="ja-JP"/>
        </w:rPr>
        <w:t xml:space="preserve">dye degradation by </w:t>
      </w:r>
      <w:r w:rsidR="003F6529" w:rsidRPr="005C4C5E">
        <w:rPr>
          <w:rFonts w:eastAsia="MS Mincho"/>
          <w:lang w:eastAsia="ja-JP"/>
        </w:rPr>
        <w:t xml:space="preserve">conventional </w:t>
      </w:r>
      <w:r w:rsidR="00FC3AA5" w:rsidRPr="005C4C5E">
        <w:rPr>
          <w:rFonts w:eastAsia="MS Mincho"/>
          <w:lang w:eastAsia="ja-JP"/>
        </w:rPr>
        <w:t>Raman spectroscopy. Some of the performance losses observed by Kontos</w:t>
      </w:r>
      <w:r w:rsidR="00F87CC0" w:rsidRPr="005C4C5E">
        <w:rPr>
          <w:rFonts w:eastAsia="MS Mincho"/>
          <w:lang w:eastAsia="ja-JP"/>
        </w:rPr>
        <w:t xml:space="preserve"> </w:t>
      </w:r>
      <w:r w:rsidR="00FC3AA5" w:rsidRPr="005C4C5E">
        <w:rPr>
          <w:rFonts w:eastAsia="MS Mincho"/>
          <w:i/>
          <w:lang w:eastAsia="ja-JP"/>
        </w:rPr>
        <w:t>et al</w:t>
      </w:r>
      <w:r w:rsidR="00FC3AA5" w:rsidRPr="005C4C5E">
        <w:rPr>
          <w:rFonts w:eastAsia="MS Mincho"/>
          <w:lang w:eastAsia="ja-JP"/>
        </w:rPr>
        <w:t xml:space="preserve">. may therefore be due to thermal dye degradation.  </w:t>
      </w:r>
      <w:r w:rsidR="002C27D1" w:rsidRPr="005C4C5E">
        <w:rPr>
          <w:rFonts w:eastAsia="MS Mincho"/>
          <w:lang w:eastAsia="ja-JP"/>
        </w:rPr>
        <w:t>Marszalek</w:t>
      </w:r>
      <w:r w:rsidR="00F87CC0" w:rsidRPr="005C4C5E">
        <w:rPr>
          <w:rFonts w:eastAsia="MS Mincho"/>
          <w:lang w:eastAsia="ja-JP"/>
        </w:rPr>
        <w:t xml:space="preserve"> </w:t>
      </w:r>
      <w:r w:rsidR="002C27D1" w:rsidRPr="005C4C5E">
        <w:rPr>
          <w:rFonts w:eastAsia="MS Mincho"/>
          <w:i/>
          <w:lang w:eastAsia="ja-JP"/>
        </w:rPr>
        <w:t>et al</w:t>
      </w:r>
      <w:r w:rsidR="002C27D1" w:rsidRPr="005C4C5E">
        <w:rPr>
          <w:rFonts w:eastAsia="MS Mincho"/>
          <w:lang w:eastAsia="ja-JP"/>
        </w:rPr>
        <w:t>.  prep</w:t>
      </w:r>
      <w:r w:rsidR="00494038" w:rsidRPr="005C4C5E">
        <w:rPr>
          <w:rFonts w:eastAsia="MS Mincho"/>
          <w:lang w:eastAsia="ja-JP"/>
        </w:rPr>
        <w:t xml:space="preserve">ared </w:t>
      </w:r>
      <w:r w:rsidR="00E838F7" w:rsidRPr="005C4C5E">
        <w:rPr>
          <w:rFonts w:eastAsia="MS Mincho"/>
          <w:lang w:eastAsia="ja-JP"/>
        </w:rPr>
        <w:t xml:space="preserve">DSCs </w:t>
      </w:r>
      <w:r w:rsidR="00494038" w:rsidRPr="005C4C5E">
        <w:rPr>
          <w:rFonts w:eastAsia="MS Mincho"/>
          <w:lang w:eastAsia="ja-JP"/>
        </w:rPr>
        <w:t>with the same dye</w:t>
      </w:r>
      <w:r w:rsidR="00E838F7" w:rsidRPr="005C4C5E">
        <w:rPr>
          <w:rFonts w:eastAsia="MS Mincho"/>
          <w:lang w:eastAsia="ja-JP"/>
        </w:rPr>
        <w:t xml:space="preserve"> and electrolyte (B) as used in </w:t>
      </w:r>
      <w:r w:rsidR="00494038" w:rsidRPr="005C4C5E">
        <w:rPr>
          <w:rFonts w:eastAsia="MS Mincho"/>
          <w:lang w:eastAsia="ja-JP"/>
        </w:rPr>
        <w:t>this work</w:t>
      </w:r>
      <w:r w:rsidR="002C00A1" w:rsidRPr="005C4C5E">
        <w:rPr>
          <w:rFonts w:eastAsia="MS Mincho"/>
          <w:lang w:eastAsia="ja-JP"/>
        </w:rPr>
        <w:t xml:space="preserve"> and found a 20% efficiency loss after 1000 hours of thermal ageing at 80 </w:t>
      </w:r>
      <w:r w:rsidR="002C00A1" w:rsidRPr="005C4C5E">
        <w:rPr>
          <w:rFonts w:ascii="Calibri" w:eastAsia="MS Mincho" w:hAnsi="Calibri"/>
          <w:lang w:eastAsia="ja-JP"/>
        </w:rPr>
        <w:t>°</w:t>
      </w:r>
      <w:r w:rsidR="002C00A1" w:rsidRPr="005C4C5E">
        <w:rPr>
          <w:rFonts w:eastAsia="MS Mincho"/>
          <w:lang w:eastAsia="ja-JP"/>
        </w:rPr>
        <w:t xml:space="preserve">C which is exactly the same loss predicted </w:t>
      </w:r>
      <w:r w:rsidR="00B44E8B" w:rsidRPr="005C4C5E">
        <w:rPr>
          <w:rFonts w:eastAsia="MS Mincho"/>
          <w:lang w:eastAsia="ja-JP"/>
        </w:rPr>
        <w:t>from dye degradation data from this</w:t>
      </w:r>
      <w:r w:rsidR="002C00A1" w:rsidRPr="005C4C5E">
        <w:rPr>
          <w:rFonts w:eastAsia="MS Mincho"/>
          <w:lang w:eastAsia="ja-JP"/>
        </w:rPr>
        <w:t xml:space="preserve"> work. </w:t>
      </w:r>
      <w:r w:rsidR="009941E3" w:rsidRPr="005C4C5E">
        <w:rPr>
          <w:rFonts w:eastAsia="MS Mincho"/>
          <w:lang w:eastAsia="ja-JP"/>
        </w:rPr>
        <w:t xml:space="preserve">If all the C106 dye is degraded to the NBB substitution products </w:t>
      </w:r>
      <w:r w:rsidR="009941E3" w:rsidRPr="005C4C5E">
        <w:rPr>
          <w:rFonts w:eastAsia="MS Mincho"/>
          <w:b/>
          <w:lang w:eastAsia="ja-JP"/>
        </w:rPr>
        <w:t>3</w:t>
      </w:r>
      <w:r w:rsidR="00354C17" w:rsidRPr="005C4C5E">
        <w:rPr>
          <w:rFonts w:eastAsia="MS Mincho"/>
          <w:lang w:eastAsia="ja-JP"/>
        </w:rPr>
        <w:t xml:space="preserve"> and</w:t>
      </w:r>
      <w:r w:rsidR="00F87CC0" w:rsidRPr="005C4C5E">
        <w:rPr>
          <w:rFonts w:eastAsia="MS Mincho"/>
          <w:lang w:eastAsia="ja-JP"/>
        </w:rPr>
        <w:t xml:space="preserve"> </w:t>
      </w:r>
      <w:r w:rsidR="009941E3" w:rsidRPr="005C4C5E">
        <w:rPr>
          <w:rFonts w:eastAsia="MS Mincho"/>
          <w:b/>
          <w:lang w:eastAsia="ja-JP"/>
        </w:rPr>
        <w:t>4</w:t>
      </w:r>
      <w:r w:rsidR="009941E3" w:rsidRPr="005C4C5E">
        <w:rPr>
          <w:rFonts w:eastAsia="MS Mincho"/>
          <w:lang w:eastAsia="ja-JP"/>
        </w:rPr>
        <w:t xml:space="preserve"> the </w:t>
      </w:r>
      <w:r w:rsidR="00674DEF" w:rsidRPr="005C4C5E">
        <w:rPr>
          <w:rFonts w:eastAsia="MS Mincho"/>
          <w:lang w:eastAsia="ja-JP"/>
        </w:rPr>
        <w:t>J</w:t>
      </w:r>
      <w:r w:rsidR="00674DEF" w:rsidRPr="005C4C5E">
        <w:rPr>
          <w:rFonts w:eastAsia="MS Mincho"/>
          <w:vertAlign w:val="subscript"/>
          <w:lang w:eastAsia="ja-JP"/>
        </w:rPr>
        <w:t xml:space="preserve">sc </w:t>
      </w:r>
      <w:r w:rsidR="00432DC1" w:rsidRPr="005C4C5E">
        <w:rPr>
          <w:rFonts w:eastAsia="MS Mincho"/>
          <w:lang w:eastAsia="ja-JP"/>
        </w:rPr>
        <w:t>is</w:t>
      </w:r>
      <w:r w:rsidR="009941E3" w:rsidRPr="005C4C5E">
        <w:rPr>
          <w:rFonts w:eastAsia="MS Mincho"/>
          <w:lang w:eastAsia="ja-JP"/>
        </w:rPr>
        <w:t xml:space="preserve"> expected to </w:t>
      </w:r>
      <w:r w:rsidR="00354C17" w:rsidRPr="005C4C5E">
        <w:rPr>
          <w:rFonts w:eastAsia="MS Mincho"/>
          <w:lang w:eastAsia="ja-JP"/>
        </w:rPr>
        <w:t xml:space="preserve">be </w:t>
      </w:r>
      <w:r w:rsidR="00432DC1" w:rsidRPr="005C4C5E">
        <w:rPr>
          <w:rFonts w:eastAsia="MS Mincho"/>
          <w:lang w:eastAsia="ja-JP"/>
        </w:rPr>
        <w:t xml:space="preserve">reduced to </w:t>
      </w:r>
      <w:r w:rsidR="00E838F7" w:rsidRPr="005C4C5E">
        <w:rPr>
          <w:rFonts w:ascii="Calibri" w:eastAsia="MS Mincho" w:hAnsi="Calibri"/>
          <w:lang w:eastAsia="ja-JP"/>
        </w:rPr>
        <w:t>≈</w:t>
      </w:r>
      <w:r w:rsidR="00432DC1" w:rsidRPr="005C4C5E">
        <w:rPr>
          <w:rFonts w:eastAsia="MS Mincho"/>
          <w:lang w:eastAsia="ja-JP"/>
        </w:rPr>
        <w:t>50%</w:t>
      </w:r>
      <w:r w:rsidR="007E4B96" w:rsidRPr="005C4C5E">
        <w:rPr>
          <w:rFonts w:eastAsia="MS Mincho"/>
          <w:lang w:eastAsia="ja-JP"/>
        </w:rPr>
        <w:t xml:space="preserve"> (Nguyen, Lam et al. 2011</w:t>
      </w:r>
      <w:r w:rsidR="00E838F7" w:rsidRPr="005C4C5E">
        <w:rPr>
          <w:rFonts w:eastAsia="MS Mincho"/>
          <w:lang w:eastAsia="ja-JP"/>
        </w:rPr>
        <w:t>)</w:t>
      </w:r>
      <w:r w:rsidR="009941E3" w:rsidRPr="005C4C5E">
        <w:rPr>
          <w:rFonts w:eastAsia="MS Mincho"/>
          <w:lang w:eastAsia="ja-JP"/>
        </w:rPr>
        <w:t xml:space="preserve">. </w:t>
      </w:r>
      <w:r w:rsidR="00354C17" w:rsidRPr="005C4C5E">
        <w:rPr>
          <w:rFonts w:eastAsia="MS Mincho"/>
          <w:lang w:eastAsia="ja-JP"/>
        </w:rPr>
        <w:t>A C</w:t>
      </w:r>
      <w:r w:rsidR="009941E3" w:rsidRPr="005C4C5E">
        <w:rPr>
          <w:rFonts w:eastAsia="MS Mincho"/>
          <w:lang w:eastAsia="ja-JP"/>
        </w:rPr>
        <w:t>106 dye degradation of 30% will therefore be expected to decrease J</w:t>
      </w:r>
      <w:r w:rsidR="009941E3" w:rsidRPr="005C4C5E">
        <w:rPr>
          <w:rFonts w:eastAsia="MS Mincho"/>
          <w:vertAlign w:val="subscript"/>
          <w:lang w:eastAsia="ja-JP"/>
        </w:rPr>
        <w:t>sh</w:t>
      </w:r>
      <w:r w:rsidR="009941E3" w:rsidRPr="005C4C5E">
        <w:rPr>
          <w:rFonts w:eastAsia="MS Mincho"/>
          <w:lang w:eastAsia="ja-JP"/>
        </w:rPr>
        <w:t xml:space="preserve"> by </w:t>
      </w:r>
      <w:r w:rsidR="009C3CB4" w:rsidRPr="005C4C5E">
        <w:rPr>
          <w:rFonts w:ascii="Calibri" w:eastAsia="MS Mincho" w:hAnsi="Calibri"/>
          <w:lang w:eastAsia="ja-JP"/>
        </w:rPr>
        <w:t>≈</w:t>
      </w:r>
      <w:r w:rsidR="009941E3" w:rsidRPr="005C4C5E">
        <w:rPr>
          <w:rFonts w:eastAsia="MS Mincho"/>
          <w:lang w:eastAsia="ja-JP"/>
        </w:rPr>
        <w:t xml:space="preserve">15% which is very close to the </w:t>
      </w:r>
      <w:r w:rsidR="00E838F7" w:rsidRPr="005C4C5E">
        <w:rPr>
          <w:rFonts w:eastAsia="MS Mincho"/>
          <w:lang w:eastAsia="ja-JP"/>
        </w:rPr>
        <w:t xml:space="preserve">observed </w:t>
      </w:r>
      <w:r w:rsidR="009941E3" w:rsidRPr="005C4C5E">
        <w:rPr>
          <w:rFonts w:eastAsia="MS Mincho"/>
          <w:lang w:eastAsia="ja-JP"/>
        </w:rPr>
        <w:t xml:space="preserve">13% reduction </w:t>
      </w:r>
      <w:r w:rsidR="009C3CB4" w:rsidRPr="005C4C5E">
        <w:rPr>
          <w:rFonts w:eastAsia="MS Mincho"/>
          <w:lang w:eastAsia="ja-JP"/>
        </w:rPr>
        <w:t>from 16 to</w:t>
      </w:r>
      <w:r w:rsidR="009941E3" w:rsidRPr="005C4C5E">
        <w:rPr>
          <w:rFonts w:eastAsia="MS Mincho"/>
          <w:lang w:eastAsia="ja-JP"/>
        </w:rPr>
        <w:t>14 mA/cm</w:t>
      </w:r>
      <w:r w:rsidR="009941E3" w:rsidRPr="005C4C5E">
        <w:rPr>
          <w:rFonts w:eastAsia="MS Mincho"/>
          <w:vertAlign w:val="superscript"/>
          <w:lang w:eastAsia="ja-JP"/>
        </w:rPr>
        <w:t>2</w:t>
      </w:r>
      <w:r w:rsidR="00E838F7" w:rsidRPr="005C4C5E">
        <w:rPr>
          <w:rFonts w:eastAsia="MS Mincho"/>
          <w:lang w:eastAsia="ja-JP"/>
        </w:rPr>
        <w:t xml:space="preserve">. </w:t>
      </w:r>
      <w:r w:rsidR="00354C17" w:rsidRPr="005C4C5E">
        <w:rPr>
          <w:rFonts w:eastAsia="MS Mincho"/>
          <w:lang w:eastAsia="ja-JP"/>
        </w:rPr>
        <w:t>Furthermore</w:t>
      </w:r>
      <w:r w:rsidR="00B44E8B" w:rsidRPr="005C4C5E">
        <w:rPr>
          <w:rFonts w:eastAsia="MS Mincho"/>
          <w:lang w:eastAsia="ja-JP"/>
        </w:rPr>
        <w:t>, Marszalek</w:t>
      </w:r>
      <w:r w:rsidR="00F87CC0" w:rsidRPr="005C4C5E">
        <w:rPr>
          <w:rFonts w:eastAsia="MS Mincho"/>
          <w:lang w:eastAsia="ja-JP"/>
        </w:rPr>
        <w:t xml:space="preserve"> </w:t>
      </w:r>
      <w:r w:rsidR="00B44E8B" w:rsidRPr="005C4C5E">
        <w:rPr>
          <w:rFonts w:eastAsia="MS Mincho"/>
          <w:i/>
          <w:lang w:eastAsia="ja-JP"/>
        </w:rPr>
        <w:t>et al</w:t>
      </w:r>
      <w:r w:rsidR="00B44E8B" w:rsidRPr="005C4C5E">
        <w:rPr>
          <w:rFonts w:eastAsia="MS Mincho"/>
          <w:lang w:eastAsia="ja-JP"/>
        </w:rPr>
        <w:t>. observed a decrease of the electron life time of the therma</w:t>
      </w:r>
      <w:r w:rsidR="00F87CC0" w:rsidRPr="005C4C5E">
        <w:rPr>
          <w:rFonts w:eastAsia="MS Mincho"/>
          <w:lang w:eastAsia="ja-JP"/>
        </w:rPr>
        <w:t>l</w:t>
      </w:r>
      <w:r w:rsidR="00B44E8B" w:rsidRPr="005C4C5E">
        <w:rPr>
          <w:rFonts w:eastAsia="MS Mincho"/>
          <w:lang w:eastAsia="ja-JP"/>
        </w:rPr>
        <w:t xml:space="preserve"> stressed DSCs which may be explained by </w:t>
      </w:r>
      <w:r w:rsidR="00F4636C" w:rsidRPr="005C4C5E">
        <w:rPr>
          <w:rFonts w:eastAsia="MS Mincho"/>
          <w:lang w:eastAsia="ja-JP"/>
        </w:rPr>
        <w:t>the formation of</w:t>
      </w:r>
      <w:r w:rsidR="00F87CC0" w:rsidRPr="005C4C5E">
        <w:rPr>
          <w:rFonts w:eastAsia="MS Mincho"/>
          <w:lang w:eastAsia="ja-JP"/>
        </w:rPr>
        <w:t xml:space="preserve"> </w:t>
      </w:r>
      <w:r w:rsidR="00F4636C" w:rsidRPr="005C4C5E">
        <w:rPr>
          <w:rFonts w:eastAsia="MS Mincho"/>
          <w:lang w:eastAsia="ja-JP"/>
        </w:rPr>
        <w:t xml:space="preserve">the </w:t>
      </w:r>
      <w:r w:rsidR="00354C17" w:rsidRPr="005C4C5E">
        <w:rPr>
          <w:rFonts w:eastAsia="MS Mincho"/>
          <w:lang w:eastAsia="ja-JP"/>
        </w:rPr>
        <w:t>N-add</w:t>
      </w:r>
      <w:r w:rsidR="00F4636C" w:rsidRPr="005C4C5E">
        <w:rPr>
          <w:rFonts w:eastAsia="MS Mincho"/>
          <w:lang w:eastAsia="ja-JP"/>
        </w:rPr>
        <w:t xml:space="preserve">itive substitution products </w:t>
      </w:r>
      <w:r w:rsidR="00B44E8B" w:rsidRPr="005C4C5E">
        <w:rPr>
          <w:rFonts w:eastAsia="MS Mincho"/>
          <w:lang w:eastAsia="ja-JP"/>
        </w:rPr>
        <w:t xml:space="preserve">which previously have been shown to </w:t>
      </w:r>
      <w:r w:rsidR="00354C17" w:rsidRPr="005C4C5E">
        <w:rPr>
          <w:rFonts w:eastAsia="MS Mincho"/>
          <w:lang w:eastAsia="ja-JP"/>
        </w:rPr>
        <w:t xml:space="preserve">decrease the electron lifetime in </w:t>
      </w:r>
      <w:r w:rsidR="00E838F7" w:rsidRPr="005C4C5E">
        <w:rPr>
          <w:rFonts w:eastAsia="MS Mincho"/>
          <w:lang w:eastAsia="ja-JP"/>
        </w:rPr>
        <w:t>DSCs</w:t>
      </w:r>
      <w:r w:rsidR="00B44E8B" w:rsidRPr="005C4C5E">
        <w:rPr>
          <w:rFonts w:eastAsia="MS Mincho"/>
          <w:lang w:eastAsia="ja-JP"/>
        </w:rPr>
        <w:t xml:space="preserve">. </w:t>
      </w:r>
      <w:r w:rsidR="007E4B96" w:rsidRPr="005C4C5E">
        <w:rPr>
          <w:rFonts w:eastAsia="MS Mincho"/>
          <w:lang w:eastAsia="ja-JP"/>
        </w:rPr>
        <w:t>(Nguyen, Lam et al. 2011</w:t>
      </w:r>
      <w:r w:rsidR="00F4636C" w:rsidRPr="005C4C5E">
        <w:rPr>
          <w:rFonts w:eastAsia="MS Mincho"/>
          <w:lang w:eastAsia="ja-JP"/>
        </w:rPr>
        <w:t>)</w:t>
      </w:r>
      <w:r w:rsidR="00F87CC0" w:rsidRPr="005C4C5E">
        <w:rPr>
          <w:rFonts w:eastAsia="MS Mincho"/>
          <w:lang w:eastAsia="ja-JP"/>
        </w:rPr>
        <w:t>.</w:t>
      </w:r>
      <w:r w:rsidR="00F4636C" w:rsidRPr="005C4C5E">
        <w:rPr>
          <w:rFonts w:eastAsia="MS Mincho"/>
          <w:lang w:eastAsia="ja-JP"/>
        </w:rPr>
        <w:t xml:space="preserve"> </w:t>
      </w:r>
      <w:r w:rsidR="00354C17" w:rsidRPr="005C4C5E">
        <w:rPr>
          <w:rFonts w:eastAsia="MS Mincho"/>
          <w:lang w:eastAsia="ja-JP"/>
        </w:rPr>
        <w:t xml:space="preserve">The above arguments supports the conclusion that the main reason for the performance loss observed in </w:t>
      </w:r>
      <w:r w:rsidR="00B44E8B" w:rsidRPr="005C4C5E">
        <w:rPr>
          <w:rFonts w:eastAsia="MS Mincho"/>
          <w:lang w:eastAsia="ja-JP"/>
        </w:rPr>
        <w:t>the work by Marszella</w:t>
      </w:r>
      <w:r w:rsidR="00F87CC0" w:rsidRPr="005C4C5E">
        <w:rPr>
          <w:rFonts w:eastAsia="MS Mincho"/>
          <w:lang w:eastAsia="ja-JP"/>
        </w:rPr>
        <w:t xml:space="preserve"> </w:t>
      </w:r>
      <w:r w:rsidR="00B44E8B" w:rsidRPr="005C4C5E">
        <w:rPr>
          <w:rFonts w:eastAsia="MS Mincho"/>
          <w:i/>
          <w:lang w:eastAsia="ja-JP"/>
        </w:rPr>
        <w:t>et al</w:t>
      </w:r>
      <w:r w:rsidR="00B44E8B" w:rsidRPr="005C4C5E">
        <w:rPr>
          <w:rFonts w:eastAsia="MS Mincho"/>
          <w:lang w:eastAsia="ja-JP"/>
        </w:rPr>
        <w:t xml:space="preserve">. is due to C106 degradation. </w:t>
      </w:r>
      <w:r w:rsidR="00610D1D" w:rsidRPr="005C4C5E">
        <w:rPr>
          <w:rFonts w:eastAsia="MS Mincho"/>
          <w:lang w:eastAsia="ja-JP"/>
        </w:rPr>
        <w:t>Similar thermal degradation is likely to occur in other DSCs based on RuLL´(NCS)</w:t>
      </w:r>
      <w:r w:rsidR="00610D1D" w:rsidRPr="005C4C5E">
        <w:rPr>
          <w:rFonts w:eastAsia="MS Mincho"/>
          <w:vertAlign w:val="subscript"/>
          <w:lang w:eastAsia="ja-JP"/>
        </w:rPr>
        <w:t>2</w:t>
      </w:r>
      <w:r w:rsidR="00610D1D" w:rsidRPr="005C4C5E">
        <w:rPr>
          <w:rFonts w:eastAsia="MS Mincho"/>
          <w:lang w:eastAsia="ja-JP"/>
        </w:rPr>
        <w:t xml:space="preserve"> dyes. </w:t>
      </w:r>
    </w:p>
    <w:p w14:paraId="4F04129E" w14:textId="77777777" w:rsidR="00FC3AA5" w:rsidRPr="005C4C5E" w:rsidRDefault="00FC3AA5" w:rsidP="00970C77">
      <w:pPr>
        <w:spacing w:line="480" w:lineRule="auto"/>
        <w:jc w:val="both"/>
        <w:rPr>
          <w:rFonts w:eastAsia="MS Mincho"/>
          <w:lang w:eastAsia="ja-JP"/>
        </w:rPr>
      </w:pPr>
      <w:r w:rsidRPr="005C4C5E">
        <w:rPr>
          <w:rFonts w:eastAsia="MS Mincho"/>
          <w:lang w:eastAsia="ja-JP"/>
        </w:rPr>
        <w:t xml:space="preserve">    The addition of a thiocyanate salt </w:t>
      </w:r>
      <w:r w:rsidRPr="005C4C5E">
        <w:rPr>
          <w:rFonts w:eastAsia="MS Mincho"/>
          <w:i/>
          <w:lang w:eastAsia="ja-JP"/>
        </w:rPr>
        <w:t>e.g.</w:t>
      </w:r>
      <w:r w:rsidRPr="005C4C5E">
        <w:rPr>
          <w:rFonts w:eastAsia="MS Mincho"/>
          <w:lang w:eastAsia="ja-JP"/>
        </w:rPr>
        <w:t xml:space="preserve"> GuNCS to the DSC electrolyte is very important in order </w:t>
      </w:r>
      <w:r w:rsidR="00B63D5C" w:rsidRPr="005C4C5E">
        <w:rPr>
          <w:rFonts w:eastAsia="MS Mincho"/>
          <w:lang w:eastAsia="ja-JP"/>
        </w:rPr>
        <w:t>to minimize</w:t>
      </w:r>
      <w:r w:rsidR="00212F42" w:rsidRPr="005C4C5E">
        <w:rPr>
          <w:rFonts w:eastAsia="MS Mincho"/>
          <w:lang w:eastAsia="ja-JP"/>
        </w:rPr>
        <w:t xml:space="preserve"> the efficiency loss during thermal ageing. The </w:t>
      </w:r>
      <w:r w:rsidRPr="005C4C5E">
        <w:rPr>
          <w:rFonts w:eastAsia="MS Mincho"/>
          <w:lang w:eastAsia="ja-JP"/>
        </w:rPr>
        <w:t>efficiency losses</w:t>
      </w:r>
      <w:r w:rsidR="008512DF" w:rsidRPr="005C4C5E">
        <w:rPr>
          <w:rFonts w:eastAsia="MS Mincho"/>
          <w:lang w:eastAsia="ja-JP"/>
        </w:rPr>
        <w:t xml:space="preserve"> observed in previ</w:t>
      </w:r>
      <w:r w:rsidR="00983C03" w:rsidRPr="005C4C5E">
        <w:rPr>
          <w:rFonts w:eastAsia="MS Mincho"/>
          <w:lang w:eastAsia="ja-JP"/>
        </w:rPr>
        <w:t xml:space="preserve">ous earlier investigations </w:t>
      </w:r>
      <w:r w:rsidR="00090528" w:rsidRPr="005C4C5E">
        <w:rPr>
          <w:rFonts w:eastAsia="MS Mincho"/>
          <w:lang w:eastAsia="ja-JP"/>
        </w:rPr>
        <w:fldChar w:fldCharType="begin">
          <w:fldData xml:space="preserve">PEVuZE5vdGU+PENpdGU+PEF1dGhvcj5IaW5zY2g8L0F1dGhvcj48WWVhcj4yMDAxPC9ZZWFyPjxS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=
</w:fldData>
        </w:fldChar>
      </w:r>
      <w:r w:rsidR="00682617" w:rsidRPr="005C4C5E">
        <w:rPr>
          <w:rFonts w:eastAsia="MS Mincho"/>
          <w:lang w:eastAsia="ja-JP"/>
        </w:rPr>
        <w:instrText xml:space="preserve"> ADDIN EN.CITE </w:instrText>
      </w:r>
      <w:r w:rsidR="00090528" w:rsidRPr="005C4C5E">
        <w:rPr>
          <w:rFonts w:eastAsia="MS Mincho"/>
          <w:lang w:eastAsia="ja-JP"/>
        </w:rPr>
        <w:fldChar w:fldCharType="begin">
          <w:fldData xml:space="preserve">PEVuZE5vdGU+PENpdGU+PEF1dGhvcj5IaW5zY2g8L0F1dGhvcj48WWVhcj4yMDAxPC9ZZWFyPjxS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=
</w:fldData>
        </w:fldChar>
      </w:r>
      <w:r w:rsidR="00682617" w:rsidRPr="005C4C5E">
        <w:rPr>
          <w:rFonts w:eastAsia="MS Mincho"/>
          <w:lang w:eastAsia="ja-JP"/>
        </w:rPr>
        <w:instrText xml:space="preserve"> ADDIN EN.CITE.DATA </w:instrText>
      </w:r>
      <w:r w:rsidR="00090528" w:rsidRPr="005C4C5E">
        <w:rPr>
          <w:rFonts w:eastAsia="MS Mincho"/>
          <w:lang w:eastAsia="ja-JP"/>
        </w:rPr>
      </w:r>
      <w:r w:rsidR="00090528" w:rsidRPr="005C4C5E">
        <w:rPr>
          <w:rFonts w:eastAsia="MS Mincho"/>
          <w:lang w:eastAsia="ja-JP"/>
        </w:rPr>
        <w:fldChar w:fldCharType="end"/>
      </w:r>
      <w:r w:rsidR="00090528" w:rsidRPr="005C4C5E">
        <w:rPr>
          <w:rFonts w:eastAsia="MS Mincho"/>
          <w:lang w:eastAsia="ja-JP"/>
        </w:rPr>
      </w:r>
      <w:r w:rsidR="00090528" w:rsidRPr="005C4C5E">
        <w:rPr>
          <w:rFonts w:eastAsia="MS Mincho"/>
          <w:lang w:eastAsia="ja-JP"/>
        </w:rPr>
        <w:fldChar w:fldCharType="separate"/>
      </w:r>
      <w:r w:rsidR="00682617" w:rsidRPr="005C4C5E">
        <w:rPr>
          <w:rFonts w:eastAsia="MS Mincho"/>
          <w:noProof/>
          <w:lang w:eastAsia="ja-JP"/>
        </w:rPr>
        <w:t>(</w:t>
      </w:r>
      <w:hyperlink w:anchor="_ENREF_13" w:tooltip="Hinsch, 2001 #290" w:history="1">
        <w:r w:rsidR="00682617" w:rsidRPr="005C4C5E">
          <w:rPr>
            <w:rFonts w:eastAsia="MS Mincho"/>
            <w:noProof/>
            <w:lang w:eastAsia="ja-JP"/>
          </w:rPr>
          <w:t>Hinsch, Kroon et al. 2001</w:t>
        </w:r>
      </w:hyperlink>
      <w:r w:rsidR="00682617" w:rsidRPr="005C4C5E">
        <w:rPr>
          <w:rFonts w:eastAsia="MS Mincho"/>
          <w:noProof/>
          <w:lang w:eastAsia="ja-JP"/>
        </w:rPr>
        <w:t xml:space="preserve">, </w:t>
      </w:r>
      <w:hyperlink w:anchor="_ENREF_30" w:tooltip="Sommeling, 2004 #294" w:history="1">
        <w:r w:rsidR="00682617" w:rsidRPr="005C4C5E">
          <w:rPr>
            <w:rFonts w:eastAsia="MS Mincho"/>
            <w:noProof/>
            <w:lang w:eastAsia="ja-JP"/>
          </w:rPr>
          <w:t>Sommeling, Späth et al. 2004</w:t>
        </w:r>
      </w:hyperlink>
      <w:r w:rsidR="00682617" w:rsidRPr="005C4C5E">
        <w:rPr>
          <w:rFonts w:eastAsia="MS Mincho"/>
          <w:noProof/>
          <w:lang w:eastAsia="ja-JP"/>
        </w:rPr>
        <w:t xml:space="preserve">, </w:t>
      </w:r>
      <w:hyperlink w:anchor="_ENREF_17" w:tooltip="Kroon, 2007 #188" w:history="1">
        <w:r w:rsidR="00682617" w:rsidRPr="005C4C5E">
          <w:rPr>
            <w:rFonts w:eastAsia="MS Mincho"/>
            <w:noProof/>
            <w:lang w:eastAsia="ja-JP"/>
          </w:rPr>
          <w:t>Kroon, Bakker et al. 2007</w:t>
        </w:r>
      </w:hyperlink>
      <w:r w:rsidR="00682617" w:rsidRPr="005C4C5E">
        <w:rPr>
          <w:rFonts w:eastAsia="MS Mincho"/>
          <w:noProof/>
          <w:lang w:eastAsia="ja-JP"/>
        </w:rPr>
        <w:t>)</w:t>
      </w:r>
      <w:r w:rsidR="00090528" w:rsidRPr="005C4C5E">
        <w:rPr>
          <w:rFonts w:eastAsia="MS Mincho"/>
          <w:lang w:eastAsia="ja-JP"/>
        </w:rPr>
        <w:fldChar w:fldCharType="end"/>
      </w:r>
      <w:r w:rsidR="008512DF" w:rsidRPr="005C4C5E">
        <w:rPr>
          <w:rFonts w:eastAsia="MS Mincho"/>
          <w:lang w:eastAsia="ja-JP"/>
        </w:rPr>
        <w:t xml:space="preserve"> may be attributed to the</w:t>
      </w:r>
      <w:r w:rsidRPr="005C4C5E">
        <w:rPr>
          <w:rFonts w:eastAsia="MS Mincho"/>
          <w:lang w:eastAsia="ja-JP"/>
        </w:rPr>
        <w:t xml:space="preserve"> lack of thi</w:t>
      </w:r>
      <w:r w:rsidR="00BB7486" w:rsidRPr="005C4C5E">
        <w:rPr>
          <w:rFonts w:eastAsia="MS Mincho"/>
          <w:lang w:eastAsia="ja-JP"/>
        </w:rPr>
        <w:t>ocyan</w:t>
      </w:r>
      <w:r w:rsidR="00F87CC0" w:rsidRPr="005C4C5E">
        <w:rPr>
          <w:rFonts w:eastAsia="MS Mincho"/>
          <w:lang w:eastAsia="ja-JP"/>
        </w:rPr>
        <w:t>a</w:t>
      </w:r>
      <w:r w:rsidR="00BB7486" w:rsidRPr="005C4C5E">
        <w:rPr>
          <w:rFonts w:eastAsia="MS Mincho"/>
          <w:lang w:eastAsia="ja-JP"/>
        </w:rPr>
        <w:t>te salt in</w:t>
      </w:r>
      <w:r w:rsidR="008512DF" w:rsidRPr="005C4C5E">
        <w:rPr>
          <w:rFonts w:eastAsia="MS Mincho"/>
          <w:lang w:eastAsia="ja-JP"/>
        </w:rPr>
        <w:t xml:space="preserve"> the electrolyte.</w:t>
      </w:r>
    </w:p>
    <w:p w14:paraId="6A4B1D86" w14:textId="77777777" w:rsidR="00DB12F6" w:rsidRPr="005C4C5E" w:rsidRDefault="00DB12F6" w:rsidP="00970C77">
      <w:pPr>
        <w:spacing w:line="480" w:lineRule="auto"/>
        <w:jc w:val="both"/>
        <w:rPr>
          <w:rFonts w:eastAsia="MS Mincho"/>
          <w:lang w:eastAsia="ja-JP"/>
        </w:rPr>
      </w:pPr>
    </w:p>
    <w:p w14:paraId="2550127C" w14:textId="77777777" w:rsidR="005723CA" w:rsidRPr="005C4C5E" w:rsidRDefault="005723CA" w:rsidP="00970C77">
      <w:pPr>
        <w:spacing w:line="480" w:lineRule="auto"/>
        <w:jc w:val="both"/>
        <w:rPr>
          <w:rFonts w:eastAsia="MS Mincho"/>
          <w:b/>
          <w:lang w:eastAsia="ja-JP"/>
        </w:rPr>
      </w:pPr>
    </w:p>
    <w:p w14:paraId="0BE1E6E8" w14:textId="77777777" w:rsidR="005723CA" w:rsidRPr="005C4C5E" w:rsidRDefault="005723CA" w:rsidP="00970C77">
      <w:pPr>
        <w:spacing w:line="480" w:lineRule="auto"/>
        <w:jc w:val="both"/>
        <w:rPr>
          <w:rFonts w:eastAsia="MS Mincho"/>
          <w:b/>
          <w:lang w:eastAsia="ja-JP"/>
        </w:rPr>
      </w:pPr>
    </w:p>
    <w:p w14:paraId="74640D2C" w14:textId="77777777" w:rsidR="005723CA" w:rsidRPr="005C4C5E" w:rsidRDefault="005723CA" w:rsidP="00970C77">
      <w:pPr>
        <w:spacing w:line="480" w:lineRule="auto"/>
        <w:jc w:val="both"/>
        <w:rPr>
          <w:rFonts w:eastAsia="MS Mincho"/>
          <w:b/>
          <w:lang w:eastAsia="ja-JP"/>
        </w:rPr>
      </w:pPr>
    </w:p>
    <w:p w14:paraId="5EB88D9F" w14:textId="77777777" w:rsidR="00DB12F6" w:rsidRPr="005C4C5E" w:rsidRDefault="00DB12F6" w:rsidP="00970C77">
      <w:pPr>
        <w:spacing w:line="480" w:lineRule="auto"/>
        <w:jc w:val="both"/>
        <w:rPr>
          <w:rFonts w:eastAsia="MS Mincho"/>
          <w:lang w:eastAsia="ja-JP"/>
        </w:rPr>
      </w:pPr>
      <w:r w:rsidRPr="005C4C5E">
        <w:rPr>
          <w:rFonts w:eastAsia="MS Mincho"/>
          <w:b/>
          <w:lang w:eastAsia="ja-JP"/>
        </w:rPr>
        <w:t xml:space="preserve">Table 4 </w:t>
      </w:r>
      <w:r w:rsidRPr="005C4C5E">
        <w:rPr>
          <w:rFonts w:eastAsia="MS Mincho"/>
          <w:lang w:eastAsia="ja-JP"/>
        </w:rPr>
        <w:t>Thermal stress tests of DSCs prepared with RuLL´(NCS)</w:t>
      </w:r>
      <w:r w:rsidRPr="005C4C5E">
        <w:rPr>
          <w:rFonts w:eastAsia="MS Mincho"/>
          <w:vertAlign w:val="subscript"/>
          <w:lang w:eastAsia="ja-JP"/>
        </w:rPr>
        <w:t>2</w:t>
      </w:r>
      <w:r w:rsidRPr="005C4C5E">
        <w:rPr>
          <w:rFonts w:eastAsia="MS Mincho"/>
          <w:lang w:eastAsia="ja-JP"/>
        </w:rPr>
        <w:t xml:space="preserve"> dyes.</w:t>
      </w:r>
    </w:p>
    <w:tbl>
      <w:tblPr>
        <w:tblStyle w:val="Tabel-Gitter"/>
        <w:tblW w:w="0" w:type="auto"/>
        <w:tblLook w:val="04A0" w:firstRow="1" w:lastRow="0" w:firstColumn="1" w:lastColumn="0" w:noHBand="0" w:noVBand="1"/>
      </w:tblPr>
      <w:tblGrid>
        <w:gridCol w:w="1908"/>
        <w:gridCol w:w="810"/>
        <w:gridCol w:w="1260"/>
        <w:gridCol w:w="1260"/>
        <w:gridCol w:w="1530"/>
        <w:gridCol w:w="2430"/>
      </w:tblGrid>
      <w:tr w:rsidR="00DB12F6" w:rsidRPr="005C4C5E" w14:paraId="1C7A02F6" w14:textId="77777777" w:rsidTr="002D6C1D">
        <w:tc>
          <w:tcPr>
            <w:tcW w:w="1908" w:type="dxa"/>
            <w:tcBorders>
              <w:top w:val="single" w:sz="12" w:space="0" w:color="auto"/>
              <w:left w:val="nil"/>
              <w:bottom w:val="single" w:sz="12" w:space="0" w:color="auto"/>
              <w:right w:val="nil"/>
            </w:tcBorders>
          </w:tcPr>
          <w:p w14:paraId="691DF4D6" w14:textId="77777777" w:rsidR="00DB12F6" w:rsidRPr="005C4C5E" w:rsidRDefault="00DB12F6" w:rsidP="00D14BE3">
            <w:pPr>
              <w:spacing w:line="360" w:lineRule="auto"/>
              <w:jc w:val="both"/>
              <w:rPr>
                <w:rFonts w:eastAsia="MS Mincho"/>
                <w:lang w:eastAsia="ja-JP"/>
              </w:rPr>
            </w:pPr>
            <w:r w:rsidRPr="005C4C5E">
              <w:rPr>
                <w:rFonts w:eastAsia="MS Mincho"/>
                <w:lang w:eastAsia="ja-JP"/>
              </w:rPr>
              <w:t>Reference</w:t>
            </w:r>
          </w:p>
        </w:tc>
        <w:tc>
          <w:tcPr>
            <w:tcW w:w="810" w:type="dxa"/>
            <w:tcBorders>
              <w:top w:val="single" w:sz="12" w:space="0" w:color="auto"/>
              <w:left w:val="nil"/>
              <w:bottom w:val="single" w:sz="12" w:space="0" w:color="auto"/>
              <w:right w:val="nil"/>
            </w:tcBorders>
          </w:tcPr>
          <w:p w14:paraId="3D469B0C" w14:textId="77777777" w:rsidR="00DB12F6" w:rsidRPr="005C4C5E" w:rsidRDefault="00DB12F6" w:rsidP="00D14BE3">
            <w:pPr>
              <w:spacing w:line="360" w:lineRule="auto"/>
              <w:rPr>
                <w:rFonts w:eastAsia="MS Mincho"/>
                <w:lang w:eastAsia="ja-JP"/>
              </w:rPr>
            </w:pPr>
            <w:r w:rsidRPr="005C4C5E">
              <w:rPr>
                <w:rFonts w:eastAsia="MS Mincho"/>
                <w:lang w:eastAsia="ja-JP"/>
              </w:rPr>
              <w:t>Dye</w:t>
            </w:r>
          </w:p>
        </w:tc>
        <w:tc>
          <w:tcPr>
            <w:tcW w:w="1260" w:type="dxa"/>
            <w:tcBorders>
              <w:top w:val="single" w:sz="12" w:space="0" w:color="auto"/>
              <w:left w:val="nil"/>
              <w:bottom w:val="single" w:sz="12" w:space="0" w:color="auto"/>
              <w:right w:val="nil"/>
            </w:tcBorders>
          </w:tcPr>
          <w:p w14:paraId="58B6E503"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N-additive</w:t>
            </w:r>
          </w:p>
          <w:p w14:paraId="7B7C9321"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(0.5 M)</w:t>
            </w:r>
          </w:p>
        </w:tc>
        <w:tc>
          <w:tcPr>
            <w:tcW w:w="1260" w:type="dxa"/>
            <w:tcBorders>
              <w:top w:val="single" w:sz="12" w:space="0" w:color="auto"/>
              <w:left w:val="nil"/>
              <w:bottom w:val="single" w:sz="12" w:space="0" w:color="auto"/>
              <w:right w:val="nil"/>
            </w:tcBorders>
          </w:tcPr>
          <w:p w14:paraId="75256088" w14:textId="77777777" w:rsidR="00DB12F6" w:rsidRPr="005C4C5E" w:rsidRDefault="00DB12F6" w:rsidP="00D14BE3">
            <w:pPr>
              <w:spacing w:line="360" w:lineRule="auto"/>
              <w:rPr>
                <w:rFonts w:eastAsia="MS Mincho"/>
                <w:lang w:eastAsia="ja-JP"/>
              </w:rPr>
            </w:pPr>
            <w:r w:rsidRPr="005C4C5E">
              <w:rPr>
                <w:rFonts w:eastAsia="MS Mincho"/>
                <w:lang w:eastAsia="ja-JP"/>
              </w:rPr>
              <w:t>GuNCS/</w:t>
            </w:r>
          </w:p>
          <w:p w14:paraId="35F531E0" w14:textId="77777777" w:rsidR="00DB12F6" w:rsidRPr="005C4C5E" w:rsidRDefault="00DB12F6" w:rsidP="00D14BE3">
            <w:pPr>
              <w:spacing w:line="360" w:lineRule="auto"/>
              <w:rPr>
                <w:rFonts w:eastAsia="MS Mincho"/>
                <w:lang w:eastAsia="ja-JP"/>
              </w:rPr>
            </w:pPr>
            <w:r w:rsidRPr="005C4C5E">
              <w:rPr>
                <w:rFonts w:eastAsia="MS Mincho"/>
                <w:lang w:eastAsia="ja-JP"/>
              </w:rPr>
              <w:t>M</w:t>
            </w:r>
          </w:p>
        </w:tc>
        <w:tc>
          <w:tcPr>
            <w:tcW w:w="1530" w:type="dxa"/>
            <w:tcBorders>
              <w:top w:val="single" w:sz="12" w:space="0" w:color="auto"/>
              <w:left w:val="nil"/>
              <w:bottom w:val="single" w:sz="12" w:space="0" w:color="auto"/>
              <w:right w:val="nil"/>
            </w:tcBorders>
          </w:tcPr>
          <w:p w14:paraId="1A872A94" w14:textId="77777777" w:rsidR="00DB12F6" w:rsidRPr="005C4C5E" w:rsidRDefault="00DB12F6" w:rsidP="00D14BE3">
            <w:pPr>
              <w:spacing w:line="360" w:lineRule="auto"/>
              <w:jc w:val="both"/>
              <w:rPr>
                <w:rFonts w:eastAsia="MS Mincho"/>
                <w:lang w:eastAsia="ja-JP"/>
              </w:rPr>
            </w:pPr>
            <w:r w:rsidRPr="005C4C5E">
              <w:rPr>
                <w:rFonts w:eastAsia="MS Mincho"/>
                <w:lang w:eastAsia="ja-JP"/>
              </w:rPr>
              <w:t>temperature</w:t>
            </w:r>
          </w:p>
        </w:tc>
        <w:tc>
          <w:tcPr>
            <w:tcW w:w="2430" w:type="dxa"/>
            <w:tcBorders>
              <w:top w:val="single" w:sz="12" w:space="0" w:color="auto"/>
              <w:left w:val="nil"/>
              <w:bottom w:val="single" w:sz="12" w:space="0" w:color="auto"/>
              <w:right w:val="nil"/>
            </w:tcBorders>
          </w:tcPr>
          <w:p w14:paraId="4E793F30"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Efficiency Loss after 1000 hours</w:t>
            </w:r>
          </w:p>
        </w:tc>
      </w:tr>
      <w:tr w:rsidR="00DB12F6" w:rsidRPr="005C4C5E" w14:paraId="2E257AE6" w14:textId="77777777" w:rsidTr="002D6C1D">
        <w:tc>
          <w:tcPr>
            <w:tcW w:w="1908" w:type="dxa"/>
            <w:tcBorders>
              <w:top w:val="single" w:sz="12" w:space="0" w:color="auto"/>
              <w:left w:val="nil"/>
              <w:bottom w:val="nil"/>
              <w:right w:val="nil"/>
            </w:tcBorders>
          </w:tcPr>
          <w:p w14:paraId="0FD047C6" w14:textId="77777777" w:rsidR="00DB12F6" w:rsidRPr="005C4C5E" w:rsidRDefault="00DB12F6" w:rsidP="00D14BE3">
            <w:pPr>
              <w:spacing w:line="360" w:lineRule="auto"/>
              <w:jc w:val="both"/>
              <w:rPr>
                <w:rFonts w:eastAsia="MS Mincho"/>
                <w:lang w:eastAsia="ja-JP"/>
              </w:rPr>
            </w:pPr>
            <w:r w:rsidRPr="005C4C5E">
              <w:rPr>
                <w:rFonts w:eastAsia="MS Mincho"/>
                <w:lang w:eastAsia="ja-JP"/>
              </w:rPr>
              <w:t>Sastrawan 2006</w:t>
            </w:r>
          </w:p>
        </w:tc>
        <w:tc>
          <w:tcPr>
            <w:tcW w:w="810" w:type="dxa"/>
            <w:tcBorders>
              <w:top w:val="single" w:sz="12" w:space="0" w:color="auto"/>
              <w:left w:val="nil"/>
              <w:bottom w:val="nil"/>
              <w:right w:val="nil"/>
            </w:tcBorders>
          </w:tcPr>
          <w:p w14:paraId="445E3771" w14:textId="77777777" w:rsidR="00DB12F6" w:rsidRPr="005C4C5E" w:rsidRDefault="00DB12F6" w:rsidP="00D14BE3">
            <w:pPr>
              <w:spacing w:line="360" w:lineRule="auto"/>
              <w:rPr>
                <w:rFonts w:eastAsia="MS Mincho"/>
                <w:lang w:eastAsia="ja-JP"/>
              </w:rPr>
            </w:pPr>
            <w:r w:rsidRPr="005C4C5E">
              <w:rPr>
                <w:rFonts w:eastAsia="MS Mincho"/>
                <w:lang w:eastAsia="ja-JP"/>
              </w:rPr>
              <w:t>N719</w:t>
            </w:r>
          </w:p>
        </w:tc>
        <w:tc>
          <w:tcPr>
            <w:tcW w:w="1260" w:type="dxa"/>
            <w:tcBorders>
              <w:top w:val="single" w:sz="12" w:space="0" w:color="auto"/>
              <w:left w:val="nil"/>
              <w:bottom w:val="nil"/>
              <w:right w:val="nil"/>
            </w:tcBorders>
          </w:tcPr>
          <w:p w14:paraId="6D81D2F3"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4-TBP</w:t>
            </w:r>
          </w:p>
        </w:tc>
        <w:tc>
          <w:tcPr>
            <w:tcW w:w="1260" w:type="dxa"/>
            <w:tcBorders>
              <w:top w:val="single" w:sz="12" w:space="0" w:color="auto"/>
              <w:left w:val="nil"/>
              <w:bottom w:val="nil"/>
              <w:right w:val="nil"/>
            </w:tcBorders>
          </w:tcPr>
          <w:p w14:paraId="28869982" w14:textId="77777777" w:rsidR="00DB12F6" w:rsidRPr="005C4C5E" w:rsidRDefault="00DB12F6" w:rsidP="00D14BE3">
            <w:pPr>
              <w:spacing w:line="360" w:lineRule="auto"/>
              <w:rPr>
                <w:rFonts w:eastAsia="MS Mincho"/>
                <w:lang w:eastAsia="ja-JP"/>
              </w:rPr>
            </w:pPr>
            <w:r w:rsidRPr="005C4C5E">
              <w:rPr>
                <w:rFonts w:eastAsia="MS Mincho"/>
                <w:lang w:eastAsia="ja-JP"/>
              </w:rPr>
              <w:t>0</w:t>
            </w:r>
          </w:p>
        </w:tc>
        <w:tc>
          <w:tcPr>
            <w:tcW w:w="1530" w:type="dxa"/>
            <w:tcBorders>
              <w:top w:val="single" w:sz="12" w:space="0" w:color="auto"/>
              <w:left w:val="nil"/>
              <w:bottom w:val="nil"/>
              <w:right w:val="nil"/>
            </w:tcBorders>
          </w:tcPr>
          <w:p w14:paraId="4EBBD2FD" w14:textId="77777777" w:rsidR="00DB12F6" w:rsidRPr="005C4C5E" w:rsidRDefault="00DB12F6" w:rsidP="00D14BE3">
            <w:pPr>
              <w:spacing w:line="360" w:lineRule="auto"/>
              <w:jc w:val="both"/>
              <w:rPr>
                <w:rFonts w:eastAsia="MS Mincho"/>
                <w:lang w:eastAsia="ja-JP"/>
              </w:rPr>
            </w:pPr>
            <w:r w:rsidRPr="005C4C5E">
              <w:rPr>
                <w:rFonts w:eastAsia="MS Mincho"/>
                <w:lang w:eastAsia="ja-JP"/>
              </w:rPr>
              <w:t xml:space="preserve">85 </w:t>
            </w:r>
            <w:r w:rsidRPr="005C4C5E">
              <w:rPr>
                <w:rFonts w:eastAsia="MS Mincho"/>
              </w:rPr>
              <w:t>°C</w:t>
            </w:r>
            <w:r w:rsidRPr="005C4C5E">
              <w:rPr>
                <w:rFonts w:eastAsia="MS Mincho"/>
                <w:lang w:eastAsia="ja-JP"/>
              </w:rPr>
              <w:t xml:space="preserve"> dark</w:t>
            </w:r>
          </w:p>
        </w:tc>
        <w:tc>
          <w:tcPr>
            <w:tcW w:w="2430" w:type="dxa"/>
            <w:tcBorders>
              <w:top w:val="single" w:sz="12" w:space="0" w:color="auto"/>
              <w:left w:val="nil"/>
              <w:bottom w:val="nil"/>
              <w:right w:val="nil"/>
            </w:tcBorders>
          </w:tcPr>
          <w:p w14:paraId="169A07AF"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30%</w:t>
            </w:r>
          </w:p>
        </w:tc>
      </w:tr>
      <w:tr w:rsidR="00DB12F6" w:rsidRPr="005C4C5E" w14:paraId="7CCFDC1E" w14:textId="77777777" w:rsidTr="002D6C1D">
        <w:tc>
          <w:tcPr>
            <w:tcW w:w="1908" w:type="dxa"/>
            <w:tcBorders>
              <w:top w:val="nil"/>
              <w:left w:val="nil"/>
              <w:bottom w:val="nil"/>
              <w:right w:val="nil"/>
            </w:tcBorders>
          </w:tcPr>
          <w:p w14:paraId="6EE8977A" w14:textId="77777777" w:rsidR="00DB12F6" w:rsidRPr="005C4C5E" w:rsidRDefault="00DB12F6" w:rsidP="00D14BE3">
            <w:pPr>
              <w:spacing w:line="360" w:lineRule="auto"/>
              <w:jc w:val="both"/>
              <w:rPr>
                <w:rFonts w:eastAsia="MS Mincho"/>
                <w:lang w:eastAsia="ja-JP"/>
              </w:rPr>
            </w:pPr>
            <w:r w:rsidRPr="005C4C5E">
              <w:rPr>
                <w:rFonts w:eastAsia="MS Mincho"/>
                <w:lang w:eastAsia="ja-JP"/>
              </w:rPr>
              <w:t>Kuang 2007</w:t>
            </w:r>
          </w:p>
        </w:tc>
        <w:tc>
          <w:tcPr>
            <w:tcW w:w="810" w:type="dxa"/>
            <w:tcBorders>
              <w:top w:val="nil"/>
              <w:left w:val="nil"/>
              <w:bottom w:val="nil"/>
              <w:right w:val="nil"/>
            </w:tcBorders>
          </w:tcPr>
          <w:p w14:paraId="6C081FEC" w14:textId="77777777" w:rsidR="00DB12F6" w:rsidRPr="005C4C5E" w:rsidRDefault="00DB12F6" w:rsidP="00D14BE3">
            <w:pPr>
              <w:spacing w:line="360" w:lineRule="auto"/>
              <w:rPr>
                <w:rFonts w:eastAsia="MS Mincho"/>
                <w:lang w:eastAsia="ja-JP"/>
              </w:rPr>
            </w:pPr>
            <w:r w:rsidRPr="005C4C5E">
              <w:rPr>
                <w:rFonts w:eastAsia="MS Mincho"/>
                <w:lang w:eastAsia="ja-JP"/>
              </w:rPr>
              <w:t>K77</w:t>
            </w:r>
          </w:p>
        </w:tc>
        <w:tc>
          <w:tcPr>
            <w:tcW w:w="1260" w:type="dxa"/>
            <w:tcBorders>
              <w:top w:val="nil"/>
              <w:left w:val="nil"/>
              <w:bottom w:val="nil"/>
              <w:right w:val="nil"/>
            </w:tcBorders>
          </w:tcPr>
          <w:p w14:paraId="0EBDA3A3"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NMB</w:t>
            </w:r>
            <w:r w:rsidRPr="005C4C5E">
              <w:rPr>
                <w:rFonts w:eastAsia="MS Mincho"/>
                <w:vertAlign w:val="superscript"/>
                <w:lang w:eastAsia="ja-JP"/>
              </w:rPr>
              <w:t>a</w:t>
            </w:r>
          </w:p>
        </w:tc>
        <w:tc>
          <w:tcPr>
            <w:tcW w:w="1260" w:type="dxa"/>
            <w:tcBorders>
              <w:top w:val="nil"/>
              <w:left w:val="nil"/>
              <w:bottom w:val="nil"/>
              <w:right w:val="nil"/>
            </w:tcBorders>
          </w:tcPr>
          <w:p w14:paraId="1C3B6448" w14:textId="77777777" w:rsidR="00DB12F6" w:rsidRPr="005C4C5E" w:rsidRDefault="00DB12F6" w:rsidP="00D14BE3">
            <w:pPr>
              <w:spacing w:line="360" w:lineRule="auto"/>
              <w:rPr>
                <w:rFonts w:eastAsia="MS Mincho"/>
                <w:lang w:eastAsia="ja-JP"/>
              </w:rPr>
            </w:pPr>
            <w:r w:rsidRPr="005C4C5E">
              <w:rPr>
                <w:rFonts w:eastAsia="MS Mincho"/>
                <w:lang w:eastAsia="ja-JP"/>
              </w:rPr>
              <w:t>0.1</w:t>
            </w:r>
          </w:p>
        </w:tc>
        <w:tc>
          <w:tcPr>
            <w:tcW w:w="1530" w:type="dxa"/>
            <w:tcBorders>
              <w:top w:val="nil"/>
              <w:left w:val="nil"/>
              <w:bottom w:val="nil"/>
              <w:right w:val="nil"/>
            </w:tcBorders>
          </w:tcPr>
          <w:p w14:paraId="2D82DD3F" w14:textId="77777777" w:rsidR="00DB12F6" w:rsidRPr="005C4C5E" w:rsidRDefault="00DB12F6" w:rsidP="00D14BE3">
            <w:pPr>
              <w:spacing w:line="360" w:lineRule="auto"/>
              <w:jc w:val="both"/>
              <w:rPr>
                <w:rFonts w:eastAsia="MS Mincho"/>
                <w:lang w:eastAsia="ja-JP"/>
              </w:rPr>
            </w:pPr>
            <w:r w:rsidRPr="005C4C5E">
              <w:rPr>
                <w:rFonts w:eastAsia="MS Mincho"/>
                <w:lang w:eastAsia="ja-JP"/>
              </w:rPr>
              <w:t xml:space="preserve">85 </w:t>
            </w:r>
            <w:r w:rsidRPr="005C4C5E">
              <w:rPr>
                <w:rFonts w:eastAsia="MS Mincho"/>
              </w:rPr>
              <w:t>°C</w:t>
            </w:r>
            <w:r w:rsidRPr="005C4C5E">
              <w:rPr>
                <w:rFonts w:eastAsia="MS Mincho"/>
                <w:lang w:eastAsia="ja-JP"/>
              </w:rPr>
              <w:t xml:space="preserve"> dark</w:t>
            </w:r>
          </w:p>
        </w:tc>
        <w:tc>
          <w:tcPr>
            <w:tcW w:w="2430" w:type="dxa"/>
            <w:tcBorders>
              <w:top w:val="nil"/>
              <w:left w:val="nil"/>
              <w:bottom w:val="nil"/>
              <w:right w:val="nil"/>
            </w:tcBorders>
          </w:tcPr>
          <w:p w14:paraId="106E917B"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9%</w:t>
            </w:r>
          </w:p>
        </w:tc>
      </w:tr>
      <w:tr w:rsidR="00DB12F6" w:rsidRPr="005C4C5E" w14:paraId="5F67F15F" w14:textId="77777777" w:rsidTr="002D6C1D">
        <w:tc>
          <w:tcPr>
            <w:tcW w:w="1908" w:type="dxa"/>
            <w:tcBorders>
              <w:top w:val="nil"/>
              <w:left w:val="nil"/>
              <w:bottom w:val="nil"/>
              <w:right w:val="nil"/>
            </w:tcBorders>
          </w:tcPr>
          <w:p w14:paraId="4D3C7331" w14:textId="77777777" w:rsidR="00DB12F6" w:rsidRPr="005C4C5E" w:rsidRDefault="00DB12F6" w:rsidP="00D14BE3">
            <w:pPr>
              <w:spacing w:line="360" w:lineRule="auto"/>
              <w:jc w:val="both"/>
              <w:rPr>
                <w:rFonts w:eastAsia="MS Mincho"/>
                <w:lang w:eastAsia="ja-JP"/>
              </w:rPr>
            </w:pPr>
            <w:r w:rsidRPr="005C4C5E">
              <w:rPr>
                <w:rFonts w:eastAsia="MS Mincho"/>
                <w:lang w:eastAsia="ja-JP"/>
              </w:rPr>
              <w:t>Goldstein 2010</w:t>
            </w:r>
          </w:p>
        </w:tc>
        <w:tc>
          <w:tcPr>
            <w:tcW w:w="810" w:type="dxa"/>
            <w:tcBorders>
              <w:top w:val="nil"/>
              <w:left w:val="nil"/>
              <w:bottom w:val="nil"/>
              <w:right w:val="nil"/>
            </w:tcBorders>
          </w:tcPr>
          <w:p w14:paraId="231C083A" w14:textId="77777777" w:rsidR="00DB12F6" w:rsidRPr="005C4C5E" w:rsidRDefault="00DB12F6" w:rsidP="00D14BE3">
            <w:pPr>
              <w:spacing w:line="360" w:lineRule="auto"/>
              <w:rPr>
                <w:rFonts w:eastAsia="MS Mincho"/>
                <w:lang w:eastAsia="ja-JP"/>
              </w:rPr>
            </w:pPr>
            <w:r w:rsidRPr="005C4C5E">
              <w:rPr>
                <w:rFonts w:eastAsia="MS Mincho"/>
                <w:lang w:eastAsia="ja-JP"/>
              </w:rPr>
              <w:t>N719</w:t>
            </w:r>
          </w:p>
        </w:tc>
        <w:tc>
          <w:tcPr>
            <w:tcW w:w="1260" w:type="dxa"/>
            <w:tcBorders>
              <w:top w:val="nil"/>
              <w:left w:val="nil"/>
              <w:bottom w:val="nil"/>
              <w:right w:val="nil"/>
            </w:tcBorders>
          </w:tcPr>
          <w:p w14:paraId="0574625B"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w:t>
            </w:r>
          </w:p>
        </w:tc>
        <w:tc>
          <w:tcPr>
            <w:tcW w:w="1260" w:type="dxa"/>
            <w:tcBorders>
              <w:top w:val="nil"/>
              <w:left w:val="nil"/>
              <w:bottom w:val="nil"/>
              <w:right w:val="nil"/>
            </w:tcBorders>
          </w:tcPr>
          <w:p w14:paraId="5CEDE2E5" w14:textId="77777777" w:rsidR="00DB12F6" w:rsidRPr="005C4C5E" w:rsidRDefault="00DB12F6" w:rsidP="00D14BE3">
            <w:pPr>
              <w:spacing w:line="360" w:lineRule="auto"/>
              <w:rPr>
                <w:rFonts w:eastAsia="MS Mincho"/>
                <w:lang w:eastAsia="ja-JP"/>
              </w:rPr>
            </w:pPr>
            <w:r w:rsidRPr="005C4C5E">
              <w:rPr>
                <w:rFonts w:eastAsia="MS Mincho"/>
                <w:lang w:eastAsia="ja-JP"/>
              </w:rPr>
              <w:t>0.1 (?)</w:t>
            </w:r>
            <w:r w:rsidRPr="005C4C5E">
              <w:rPr>
                <w:rFonts w:eastAsia="MS Mincho"/>
                <w:vertAlign w:val="superscript"/>
                <w:lang w:eastAsia="ja-JP"/>
              </w:rPr>
              <w:t>c</w:t>
            </w:r>
          </w:p>
        </w:tc>
        <w:tc>
          <w:tcPr>
            <w:tcW w:w="1530" w:type="dxa"/>
            <w:tcBorders>
              <w:top w:val="nil"/>
              <w:left w:val="nil"/>
              <w:bottom w:val="nil"/>
              <w:right w:val="nil"/>
            </w:tcBorders>
          </w:tcPr>
          <w:p w14:paraId="2D2660FB" w14:textId="77777777" w:rsidR="00DB12F6" w:rsidRPr="005C4C5E" w:rsidRDefault="00DB12F6" w:rsidP="00D14BE3">
            <w:pPr>
              <w:spacing w:line="360" w:lineRule="auto"/>
              <w:jc w:val="both"/>
              <w:rPr>
                <w:rFonts w:eastAsia="MS Mincho"/>
                <w:lang w:eastAsia="ja-JP"/>
              </w:rPr>
            </w:pPr>
            <w:r w:rsidRPr="005C4C5E">
              <w:rPr>
                <w:rFonts w:eastAsia="MS Mincho"/>
                <w:lang w:eastAsia="ja-JP"/>
              </w:rPr>
              <w:t xml:space="preserve">85 </w:t>
            </w:r>
            <w:r w:rsidRPr="005C4C5E">
              <w:rPr>
                <w:rFonts w:eastAsia="MS Mincho"/>
              </w:rPr>
              <w:t>°C</w:t>
            </w:r>
            <w:r w:rsidRPr="005C4C5E">
              <w:rPr>
                <w:rFonts w:eastAsia="MS Mincho"/>
                <w:lang w:eastAsia="ja-JP"/>
              </w:rPr>
              <w:t xml:space="preserve"> 1 sun</w:t>
            </w:r>
          </w:p>
        </w:tc>
        <w:tc>
          <w:tcPr>
            <w:tcW w:w="2430" w:type="dxa"/>
            <w:tcBorders>
              <w:top w:val="nil"/>
              <w:left w:val="nil"/>
              <w:bottom w:val="nil"/>
              <w:right w:val="nil"/>
            </w:tcBorders>
          </w:tcPr>
          <w:p w14:paraId="34634557"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23 %</w:t>
            </w:r>
          </w:p>
        </w:tc>
      </w:tr>
      <w:tr w:rsidR="00DB12F6" w:rsidRPr="005C4C5E" w14:paraId="3AB0071D" w14:textId="77777777" w:rsidTr="002D6C1D">
        <w:tc>
          <w:tcPr>
            <w:tcW w:w="1908" w:type="dxa"/>
            <w:tcBorders>
              <w:top w:val="nil"/>
              <w:left w:val="nil"/>
              <w:bottom w:val="nil"/>
              <w:right w:val="nil"/>
            </w:tcBorders>
          </w:tcPr>
          <w:p w14:paraId="31A3B064" w14:textId="77777777" w:rsidR="00DB12F6" w:rsidRPr="005C4C5E" w:rsidRDefault="00DB12F6" w:rsidP="00D14BE3">
            <w:pPr>
              <w:spacing w:line="360" w:lineRule="auto"/>
              <w:jc w:val="both"/>
              <w:rPr>
                <w:rFonts w:eastAsia="MS Mincho"/>
                <w:lang w:eastAsia="ja-JP"/>
              </w:rPr>
            </w:pPr>
            <w:r w:rsidRPr="005C4C5E">
              <w:rPr>
                <w:rFonts w:eastAsia="MS Mincho"/>
                <w:lang w:eastAsia="ja-JP"/>
              </w:rPr>
              <w:t>Harikisun 2011</w:t>
            </w:r>
          </w:p>
        </w:tc>
        <w:tc>
          <w:tcPr>
            <w:tcW w:w="810" w:type="dxa"/>
            <w:tcBorders>
              <w:top w:val="nil"/>
              <w:left w:val="nil"/>
              <w:bottom w:val="nil"/>
              <w:right w:val="nil"/>
            </w:tcBorders>
          </w:tcPr>
          <w:p w14:paraId="6FB2AEDD" w14:textId="77777777" w:rsidR="00DB12F6" w:rsidRPr="005C4C5E" w:rsidRDefault="00DB12F6" w:rsidP="00D14BE3">
            <w:pPr>
              <w:spacing w:line="360" w:lineRule="auto"/>
              <w:rPr>
                <w:rFonts w:eastAsia="MS Mincho"/>
                <w:lang w:eastAsia="ja-JP"/>
              </w:rPr>
            </w:pPr>
            <w:r w:rsidRPr="005C4C5E">
              <w:rPr>
                <w:rFonts w:eastAsia="MS Mincho"/>
                <w:lang w:eastAsia="ja-JP"/>
              </w:rPr>
              <w:t>Z907</w:t>
            </w:r>
          </w:p>
        </w:tc>
        <w:tc>
          <w:tcPr>
            <w:tcW w:w="1260" w:type="dxa"/>
            <w:tcBorders>
              <w:top w:val="nil"/>
              <w:left w:val="nil"/>
              <w:bottom w:val="nil"/>
              <w:right w:val="nil"/>
            </w:tcBorders>
          </w:tcPr>
          <w:p w14:paraId="34EB3984"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B</w:t>
            </w:r>
            <w:r w:rsidRPr="005C4C5E">
              <w:rPr>
                <w:rFonts w:eastAsia="MS Mincho"/>
                <w:vertAlign w:val="superscript"/>
                <w:lang w:eastAsia="ja-JP"/>
              </w:rPr>
              <w:t>b</w:t>
            </w:r>
          </w:p>
        </w:tc>
        <w:tc>
          <w:tcPr>
            <w:tcW w:w="1260" w:type="dxa"/>
            <w:tcBorders>
              <w:top w:val="nil"/>
              <w:left w:val="nil"/>
              <w:bottom w:val="nil"/>
              <w:right w:val="nil"/>
            </w:tcBorders>
          </w:tcPr>
          <w:p w14:paraId="3F0A3FB7" w14:textId="77777777" w:rsidR="00DB12F6" w:rsidRPr="005C4C5E" w:rsidRDefault="00DB12F6" w:rsidP="00D14BE3">
            <w:pPr>
              <w:spacing w:line="360" w:lineRule="auto"/>
              <w:rPr>
                <w:rFonts w:eastAsia="MS Mincho"/>
                <w:lang w:eastAsia="ja-JP"/>
              </w:rPr>
            </w:pPr>
            <w:r w:rsidRPr="005C4C5E">
              <w:rPr>
                <w:rFonts w:eastAsia="MS Mincho"/>
                <w:lang w:eastAsia="ja-JP"/>
              </w:rPr>
              <w:t xml:space="preserve">0.1 </w:t>
            </w:r>
          </w:p>
        </w:tc>
        <w:tc>
          <w:tcPr>
            <w:tcW w:w="1530" w:type="dxa"/>
            <w:tcBorders>
              <w:top w:val="nil"/>
              <w:left w:val="nil"/>
              <w:bottom w:val="nil"/>
              <w:right w:val="nil"/>
            </w:tcBorders>
          </w:tcPr>
          <w:p w14:paraId="073B2341" w14:textId="77777777" w:rsidR="00DB12F6" w:rsidRPr="005C4C5E" w:rsidRDefault="00DB12F6" w:rsidP="00D14BE3">
            <w:pPr>
              <w:spacing w:line="360" w:lineRule="auto"/>
              <w:jc w:val="both"/>
              <w:rPr>
                <w:rFonts w:eastAsia="MS Mincho"/>
                <w:lang w:eastAsia="ja-JP"/>
              </w:rPr>
            </w:pPr>
            <w:r w:rsidRPr="005C4C5E">
              <w:rPr>
                <w:rFonts w:eastAsia="MS Mincho"/>
                <w:lang w:eastAsia="ja-JP"/>
              </w:rPr>
              <w:t xml:space="preserve">80 </w:t>
            </w:r>
            <w:r w:rsidRPr="005C4C5E">
              <w:rPr>
                <w:rFonts w:eastAsia="MS Mincho"/>
              </w:rPr>
              <w:t>°C</w:t>
            </w:r>
            <w:r w:rsidRPr="005C4C5E">
              <w:rPr>
                <w:rFonts w:eastAsia="MS Mincho"/>
                <w:lang w:eastAsia="ja-JP"/>
              </w:rPr>
              <w:t xml:space="preserve"> dark</w:t>
            </w:r>
          </w:p>
        </w:tc>
        <w:tc>
          <w:tcPr>
            <w:tcW w:w="2430" w:type="dxa"/>
            <w:tcBorders>
              <w:top w:val="nil"/>
              <w:left w:val="nil"/>
              <w:bottom w:val="nil"/>
              <w:right w:val="nil"/>
            </w:tcBorders>
          </w:tcPr>
          <w:p w14:paraId="02C42AF1"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23%</w:t>
            </w:r>
          </w:p>
        </w:tc>
      </w:tr>
      <w:tr w:rsidR="00DB12F6" w:rsidRPr="005C4C5E" w14:paraId="56A6BB7C" w14:textId="77777777" w:rsidTr="002D6C1D">
        <w:tc>
          <w:tcPr>
            <w:tcW w:w="1908" w:type="dxa"/>
            <w:tcBorders>
              <w:top w:val="nil"/>
              <w:left w:val="nil"/>
              <w:bottom w:val="nil"/>
              <w:right w:val="nil"/>
            </w:tcBorders>
          </w:tcPr>
          <w:p w14:paraId="0E0DB9C9" w14:textId="77777777" w:rsidR="00DB12F6" w:rsidRPr="005C4C5E" w:rsidRDefault="00DB12F6" w:rsidP="00D14BE3">
            <w:pPr>
              <w:spacing w:line="360" w:lineRule="auto"/>
              <w:jc w:val="both"/>
              <w:rPr>
                <w:rFonts w:eastAsia="MS Mincho"/>
                <w:lang w:eastAsia="ja-JP"/>
              </w:rPr>
            </w:pPr>
            <w:r w:rsidRPr="005C4C5E">
              <w:rPr>
                <w:rFonts w:eastAsia="MS Mincho"/>
                <w:lang w:eastAsia="ja-JP"/>
              </w:rPr>
              <w:t>Hin</w:t>
            </w:r>
            <w:r w:rsidR="00390233" w:rsidRPr="005C4C5E">
              <w:rPr>
                <w:rFonts w:eastAsia="MS Mincho"/>
                <w:lang w:eastAsia="ja-JP"/>
              </w:rPr>
              <w:t>s</w:t>
            </w:r>
            <w:r w:rsidRPr="005C4C5E">
              <w:rPr>
                <w:rFonts w:eastAsia="MS Mincho"/>
                <w:lang w:eastAsia="ja-JP"/>
              </w:rPr>
              <w:t>ch 2012</w:t>
            </w:r>
          </w:p>
        </w:tc>
        <w:tc>
          <w:tcPr>
            <w:tcW w:w="810" w:type="dxa"/>
            <w:tcBorders>
              <w:top w:val="nil"/>
              <w:left w:val="nil"/>
              <w:bottom w:val="nil"/>
              <w:right w:val="nil"/>
            </w:tcBorders>
          </w:tcPr>
          <w:p w14:paraId="3F9CFAC2" w14:textId="77777777" w:rsidR="00DB12F6" w:rsidRPr="005C4C5E" w:rsidRDefault="001566AB" w:rsidP="00356B31">
            <w:pPr>
              <w:spacing w:line="360" w:lineRule="auto"/>
              <w:rPr>
                <w:rFonts w:eastAsia="MS Mincho"/>
                <w:lang w:eastAsia="ja-JP"/>
              </w:rPr>
            </w:pPr>
            <w:r w:rsidRPr="005C4C5E">
              <w:rPr>
                <w:rFonts w:eastAsia="MS Mincho"/>
                <w:lang w:eastAsia="ja-JP"/>
              </w:rPr>
              <w:t>C101</w:t>
            </w:r>
          </w:p>
        </w:tc>
        <w:tc>
          <w:tcPr>
            <w:tcW w:w="1260" w:type="dxa"/>
            <w:tcBorders>
              <w:top w:val="nil"/>
              <w:left w:val="nil"/>
              <w:bottom w:val="nil"/>
              <w:right w:val="nil"/>
            </w:tcBorders>
          </w:tcPr>
          <w:p w14:paraId="044CBACC"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NBB</w:t>
            </w:r>
          </w:p>
        </w:tc>
        <w:tc>
          <w:tcPr>
            <w:tcW w:w="1260" w:type="dxa"/>
            <w:tcBorders>
              <w:top w:val="nil"/>
              <w:left w:val="nil"/>
              <w:bottom w:val="nil"/>
              <w:right w:val="nil"/>
            </w:tcBorders>
          </w:tcPr>
          <w:p w14:paraId="0EA6E12E" w14:textId="77777777" w:rsidR="00DB12F6" w:rsidRPr="005C4C5E" w:rsidRDefault="00DB12F6" w:rsidP="00D14BE3">
            <w:pPr>
              <w:spacing w:line="360" w:lineRule="auto"/>
              <w:rPr>
                <w:rFonts w:eastAsia="MS Mincho"/>
                <w:lang w:eastAsia="ja-JP"/>
              </w:rPr>
            </w:pPr>
            <w:r w:rsidRPr="005C4C5E">
              <w:rPr>
                <w:rFonts w:eastAsia="MS Mincho"/>
                <w:lang w:eastAsia="ja-JP"/>
              </w:rPr>
              <w:t>0.1</w:t>
            </w:r>
          </w:p>
        </w:tc>
        <w:tc>
          <w:tcPr>
            <w:tcW w:w="1530" w:type="dxa"/>
            <w:tcBorders>
              <w:top w:val="nil"/>
              <w:left w:val="nil"/>
              <w:bottom w:val="nil"/>
              <w:right w:val="nil"/>
            </w:tcBorders>
          </w:tcPr>
          <w:p w14:paraId="3319569D" w14:textId="77777777" w:rsidR="00DB12F6" w:rsidRPr="005C4C5E" w:rsidRDefault="00DB12F6" w:rsidP="00D14BE3">
            <w:pPr>
              <w:spacing w:line="360" w:lineRule="auto"/>
              <w:jc w:val="both"/>
              <w:rPr>
                <w:rFonts w:eastAsia="MS Mincho"/>
                <w:lang w:eastAsia="ja-JP"/>
              </w:rPr>
            </w:pPr>
            <w:r w:rsidRPr="005C4C5E">
              <w:rPr>
                <w:rFonts w:eastAsia="MS Mincho"/>
                <w:lang w:eastAsia="ja-JP"/>
              </w:rPr>
              <w:t xml:space="preserve">80 </w:t>
            </w:r>
            <w:r w:rsidRPr="005C4C5E">
              <w:rPr>
                <w:rFonts w:eastAsia="MS Mincho"/>
              </w:rPr>
              <w:t>°C</w:t>
            </w:r>
            <w:r w:rsidRPr="005C4C5E">
              <w:rPr>
                <w:rFonts w:eastAsia="MS Mincho"/>
                <w:lang w:eastAsia="ja-JP"/>
              </w:rPr>
              <w:t xml:space="preserve"> dark</w:t>
            </w:r>
          </w:p>
        </w:tc>
        <w:tc>
          <w:tcPr>
            <w:tcW w:w="2430" w:type="dxa"/>
            <w:tcBorders>
              <w:top w:val="nil"/>
              <w:left w:val="nil"/>
              <w:bottom w:val="nil"/>
              <w:right w:val="nil"/>
            </w:tcBorders>
          </w:tcPr>
          <w:p w14:paraId="6E1C81A6" w14:textId="77777777" w:rsidR="00DB12F6" w:rsidRPr="005C4C5E" w:rsidRDefault="00DB12F6" w:rsidP="00D14BE3">
            <w:pPr>
              <w:spacing w:line="360" w:lineRule="auto"/>
              <w:jc w:val="center"/>
              <w:rPr>
                <w:rFonts w:eastAsia="MS Mincho"/>
                <w:lang w:eastAsia="ja-JP"/>
              </w:rPr>
            </w:pPr>
            <w:r w:rsidRPr="005C4C5E">
              <w:rPr>
                <w:rFonts w:eastAsia="MS Mincho"/>
                <w:lang w:eastAsia="ja-JP"/>
              </w:rPr>
              <w:t>0%</w:t>
            </w:r>
          </w:p>
        </w:tc>
      </w:tr>
      <w:tr w:rsidR="002D6C1D" w:rsidRPr="005C4C5E" w14:paraId="12719A26" w14:textId="77777777" w:rsidTr="00B9022D">
        <w:tc>
          <w:tcPr>
            <w:tcW w:w="1908" w:type="dxa"/>
            <w:tcBorders>
              <w:top w:val="nil"/>
              <w:left w:val="nil"/>
              <w:bottom w:val="nil"/>
              <w:right w:val="nil"/>
            </w:tcBorders>
          </w:tcPr>
          <w:p w14:paraId="55735964" w14:textId="77777777" w:rsidR="002D6C1D" w:rsidRPr="005C4C5E" w:rsidRDefault="002D6C1D" w:rsidP="00D14BE3">
            <w:pPr>
              <w:spacing w:line="360" w:lineRule="auto"/>
              <w:jc w:val="both"/>
              <w:rPr>
                <w:rFonts w:eastAsia="MS Mincho"/>
                <w:lang w:eastAsia="ja-JP"/>
              </w:rPr>
            </w:pPr>
            <w:r w:rsidRPr="005C4C5E">
              <w:rPr>
                <w:rFonts w:eastAsia="MS Mincho"/>
                <w:lang w:eastAsia="ja-JP"/>
              </w:rPr>
              <w:t>Kontos 2013</w:t>
            </w:r>
          </w:p>
        </w:tc>
        <w:tc>
          <w:tcPr>
            <w:tcW w:w="810" w:type="dxa"/>
            <w:tcBorders>
              <w:top w:val="nil"/>
              <w:left w:val="nil"/>
              <w:bottom w:val="nil"/>
              <w:right w:val="nil"/>
            </w:tcBorders>
          </w:tcPr>
          <w:p w14:paraId="453926E5" w14:textId="77777777" w:rsidR="002D6C1D" w:rsidRPr="005C4C5E" w:rsidRDefault="002D6C1D" w:rsidP="00D14BE3">
            <w:pPr>
              <w:spacing w:line="360" w:lineRule="auto"/>
              <w:rPr>
                <w:rFonts w:eastAsia="MS Mincho"/>
                <w:lang w:eastAsia="ja-JP"/>
              </w:rPr>
            </w:pPr>
            <w:r w:rsidRPr="005C4C5E">
              <w:rPr>
                <w:rFonts w:eastAsia="MS Mincho"/>
                <w:lang w:eastAsia="ja-JP"/>
              </w:rPr>
              <w:t>N719</w:t>
            </w:r>
          </w:p>
        </w:tc>
        <w:tc>
          <w:tcPr>
            <w:tcW w:w="1260" w:type="dxa"/>
            <w:tcBorders>
              <w:top w:val="nil"/>
              <w:left w:val="nil"/>
              <w:bottom w:val="nil"/>
              <w:right w:val="nil"/>
            </w:tcBorders>
          </w:tcPr>
          <w:p w14:paraId="3C9609AA" w14:textId="77777777" w:rsidR="002D6C1D" w:rsidRPr="005C4C5E" w:rsidRDefault="002D6C1D" w:rsidP="00D14BE3">
            <w:pPr>
              <w:spacing w:line="360" w:lineRule="auto"/>
              <w:jc w:val="center"/>
              <w:rPr>
                <w:rFonts w:eastAsia="MS Mincho"/>
                <w:lang w:eastAsia="ja-JP"/>
              </w:rPr>
            </w:pPr>
            <w:r w:rsidRPr="005C4C5E">
              <w:rPr>
                <w:rFonts w:eastAsia="MS Mincho"/>
                <w:lang w:eastAsia="ja-JP"/>
              </w:rPr>
              <w:t>B</w:t>
            </w:r>
          </w:p>
        </w:tc>
        <w:tc>
          <w:tcPr>
            <w:tcW w:w="1260" w:type="dxa"/>
            <w:tcBorders>
              <w:top w:val="nil"/>
              <w:left w:val="nil"/>
              <w:bottom w:val="nil"/>
              <w:right w:val="nil"/>
            </w:tcBorders>
          </w:tcPr>
          <w:p w14:paraId="62FD9CDE" w14:textId="77777777" w:rsidR="002D6C1D" w:rsidRPr="005C4C5E" w:rsidRDefault="002D6C1D" w:rsidP="00D14BE3">
            <w:pPr>
              <w:spacing w:line="360" w:lineRule="auto"/>
              <w:rPr>
                <w:rFonts w:eastAsia="MS Mincho"/>
                <w:lang w:eastAsia="ja-JP"/>
              </w:rPr>
            </w:pPr>
            <w:r w:rsidRPr="005C4C5E">
              <w:rPr>
                <w:rFonts w:eastAsia="MS Mincho"/>
                <w:lang w:eastAsia="ja-JP"/>
              </w:rPr>
              <w:t>0.1</w:t>
            </w:r>
          </w:p>
        </w:tc>
        <w:tc>
          <w:tcPr>
            <w:tcW w:w="1530" w:type="dxa"/>
            <w:tcBorders>
              <w:top w:val="nil"/>
              <w:left w:val="nil"/>
              <w:bottom w:val="nil"/>
              <w:right w:val="nil"/>
            </w:tcBorders>
          </w:tcPr>
          <w:p w14:paraId="3677CFE2" w14:textId="77777777" w:rsidR="002D6C1D" w:rsidRPr="005C4C5E" w:rsidRDefault="002D6C1D" w:rsidP="00D14BE3">
            <w:pPr>
              <w:spacing w:line="360" w:lineRule="auto"/>
              <w:jc w:val="both"/>
              <w:rPr>
                <w:rFonts w:eastAsia="MS Mincho"/>
                <w:lang w:eastAsia="ja-JP"/>
              </w:rPr>
            </w:pPr>
            <w:r w:rsidRPr="005C4C5E">
              <w:rPr>
                <w:rFonts w:eastAsia="MS Mincho"/>
                <w:lang w:eastAsia="ja-JP"/>
              </w:rPr>
              <w:t xml:space="preserve">80 </w:t>
            </w:r>
            <w:r w:rsidRPr="005C4C5E">
              <w:rPr>
                <w:rFonts w:eastAsia="MS Mincho"/>
              </w:rPr>
              <w:t>°C</w:t>
            </w:r>
            <w:r w:rsidRPr="005C4C5E">
              <w:rPr>
                <w:rFonts w:eastAsia="MS Mincho"/>
                <w:lang w:eastAsia="ja-JP"/>
              </w:rPr>
              <w:t xml:space="preserve"> dark</w:t>
            </w:r>
          </w:p>
        </w:tc>
        <w:tc>
          <w:tcPr>
            <w:tcW w:w="2430" w:type="dxa"/>
            <w:tcBorders>
              <w:top w:val="nil"/>
              <w:left w:val="nil"/>
              <w:bottom w:val="nil"/>
              <w:right w:val="nil"/>
            </w:tcBorders>
          </w:tcPr>
          <w:p w14:paraId="2D6EE5C6" w14:textId="77777777" w:rsidR="002D6C1D" w:rsidRPr="005C4C5E" w:rsidRDefault="002D6C1D" w:rsidP="00D14BE3">
            <w:pPr>
              <w:spacing w:line="360" w:lineRule="auto"/>
              <w:rPr>
                <w:rFonts w:eastAsia="MS Mincho"/>
                <w:lang w:eastAsia="ja-JP"/>
              </w:rPr>
            </w:pPr>
            <w:r w:rsidRPr="005C4C5E">
              <w:rPr>
                <w:rFonts w:eastAsia="MS Mincho"/>
                <w:lang w:eastAsia="ja-JP"/>
              </w:rPr>
              <w:t xml:space="preserve">             20%</w:t>
            </w:r>
            <w:r w:rsidRPr="005C4C5E">
              <w:rPr>
                <w:rFonts w:eastAsia="MS Mincho"/>
                <w:vertAlign w:val="superscript"/>
                <w:lang w:eastAsia="ja-JP"/>
              </w:rPr>
              <w:t>d</w:t>
            </w:r>
            <w:r w:rsidRPr="005C4C5E">
              <w:rPr>
                <w:rFonts w:eastAsia="MS Mincho"/>
                <w:lang w:eastAsia="ja-JP"/>
              </w:rPr>
              <w:t>, 70%</w:t>
            </w:r>
            <w:r w:rsidRPr="005C4C5E">
              <w:rPr>
                <w:rFonts w:eastAsia="MS Mincho"/>
                <w:vertAlign w:val="superscript"/>
                <w:lang w:eastAsia="ja-JP"/>
              </w:rPr>
              <w:t>e</w:t>
            </w:r>
          </w:p>
        </w:tc>
      </w:tr>
      <w:tr w:rsidR="00B9022D" w:rsidRPr="005C4C5E" w14:paraId="57A5F83C" w14:textId="77777777" w:rsidTr="002D6C1D">
        <w:tc>
          <w:tcPr>
            <w:tcW w:w="1908" w:type="dxa"/>
            <w:tcBorders>
              <w:top w:val="nil"/>
              <w:left w:val="nil"/>
              <w:bottom w:val="single" w:sz="12" w:space="0" w:color="auto"/>
              <w:right w:val="nil"/>
            </w:tcBorders>
          </w:tcPr>
          <w:p w14:paraId="2B3366A4" w14:textId="77777777" w:rsidR="00B9022D" w:rsidRPr="005C4C5E" w:rsidRDefault="00B9022D" w:rsidP="00D14BE3">
            <w:pPr>
              <w:spacing w:line="360" w:lineRule="auto"/>
              <w:jc w:val="both"/>
              <w:rPr>
                <w:rFonts w:eastAsia="MS Mincho"/>
                <w:lang w:eastAsia="ja-JP"/>
              </w:rPr>
            </w:pPr>
            <w:r w:rsidRPr="005C4C5E">
              <w:rPr>
                <w:rFonts w:eastAsia="MS Mincho"/>
                <w:lang w:eastAsia="ja-JP"/>
              </w:rPr>
              <w:t>Marszalek 2013</w:t>
            </w:r>
          </w:p>
        </w:tc>
        <w:tc>
          <w:tcPr>
            <w:tcW w:w="810" w:type="dxa"/>
            <w:tcBorders>
              <w:top w:val="nil"/>
              <w:left w:val="nil"/>
              <w:bottom w:val="single" w:sz="12" w:space="0" w:color="auto"/>
              <w:right w:val="nil"/>
            </w:tcBorders>
          </w:tcPr>
          <w:p w14:paraId="6DF57C50" w14:textId="77777777" w:rsidR="00B9022D" w:rsidRPr="005C4C5E" w:rsidRDefault="00B9022D" w:rsidP="00D14BE3">
            <w:pPr>
              <w:spacing w:line="360" w:lineRule="auto"/>
              <w:rPr>
                <w:rFonts w:eastAsia="MS Mincho"/>
                <w:lang w:eastAsia="ja-JP"/>
              </w:rPr>
            </w:pPr>
            <w:r w:rsidRPr="005C4C5E">
              <w:rPr>
                <w:rFonts w:eastAsia="MS Mincho"/>
                <w:lang w:eastAsia="ja-JP"/>
              </w:rPr>
              <w:t>C106</w:t>
            </w:r>
          </w:p>
        </w:tc>
        <w:tc>
          <w:tcPr>
            <w:tcW w:w="1260" w:type="dxa"/>
            <w:tcBorders>
              <w:top w:val="nil"/>
              <w:left w:val="nil"/>
              <w:bottom w:val="single" w:sz="12" w:space="0" w:color="auto"/>
              <w:right w:val="nil"/>
            </w:tcBorders>
          </w:tcPr>
          <w:p w14:paraId="7DAF07FD" w14:textId="77777777" w:rsidR="00B9022D" w:rsidRPr="005C4C5E" w:rsidRDefault="00B9022D" w:rsidP="00D14BE3">
            <w:pPr>
              <w:spacing w:line="360" w:lineRule="auto"/>
              <w:jc w:val="center"/>
              <w:rPr>
                <w:rFonts w:eastAsia="MS Mincho"/>
                <w:lang w:eastAsia="ja-JP"/>
              </w:rPr>
            </w:pPr>
            <w:r w:rsidRPr="005C4C5E">
              <w:rPr>
                <w:rFonts w:eastAsia="MS Mincho"/>
                <w:lang w:eastAsia="ja-JP"/>
              </w:rPr>
              <w:t>NBB</w:t>
            </w:r>
          </w:p>
        </w:tc>
        <w:tc>
          <w:tcPr>
            <w:tcW w:w="1260" w:type="dxa"/>
            <w:tcBorders>
              <w:top w:val="nil"/>
              <w:left w:val="nil"/>
              <w:bottom w:val="single" w:sz="12" w:space="0" w:color="auto"/>
              <w:right w:val="nil"/>
            </w:tcBorders>
          </w:tcPr>
          <w:p w14:paraId="3ED269B9" w14:textId="77777777" w:rsidR="00B9022D" w:rsidRPr="005C4C5E" w:rsidRDefault="00B9022D" w:rsidP="00D14BE3">
            <w:pPr>
              <w:spacing w:line="360" w:lineRule="auto"/>
              <w:rPr>
                <w:rFonts w:eastAsia="MS Mincho"/>
                <w:lang w:eastAsia="ja-JP"/>
              </w:rPr>
            </w:pPr>
            <w:r w:rsidRPr="005C4C5E">
              <w:rPr>
                <w:rFonts w:eastAsia="MS Mincho"/>
                <w:lang w:eastAsia="ja-JP"/>
              </w:rPr>
              <w:t>0.04</w:t>
            </w:r>
          </w:p>
        </w:tc>
        <w:tc>
          <w:tcPr>
            <w:tcW w:w="1530" w:type="dxa"/>
            <w:tcBorders>
              <w:top w:val="nil"/>
              <w:left w:val="nil"/>
              <w:bottom w:val="single" w:sz="12" w:space="0" w:color="auto"/>
              <w:right w:val="nil"/>
            </w:tcBorders>
          </w:tcPr>
          <w:p w14:paraId="292EBEF1" w14:textId="77777777" w:rsidR="00B9022D" w:rsidRPr="005C4C5E" w:rsidRDefault="00B9022D" w:rsidP="00D14BE3">
            <w:pPr>
              <w:spacing w:line="360" w:lineRule="auto"/>
              <w:jc w:val="both"/>
              <w:rPr>
                <w:rFonts w:eastAsia="MS Mincho"/>
                <w:lang w:eastAsia="ja-JP"/>
              </w:rPr>
            </w:pPr>
            <w:r w:rsidRPr="005C4C5E">
              <w:rPr>
                <w:rFonts w:eastAsia="MS Mincho"/>
                <w:lang w:eastAsia="ja-JP"/>
              </w:rPr>
              <w:t xml:space="preserve">80 </w:t>
            </w:r>
            <w:r w:rsidRPr="005C4C5E">
              <w:rPr>
                <w:rFonts w:eastAsia="MS Mincho"/>
              </w:rPr>
              <w:t>°C</w:t>
            </w:r>
            <w:r w:rsidRPr="005C4C5E">
              <w:rPr>
                <w:rFonts w:eastAsia="MS Mincho"/>
                <w:lang w:eastAsia="ja-JP"/>
              </w:rPr>
              <w:t xml:space="preserve"> dark</w:t>
            </w:r>
          </w:p>
        </w:tc>
        <w:tc>
          <w:tcPr>
            <w:tcW w:w="2430" w:type="dxa"/>
            <w:tcBorders>
              <w:top w:val="nil"/>
              <w:left w:val="nil"/>
              <w:bottom w:val="single" w:sz="12" w:space="0" w:color="auto"/>
              <w:right w:val="nil"/>
            </w:tcBorders>
          </w:tcPr>
          <w:p w14:paraId="015FEA23" w14:textId="77777777" w:rsidR="00B9022D" w:rsidRPr="005C4C5E" w:rsidRDefault="00B9022D" w:rsidP="00D14BE3">
            <w:pPr>
              <w:spacing w:line="360" w:lineRule="auto"/>
              <w:rPr>
                <w:rFonts w:eastAsia="MS Mincho"/>
                <w:lang w:eastAsia="ja-JP"/>
              </w:rPr>
            </w:pPr>
            <w:r w:rsidRPr="005C4C5E">
              <w:rPr>
                <w:rFonts w:eastAsia="MS Mincho"/>
                <w:lang w:eastAsia="ja-JP"/>
              </w:rPr>
              <w:t xml:space="preserve">               20%</w:t>
            </w:r>
          </w:p>
        </w:tc>
      </w:tr>
    </w:tbl>
    <w:p w14:paraId="1531067E" w14:textId="77777777" w:rsidR="005E7729" w:rsidRPr="005C4C5E" w:rsidRDefault="00DB12F6" w:rsidP="00970C77">
      <w:pPr>
        <w:spacing w:line="480" w:lineRule="auto"/>
        <w:jc w:val="both"/>
        <w:rPr>
          <w:rFonts w:eastAsia="MS Mincho"/>
          <w:lang w:eastAsia="ja-JP"/>
        </w:rPr>
      </w:pPr>
      <w:r w:rsidRPr="005C4C5E">
        <w:rPr>
          <w:rFonts w:eastAsia="MS Mincho"/>
          <w:vertAlign w:val="superscript"/>
          <w:lang w:eastAsia="ja-JP"/>
        </w:rPr>
        <w:t>a</w:t>
      </w:r>
      <w:r w:rsidRPr="005C4C5E">
        <w:rPr>
          <w:rFonts w:eastAsia="MS Mincho"/>
          <w:lang w:eastAsia="ja-JP"/>
        </w:rPr>
        <w:t>N-methyl-benzimidazole</w:t>
      </w:r>
      <w:r w:rsidRPr="005C4C5E">
        <w:rPr>
          <w:rFonts w:eastAsia="MS Mincho"/>
          <w:vertAlign w:val="superscript"/>
          <w:lang w:eastAsia="ja-JP"/>
        </w:rPr>
        <w:t>b</w:t>
      </w:r>
      <w:r w:rsidRPr="005C4C5E">
        <w:rPr>
          <w:rFonts w:eastAsia="MS Mincho"/>
          <w:lang w:eastAsia="ja-JP"/>
        </w:rPr>
        <w:t>Benzimidazole</w:t>
      </w:r>
      <w:r w:rsidRPr="005C4C5E">
        <w:rPr>
          <w:rFonts w:eastAsia="MS Mincho"/>
          <w:vertAlign w:val="superscript"/>
          <w:lang w:eastAsia="ja-JP"/>
        </w:rPr>
        <w:t>c</w:t>
      </w:r>
      <w:r w:rsidRPr="005C4C5E">
        <w:rPr>
          <w:rFonts w:eastAsia="MS Mincho"/>
          <w:lang w:eastAsia="ja-JP"/>
        </w:rPr>
        <w:t xml:space="preserve"> The Dyesol EL-HSE  was used as electrolyte. </w:t>
      </w:r>
    </w:p>
    <w:p w14:paraId="14D2D5E9" w14:textId="3D5A4858" w:rsidR="00DB12F6" w:rsidRPr="005C4C5E" w:rsidRDefault="00DB12F6" w:rsidP="00970C77">
      <w:pPr>
        <w:spacing w:line="480" w:lineRule="auto"/>
        <w:jc w:val="both"/>
        <w:rPr>
          <w:rFonts w:eastAsia="MS Mincho"/>
          <w:lang w:eastAsia="ja-JP"/>
        </w:rPr>
      </w:pPr>
      <w:r w:rsidRPr="005C4C5E">
        <w:rPr>
          <w:rFonts w:eastAsia="MS Mincho"/>
          <w:lang w:eastAsia="ja-JP"/>
        </w:rPr>
        <w:t>The El-HSE electrolyte composition is unknown!</w:t>
      </w:r>
      <w:r w:rsidR="005723CA" w:rsidRPr="005C4C5E">
        <w:rPr>
          <w:rFonts w:eastAsia="MS Mincho"/>
          <w:lang w:eastAsia="ja-JP"/>
        </w:rPr>
        <w:t xml:space="preserve"> </w:t>
      </w:r>
      <w:r w:rsidR="002D6C1D" w:rsidRPr="005C4C5E">
        <w:rPr>
          <w:rFonts w:eastAsia="MS Mincho"/>
          <w:vertAlign w:val="superscript"/>
          <w:lang w:eastAsia="ja-JP"/>
        </w:rPr>
        <w:t>d</w:t>
      </w:r>
      <w:r w:rsidR="002D6C1D" w:rsidRPr="005C4C5E">
        <w:rPr>
          <w:rFonts w:eastAsia="MS Mincho"/>
          <w:lang w:eastAsia="ja-JP"/>
        </w:rPr>
        <w:t xml:space="preserve">Tetraglyme as solvent. </w:t>
      </w:r>
      <w:r w:rsidR="002D6C1D" w:rsidRPr="005C4C5E">
        <w:rPr>
          <w:rFonts w:eastAsia="MS Mincho"/>
          <w:vertAlign w:val="superscript"/>
          <w:lang w:eastAsia="ja-JP"/>
        </w:rPr>
        <w:t>e</w:t>
      </w:r>
      <w:r w:rsidR="002D6C1D" w:rsidRPr="005C4C5E">
        <w:rPr>
          <w:rFonts w:eastAsia="MS Mincho"/>
          <w:lang w:eastAsia="ja-JP"/>
        </w:rPr>
        <w:t xml:space="preserve"> MPN as solvent.</w:t>
      </w:r>
    </w:p>
    <w:p w14:paraId="7764FFB7" w14:textId="77777777" w:rsidR="00DB12F6" w:rsidRPr="005C4C5E" w:rsidRDefault="00DB12F6" w:rsidP="00970C77">
      <w:pPr>
        <w:spacing w:line="480" w:lineRule="auto"/>
        <w:jc w:val="both"/>
        <w:rPr>
          <w:rFonts w:eastAsia="MS Mincho"/>
          <w:lang w:eastAsia="ja-JP"/>
        </w:rPr>
      </w:pPr>
    </w:p>
    <w:p w14:paraId="29647E9D" w14:textId="77777777" w:rsidR="00DB12F6" w:rsidRPr="005C4C5E" w:rsidRDefault="00D1657B" w:rsidP="00970C77">
      <w:pPr>
        <w:spacing w:line="480" w:lineRule="auto"/>
        <w:jc w:val="both"/>
        <w:rPr>
          <w:rFonts w:eastAsia="MS Mincho"/>
          <w:lang w:eastAsia="ja-JP"/>
        </w:rPr>
      </w:pPr>
      <w:r w:rsidRPr="005C4C5E">
        <w:rPr>
          <w:rFonts w:eastAsia="MS Mincho"/>
          <w:b/>
          <w:lang w:eastAsia="ja-JP"/>
        </w:rPr>
        <w:t xml:space="preserve">4. </w:t>
      </w:r>
      <w:r w:rsidR="00DB12F6" w:rsidRPr="005C4C5E">
        <w:rPr>
          <w:rFonts w:eastAsia="MS Mincho"/>
          <w:b/>
          <w:lang w:eastAsia="ja-JP"/>
        </w:rPr>
        <w:t>Conclusion</w:t>
      </w:r>
    </w:p>
    <w:p w14:paraId="0F5A0A41" w14:textId="0F9B0F2E" w:rsidR="00DB12F6" w:rsidRPr="005C4C5E" w:rsidRDefault="00DB12F6" w:rsidP="00970C77">
      <w:pPr>
        <w:spacing w:line="480" w:lineRule="auto"/>
        <w:jc w:val="both"/>
      </w:pPr>
      <w:r w:rsidRPr="005C4C5E">
        <w:rPr>
          <w:rFonts w:eastAsiaTheme="minorHAnsi"/>
        </w:rPr>
        <w:t xml:space="preserve">Thermal degradation of C106 </w:t>
      </w:r>
      <w:r w:rsidR="00B51991" w:rsidRPr="005C4C5E">
        <w:rPr>
          <w:rFonts w:eastAsiaTheme="minorHAnsi"/>
        </w:rPr>
        <w:t>adsorbed on</w:t>
      </w:r>
      <w:r w:rsidRPr="005C4C5E">
        <w:rPr>
          <w:rFonts w:eastAsiaTheme="minorHAnsi"/>
        </w:rPr>
        <w:t xml:space="preserve"> TiO</w:t>
      </w:r>
      <w:r w:rsidRPr="005C4C5E">
        <w:rPr>
          <w:rFonts w:eastAsiaTheme="minorHAnsi"/>
          <w:vertAlign w:val="subscript"/>
        </w:rPr>
        <w:t>2</w:t>
      </w:r>
      <w:r w:rsidRPr="005C4C5E">
        <w:rPr>
          <w:rFonts w:eastAsiaTheme="minorHAnsi"/>
        </w:rPr>
        <w:t xml:space="preserve"> particles was investigated </w:t>
      </w:r>
      <w:r w:rsidR="00B51991" w:rsidRPr="005C4C5E">
        <w:rPr>
          <w:rFonts w:eastAsiaTheme="minorHAnsi"/>
        </w:rPr>
        <w:t xml:space="preserve">by using </w:t>
      </w:r>
      <w:r w:rsidR="0079097D" w:rsidRPr="005C4C5E">
        <w:rPr>
          <w:rFonts w:eastAsiaTheme="minorHAnsi"/>
        </w:rPr>
        <w:t xml:space="preserve">two robust electrolytes </w:t>
      </w:r>
      <w:r w:rsidRPr="005C4C5E">
        <w:rPr>
          <w:rFonts w:eastAsiaTheme="minorHAnsi"/>
        </w:rPr>
        <w:t xml:space="preserve">at 80 </w:t>
      </w:r>
      <w:r w:rsidRPr="005C4C5E">
        <w:t>ºC</w:t>
      </w:r>
      <w:r w:rsidRPr="005C4C5E">
        <w:rPr>
          <w:rFonts w:eastAsiaTheme="minorHAnsi"/>
        </w:rPr>
        <w:t xml:space="preserve"> in sealed ampules. </w:t>
      </w:r>
      <w:r w:rsidR="00B51991" w:rsidRPr="005C4C5E">
        <w:rPr>
          <w:rFonts w:eastAsiaTheme="minorHAnsi"/>
        </w:rPr>
        <w:t>B</w:t>
      </w:r>
      <w:r w:rsidRPr="005C4C5E">
        <w:rPr>
          <w:rFonts w:eastAsiaTheme="minorHAnsi"/>
        </w:rPr>
        <w:t xml:space="preserve">oth electrolytes </w:t>
      </w:r>
      <w:r w:rsidR="00B51991" w:rsidRPr="005C4C5E">
        <w:rPr>
          <w:rFonts w:eastAsiaTheme="minorHAnsi"/>
        </w:rPr>
        <w:t>contain</w:t>
      </w:r>
      <w:r w:rsidR="003A55B6" w:rsidRPr="005C4C5E">
        <w:rPr>
          <w:rFonts w:eastAsiaTheme="minorHAnsi"/>
        </w:rPr>
        <w:t xml:space="preserve"> </w:t>
      </w:r>
      <w:r w:rsidR="00FC743A" w:rsidRPr="005C4C5E">
        <w:rPr>
          <w:rFonts w:eastAsiaTheme="minorHAnsi"/>
        </w:rPr>
        <w:t>guanidinium</w:t>
      </w:r>
      <w:r w:rsidRPr="005C4C5E">
        <w:rPr>
          <w:rFonts w:eastAsiaTheme="minorHAnsi"/>
        </w:rPr>
        <w:t>thiocyanate and N-butylbenzimidazole</w:t>
      </w:r>
      <w:r w:rsidR="00B51991" w:rsidRPr="005C4C5E">
        <w:rPr>
          <w:rFonts w:eastAsiaTheme="minorHAnsi"/>
        </w:rPr>
        <w:t xml:space="preserve"> as additives</w:t>
      </w:r>
      <w:r w:rsidRPr="005C4C5E">
        <w:rPr>
          <w:rFonts w:eastAsiaTheme="minorHAnsi"/>
        </w:rPr>
        <w:t xml:space="preserve">.  </w:t>
      </w:r>
      <w:r w:rsidRPr="005C4C5E">
        <w:t xml:space="preserve">Preparation of the samples under strict atmospheric moisture control in a glove box gave the best results with a steady state surface concentration of 80% intact C106 and ~20% N-butylbenzimidazole substitution products </w:t>
      </w:r>
      <w:r w:rsidRPr="005C4C5E">
        <w:rPr>
          <w:b/>
        </w:rPr>
        <w:t>3</w:t>
      </w:r>
      <w:r w:rsidRPr="005C4C5E">
        <w:t xml:space="preserve"> and </w:t>
      </w:r>
      <w:r w:rsidRPr="005C4C5E">
        <w:rPr>
          <w:b/>
        </w:rPr>
        <w:t>4</w:t>
      </w:r>
      <w:r w:rsidRPr="005C4C5E">
        <w:t xml:space="preserve"> after 1500 hours of heating at 80 ºC. </w:t>
      </w:r>
      <w:r w:rsidR="00F64999" w:rsidRPr="005C4C5E">
        <w:t>The dye degradation was found to be independent of the degree of dye loading of the TiO</w:t>
      </w:r>
      <w:r w:rsidR="00F64999" w:rsidRPr="005C4C5E">
        <w:rPr>
          <w:vertAlign w:val="subscript"/>
        </w:rPr>
        <w:t>2</w:t>
      </w:r>
      <w:r w:rsidR="00F64999" w:rsidRPr="005C4C5E">
        <w:t xml:space="preserve"> particles and the ratio between </w:t>
      </w:r>
      <w:r w:rsidR="005122A3" w:rsidRPr="005C4C5E">
        <w:t xml:space="preserve">the amount of </w:t>
      </w:r>
      <w:r w:rsidR="00F64999" w:rsidRPr="005C4C5E">
        <w:t>dyed TiO</w:t>
      </w:r>
      <w:r w:rsidR="00F64999" w:rsidRPr="005C4C5E">
        <w:rPr>
          <w:vertAlign w:val="subscript"/>
        </w:rPr>
        <w:t>2</w:t>
      </w:r>
      <w:r w:rsidR="00F64999" w:rsidRPr="005C4C5E">
        <w:t xml:space="preserve"> particles and electrolyte volume. </w:t>
      </w:r>
      <w:r w:rsidRPr="005C4C5E">
        <w:t xml:space="preserve">If dye degradation was the only loss mechanism in a DSC during thermal treatment the reduction in the DSC efficiency after long term thermal treatment may be estimated to 12%. The C106 dye stability therefore does not seem to be the limiting factor in full filling the requirements of the IEC 1215 standard thermal stress tests. In order </w:t>
      </w:r>
      <w:r w:rsidRPr="005C4C5E">
        <w:lastRenderedPageBreak/>
        <w:t>to obtain a high thermal stability of C106 and other RuLL´(NCS)</w:t>
      </w:r>
      <w:r w:rsidRPr="005C4C5E">
        <w:rPr>
          <w:vertAlign w:val="subscript"/>
        </w:rPr>
        <w:t>2</w:t>
      </w:r>
      <w:r w:rsidRPr="005C4C5E">
        <w:t xml:space="preserve"> dyes thiocyanate salt addition to the electrolyte is essential.      </w:t>
      </w:r>
    </w:p>
    <w:p w14:paraId="0C482274" w14:textId="77777777" w:rsidR="00054CA5" w:rsidRPr="005C4C5E" w:rsidRDefault="00054CA5" w:rsidP="00970C77">
      <w:pPr>
        <w:autoSpaceDE w:val="0"/>
        <w:spacing w:line="480" w:lineRule="auto"/>
        <w:ind w:firstLine="720"/>
        <w:rPr>
          <w:color w:val="000000"/>
        </w:rPr>
      </w:pPr>
    </w:p>
    <w:p w14:paraId="465E7084" w14:textId="77777777" w:rsidR="00054CA5" w:rsidRPr="005C4C5E" w:rsidRDefault="00D14BE3" w:rsidP="00970C77">
      <w:pPr>
        <w:autoSpaceDE w:val="0"/>
        <w:spacing w:line="480" w:lineRule="auto"/>
        <w:rPr>
          <w:b/>
          <w:color w:val="000000"/>
          <w:lang w:val="da-DK"/>
        </w:rPr>
      </w:pPr>
      <w:r w:rsidRPr="005C4C5E">
        <w:rPr>
          <w:b/>
          <w:color w:val="000000"/>
          <w:lang w:val="da-DK"/>
        </w:rPr>
        <w:t>R</w:t>
      </w:r>
      <w:r w:rsidR="00DB12F6" w:rsidRPr="005C4C5E">
        <w:rPr>
          <w:b/>
          <w:color w:val="000000"/>
          <w:lang w:val="da-DK"/>
        </w:rPr>
        <w:t>eferences</w:t>
      </w:r>
    </w:p>
    <w:p w14:paraId="3550E04E" w14:textId="77777777" w:rsidR="000C7CF5" w:rsidRPr="005C4C5E" w:rsidRDefault="00502EB7" w:rsidP="000C7CF5">
      <w:pPr>
        <w:autoSpaceDE w:val="0"/>
        <w:autoSpaceDN w:val="0"/>
        <w:adjustRightInd w:val="0"/>
        <w:spacing w:line="480" w:lineRule="auto"/>
        <w:rPr>
          <w:rFonts w:eastAsiaTheme="minorHAnsi"/>
          <w:lang w:val="da-DK"/>
        </w:rPr>
      </w:pPr>
      <w:r w:rsidRPr="005C4C5E">
        <w:rPr>
          <w:rFonts w:eastAsiaTheme="minorHAnsi"/>
          <w:lang w:val="da-DK"/>
        </w:rPr>
        <w:t>Andersen, A. R., Halme, J., Lund, T.</w:t>
      </w:r>
      <w:r w:rsidR="000C7CF5" w:rsidRPr="005C4C5E">
        <w:rPr>
          <w:rFonts w:eastAsiaTheme="minorHAnsi"/>
          <w:lang w:val="da-DK"/>
        </w:rPr>
        <w:t>,</w:t>
      </w:r>
      <w:r w:rsidRPr="005C4C5E">
        <w:rPr>
          <w:rFonts w:eastAsiaTheme="minorHAnsi"/>
          <w:lang w:val="da-DK"/>
        </w:rPr>
        <w:t xml:space="preserve">  Asghar, M. I., Nguyen, P. T., Miettunen, K., Kemppainen, E.  </w:t>
      </w:r>
    </w:p>
    <w:p w14:paraId="5CBBEEE4" w14:textId="57B27269" w:rsidR="00502EB7" w:rsidRPr="005C4C5E" w:rsidRDefault="000C7CF5" w:rsidP="000C7CF5">
      <w:pPr>
        <w:autoSpaceDE w:val="0"/>
        <w:autoSpaceDN w:val="0"/>
        <w:adjustRightInd w:val="0"/>
        <w:spacing w:line="480" w:lineRule="auto"/>
        <w:rPr>
          <w:rFonts w:eastAsiaTheme="minorHAnsi"/>
        </w:rPr>
      </w:pPr>
      <w:r w:rsidRPr="005C4C5E">
        <w:rPr>
          <w:rFonts w:eastAsiaTheme="minorHAnsi"/>
          <w:lang w:val="da-DK"/>
        </w:rPr>
        <w:t xml:space="preserve">             </w:t>
      </w:r>
      <w:r w:rsidR="00502EB7" w:rsidRPr="005C4C5E">
        <w:rPr>
          <w:rFonts w:eastAsiaTheme="minorHAnsi"/>
        </w:rPr>
        <w:t>Albrektsen,O.</w:t>
      </w:r>
      <w:r w:rsidRPr="005C4C5E">
        <w:rPr>
          <w:rFonts w:eastAsiaTheme="minorHAnsi"/>
        </w:rPr>
        <w:t xml:space="preserve"> </w:t>
      </w:r>
      <w:r w:rsidR="00502EB7" w:rsidRPr="005C4C5E">
        <w:rPr>
          <w:rFonts w:eastAsiaTheme="minorHAnsi"/>
        </w:rPr>
        <w:t xml:space="preserve"> Charge Transport and Photocurrent Generation Characteristics in Dye</w:t>
      </w:r>
    </w:p>
    <w:p w14:paraId="7EEB4DD0" w14:textId="73DC152F" w:rsidR="000C7CF5" w:rsidRPr="005C4C5E" w:rsidRDefault="000C7CF5" w:rsidP="000C7CF5">
      <w:pPr>
        <w:autoSpaceDE w:val="0"/>
        <w:autoSpaceDN w:val="0"/>
        <w:adjustRightInd w:val="0"/>
        <w:spacing w:line="480" w:lineRule="auto"/>
        <w:rPr>
          <w:rFonts w:eastAsiaTheme="minorHAnsi"/>
        </w:rPr>
      </w:pPr>
      <w:r w:rsidRPr="005C4C5E">
        <w:rPr>
          <w:rFonts w:eastAsiaTheme="minorHAnsi"/>
        </w:rPr>
        <w:t xml:space="preserve">             </w:t>
      </w:r>
      <w:r w:rsidR="00502EB7" w:rsidRPr="005C4C5E">
        <w:rPr>
          <w:rFonts w:eastAsiaTheme="minorHAnsi"/>
        </w:rPr>
        <w:t>Solar Cells Containing Thermally Degraded N719 Dye Molecules</w:t>
      </w:r>
      <w:r w:rsidRPr="005C4C5E">
        <w:rPr>
          <w:rFonts w:eastAsiaTheme="minorHAnsi"/>
        </w:rPr>
        <w:t xml:space="preserve">, </w:t>
      </w:r>
    </w:p>
    <w:p w14:paraId="2BB23325" w14:textId="0A68A4DF" w:rsidR="00502EB7" w:rsidRPr="005C4C5E" w:rsidRDefault="000C7CF5" w:rsidP="000C7CF5">
      <w:pPr>
        <w:autoSpaceDE w:val="0"/>
        <w:autoSpaceDN w:val="0"/>
        <w:adjustRightInd w:val="0"/>
        <w:spacing w:line="480" w:lineRule="auto"/>
        <w:rPr>
          <w:rFonts w:eastAsiaTheme="minorHAnsi"/>
        </w:rPr>
      </w:pPr>
      <w:r w:rsidRPr="005C4C5E">
        <w:rPr>
          <w:rFonts w:eastAsiaTheme="minorHAnsi"/>
        </w:rPr>
        <w:t xml:space="preserve">             Journal of Physical Chemistry C 2011</w:t>
      </w:r>
      <w:r w:rsidRPr="005C4C5E">
        <w:rPr>
          <w:rFonts w:ascii="AdvOT46dcae81" w:eastAsiaTheme="minorHAnsi" w:hAnsi="AdvOT46dcae81" w:cs="AdvOT46dcae81"/>
          <w:sz w:val="12"/>
          <w:szCs w:val="12"/>
        </w:rPr>
        <w:t xml:space="preserve">, </w:t>
      </w:r>
      <w:r w:rsidRPr="005C4C5E">
        <w:rPr>
          <w:rFonts w:eastAsiaTheme="minorHAnsi"/>
        </w:rPr>
        <w:t>115, 15598–15606.</w:t>
      </w:r>
    </w:p>
    <w:p w14:paraId="300F5085" w14:textId="77777777" w:rsidR="000C3DE3" w:rsidRPr="005C4C5E" w:rsidRDefault="00970C77" w:rsidP="00970C77">
      <w:pPr>
        <w:spacing w:line="480" w:lineRule="auto"/>
        <w:ind w:left="720" w:hanging="720"/>
        <w:rPr>
          <w:noProof/>
        </w:rPr>
      </w:pPr>
      <w:r w:rsidRPr="005C4C5E">
        <w:rPr>
          <w:noProof/>
          <w:lang w:val="da-DK"/>
        </w:rPr>
        <w:t>Boschloo, G., Häggman, L., Hagfeldt</w:t>
      </w:r>
      <w:r w:rsidR="00ED034E" w:rsidRPr="005C4C5E">
        <w:rPr>
          <w:noProof/>
          <w:lang w:val="da-DK"/>
        </w:rPr>
        <w:t xml:space="preserve"> A.</w:t>
      </w:r>
      <w:r w:rsidRPr="005C4C5E">
        <w:rPr>
          <w:noProof/>
          <w:lang w:val="da-DK"/>
        </w:rPr>
        <w:t xml:space="preserve">, 2006. </w:t>
      </w:r>
      <w:r w:rsidRPr="005C4C5E">
        <w:rPr>
          <w:noProof/>
        </w:rPr>
        <w:t>Quantification of the</w:t>
      </w:r>
      <w:r w:rsidR="000C3DE3" w:rsidRPr="005C4C5E">
        <w:rPr>
          <w:noProof/>
        </w:rPr>
        <w:t xml:space="preserve"> Effect of 4-tert-Butylpyridine</w:t>
      </w:r>
    </w:p>
    <w:p w14:paraId="5690CC9E" w14:textId="775EC2E6" w:rsidR="000C3DE3" w:rsidRPr="005C4C5E" w:rsidRDefault="00970C77" w:rsidP="008F6E59">
      <w:pPr>
        <w:spacing w:line="480" w:lineRule="auto"/>
        <w:ind w:left="720"/>
        <w:rPr>
          <w:noProof/>
        </w:rPr>
      </w:pPr>
      <w:r w:rsidRPr="005C4C5E">
        <w:rPr>
          <w:noProof/>
        </w:rPr>
        <w:t>Addition to I</w:t>
      </w:r>
      <w:r w:rsidRPr="005C4C5E">
        <w:rPr>
          <w:noProof/>
          <w:vertAlign w:val="superscript"/>
        </w:rPr>
        <w:t>-</w:t>
      </w:r>
      <w:r w:rsidRPr="005C4C5E">
        <w:rPr>
          <w:noProof/>
        </w:rPr>
        <w:t>/I</w:t>
      </w:r>
      <w:r w:rsidRPr="005C4C5E">
        <w:rPr>
          <w:noProof/>
          <w:vertAlign w:val="subscript"/>
        </w:rPr>
        <w:t>3</w:t>
      </w:r>
      <w:r w:rsidRPr="005C4C5E">
        <w:rPr>
          <w:noProof/>
          <w:vertAlign w:val="superscript"/>
        </w:rPr>
        <w:t xml:space="preserve">- </w:t>
      </w:r>
      <w:r w:rsidRPr="005C4C5E">
        <w:rPr>
          <w:noProof/>
        </w:rPr>
        <w:t>Redox Electrolytes in Dye-Sensitized Nanostructured TiO</w:t>
      </w:r>
      <w:r w:rsidRPr="005C4C5E">
        <w:rPr>
          <w:noProof/>
          <w:vertAlign w:val="subscript"/>
        </w:rPr>
        <w:t>2</w:t>
      </w:r>
      <w:r w:rsidR="000C3DE3" w:rsidRPr="005C4C5E">
        <w:rPr>
          <w:noProof/>
        </w:rPr>
        <w:t xml:space="preserve"> Solar Cells.  Journal of</w:t>
      </w:r>
      <w:r w:rsidR="000C7CF5" w:rsidRPr="005C4C5E">
        <w:rPr>
          <w:noProof/>
        </w:rPr>
        <w:t xml:space="preserve"> </w:t>
      </w:r>
      <w:r w:rsidRPr="005C4C5E">
        <w:rPr>
          <w:noProof/>
        </w:rPr>
        <w:t>Physical Ch</w:t>
      </w:r>
      <w:r w:rsidR="000C3DE3" w:rsidRPr="005C4C5E">
        <w:rPr>
          <w:noProof/>
        </w:rPr>
        <w:t>emsitry B 110, 26, 13144-13150.</w:t>
      </w:r>
    </w:p>
    <w:p w14:paraId="0C069C1F" w14:textId="77777777" w:rsidR="007F05C9" w:rsidRPr="005C4C5E" w:rsidRDefault="00090528" w:rsidP="00970C77">
      <w:pPr>
        <w:pStyle w:val="EndNoteBibliography"/>
        <w:spacing w:line="480" w:lineRule="auto"/>
      </w:pPr>
      <w:r w:rsidRPr="005C4C5E">
        <w:rPr>
          <w:color w:val="000000"/>
          <w:lang w:val="en-GB"/>
        </w:rPr>
        <w:fldChar w:fldCharType="begin"/>
      </w:r>
      <w:r w:rsidR="00054CA5" w:rsidRPr="005C4C5E">
        <w:rPr>
          <w:color w:val="000000"/>
          <w:lang w:val="en-GB"/>
        </w:rPr>
        <w:instrText xml:space="preserve"> ADDIN EN.REFLIST </w:instrText>
      </w:r>
      <w:r w:rsidRPr="005C4C5E">
        <w:rPr>
          <w:color w:val="000000"/>
          <w:lang w:val="en-GB"/>
        </w:rPr>
        <w:fldChar w:fldCharType="separate"/>
      </w:r>
      <w:bookmarkStart w:id="1" w:name="_ENREF_1"/>
      <w:r w:rsidR="007F05C9" w:rsidRPr="005C4C5E">
        <w:t>Bari, D.,</w:t>
      </w:r>
      <w:r w:rsidR="00682617" w:rsidRPr="005C4C5E">
        <w:t xml:space="preserve">Wrachien, </w:t>
      </w:r>
      <w:r w:rsidR="008F6E59" w:rsidRPr="005C4C5E">
        <w:t xml:space="preserve">N.,Tagliaferro, R., Penna, S., </w:t>
      </w:r>
      <w:r w:rsidR="00682617" w:rsidRPr="005C4C5E">
        <w:t>B</w:t>
      </w:r>
      <w:r w:rsidR="008F6E59" w:rsidRPr="005C4C5E">
        <w:t xml:space="preserve">rown T. M., Reale A. , Di Carlo, A., </w:t>
      </w:r>
      <w:r w:rsidR="00682617" w:rsidRPr="005C4C5E">
        <w:t>Meneghesso</w:t>
      </w:r>
      <w:r w:rsidR="008F6E59" w:rsidRPr="005C4C5E">
        <w:t xml:space="preserve">, </w:t>
      </w:r>
    </w:p>
    <w:p w14:paraId="74A0191D" w14:textId="77777777" w:rsidR="007F05C9" w:rsidRPr="005C4C5E" w:rsidRDefault="008F6E59" w:rsidP="001857BC">
      <w:pPr>
        <w:pStyle w:val="EndNoteBibliography"/>
        <w:spacing w:line="480" w:lineRule="auto"/>
        <w:ind w:firstLine="720"/>
      </w:pPr>
      <w:r w:rsidRPr="005C4C5E">
        <w:t>G.</w:t>
      </w:r>
      <w:r w:rsidR="00682617" w:rsidRPr="005C4C5E">
        <w:t>Cester</w:t>
      </w:r>
      <w:r w:rsidR="00D14BE3" w:rsidRPr="005C4C5E">
        <w:t>,</w:t>
      </w:r>
      <w:r w:rsidRPr="005C4C5E">
        <w:t xml:space="preserve"> A, </w:t>
      </w:r>
      <w:r w:rsidR="00D14BE3" w:rsidRPr="005C4C5E">
        <w:t xml:space="preserve"> 2011. </w:t>
      </w:r>
      <w:r w:rsidR="00682617" w:rsidRPr="005C4C5E">
        <w:t>Thermal stress effects on Dye-</w:t>
      </w:r>
      <w:r w:rsidR="00D14BE3" w:rsidRPr="005C4C5E">
        <w:t>Sensitized Solar Cells (DSSCs).</w:t>
      </w:r>
    </w:p>
    <w:p w14:paraId="3CF07528" w14:textId="77777777" w:rsidR="000C3DE3" w:rsidRPr="005C4C5E" w:rsidRDefault="00682617" w:rsidP="001857BC">
      <w:pPr>
        <w:pStyle w:val="EndNoteBibliography"/>
        <w:spacing w:line="480" w:lineRule="auto"/>
        <w:ind w:firstLine="720"/>
      </w:pPr>
      <w:r w:rsidRPr="005C4C5E">
        <w:t>Microelectronics Reliability51</w:t>
      </w:r>
      <w:r w:rsidR="00D14BE3" w:rsidRPr="005C4C5E">
        <w:t xml:space="preserve"> (9-11),</w:t>
      </w:r>
      <w:r w:rsidRPr="005C4C5E">
        <w:t xml:space="preserve"> 1762-1766.</w:t>
      </w:r>
      <w:bookmarkEnd w:id="1"/>
    </w:p>
    <w:p w14:paraId="6A46AEF4" w14:textId="77777777" w:rsidR="001857BC" w:rsidRPr="005C4C5E" w:rsidRDefault="001857BC" w:rsidP="001857BC">
      <w:pPr>
        <w:autoSpaceDE w:val="0"/>
        <w:autoSpaceDN w:val="0"/>
        <w:adjustRightInd w:val="0"/>
        <w:spacing w:line="480" w:lineRule="auto"/>
        <w:rPr>
          <w:rFonts w:eastAsiaTheme="minorHAnsi"/>
          <w:bCs/>
          <w:color w:val="231F20"/>
        </w:rPr>
      </w:pPr>
      <w:r w:rsidRPr="005C4C5E">
        <w:rPr>
          <w:rFonts w:eastAsiaTheme="minorHAnsi"/>
          <w:bCs/>
          <w:color w:val="231F20"/>
        </w:rPr>
        <w:t xml:space="preserve">Cao, Y., Bai, Y., Yu, Q. Cheng, Y., Liu, S. Shi, D. Gao, F., Wang, P., 2009. Dye-Sensitized Solar Cells </w:t>
      </w:r>
    </w:p>
    <w:p w14:paraId="78C1A3E7" w14:textId="34B2AF04" w:rsidR="001857BC" w:rsidRPr="005C4C5E" w:rsidRDefault="001857BC" w:rsidP="001857BC">
      <w:pPr>
        <w:autoSpaceDE w:val="0"/>
        <w:autoSpaceDN w:val="0"/>
        <w:adjustRightInd w:val="0"/>
        <w:spacing w:line="480" w:lineRule="auto"/>
        <w:ind w:left="720"/>
        <w:rPr>
          <w:rFonts w:eastAsiaTheme="minorHAnsi"/>
          <w:bCs/>
          <w:color w:val="231F20"/>
        </w:rPr>
      </w:pPr>
      <w:r w:rsidRPr="005C4C5E">
        <w:rPr>
          <w:rFonts w:eastAsiaTheme="minorHAnsi"/>
          <w:bCs/>
          <w:color w:val="231F20"/>
        </w:rPr>
        <w:t xml:space="preserve">with a High Absorptivity Ruthenium Sensitizer Featuring a 2-(Hexylthio)thiophene Conjugated Bipyridine. </w:t>
      </w:r>
      <w:r w:rsidRPr="005C4C5E">
        <w:rPr>
          <w:rFonts w:eastAsiaTheme="minorHAnsi"/>
          <w:iCs/>
          <w:color w:val="231F20"/>
        </w:rPr>
        <w:t xml:space="preserve">J. Phys. Chem. C 113, </w:t>
      </w:r>
      <w:r w:rsidRPr="005C4C5E">
        <w:rPr>
          <w:rFonts w:eastAsiaTheme="minorHAnsi"/>
          <w:color w:val="231F20"/>
        </w:rPr>
        <w:t>6290–6297</w:t>
      </w:r>
    </w:p>
    <w:p w14:paraId="1BA29AD6" w14:textId="77777777" w:rsidR="001857BC" w:rsidRPr="005C4C5E" w:rsidRDefault="001857BC" w:rsidP="00970C77">
      <w:pPr>
        <w:pStyle w:val="EndNoteBibliography"/>
        <w:spacing w:line="480" w:lineRule="auto"/>
      </w:pPr>
    </w:p>
    <w:p w14:paraId="6FCB50AD" w14:textId="77777777" w:rsidR="007F05C9" w:rsidRPr="005C4C5E" w:rsidRDefault="00682617" w:rsidP="00970C77">
      <w:pPr>
        <w:pStyle w:val="EndNoteBibliography"/>
        <w:spacing w:line="480" w:lineRule="auto"/>
      </w:pPr>
      <w:bookmarkStart w:id="2" w:name="_ENREF_2"/>
      <w:r w:rsidRPr="005C4C5E">
        <w:t>G</w:t>
      </w:r>
      <w:r w:rsidR="007F05C9" w:rsidRPr="005C4C5E">
        <w:t xml:space="preserve">ao, F., Wang,Y. , D. Shi, Zhang, J., </w:t>
      </w:r>
      <w:r w:rsidRPr="005C4C5E">
        <w:t xml:space="preserve">Wang, </w:t>
      </w:r>
      <w:r w:rsidR="007F05C9" w:rsidRPr="005C4C5E">
        <w:t xml:space="preserve">M. K., Jing,X. Y., Humphry-Baker, R., Wang, P. </w:t>
      </w:r>
    </w:p>
    <w:p w14:paraId="65E2F22F" w14:textId="77777777" w:rsidR="007F05C9" w:rsidRPr="005C4C5E" w:rsidRDefault="007F05C9" w:rsidP="00970C77">
      <w:pPr>
        <w:pStyle w:val="EndNoteBibliography"/>
        <w:spacing w:line="480" w:lineRule="auto"/>
      </w:pPr>
      <w:r w:rsidRPr="005C4C5E">
        <w:t xml:space="preserve">             Zakeeruddin, S. M. , </w:t>
      </w:r>
      <w:r w:rsidR="00682617" w:rsidRPr="005C4C5E">
        <w:t>Gratzel</w:t>
      </w:r>
      <w:r w:rsidR="00D14BE3" w:rsidRPr="005C4C5E">
        <w:t xml:space="preserve">, </w:t>
      </w:r>
      <w:r w:rsidRPr="005C4C5E">
        <w:t xml:space="preserve">M., </w:t>
      </w:r>
      <w:r w:rsidR="00D14BE3" w:rsidRPr="005C4C5E">
        <w:t xml:space="preserve">2008. </w:t>
      </w:r>
      <w:r w:rsidR="00682617" w:rsidRPr="005C4C5E">
        <w:t xml:space="preserve">Enhance the optical </w:t>
      </w:r>
      <w:r w:rsidRPr="005C4C5E">
        <w:t>absorptivity of nanocrystalline</w:t>
      </w:r>
    </w:p>
    <w:p w14:paraId="4E71E04C" w14:textId="77777777" w:rsidR="007F05C9" w:rsidRPr="005C4C5E" w:rsidRDefault="00682617" w:rsidP="001857BC">
      <w:pPr>
        <w:pStyle w:val="EndNoteBibliography"/>
        <w:spacing w:line="480" w:lineRule="auto"/>
        <w:ind w:firstLine="720"/>
      </w:pPr>
      <w:r w:rsidRPr="005C4C5E">
        <w:t>TiO</w:t>
      </w:r>
      <w:r w:rsidRPr="005C4C5E">
        <w:rPr>
          <w:vertAlign w:val="subscript"/>
        </w:rPr>
        <w:t>2</w:t>
      </w:r>
      <w:r w:rsidRPr="005C4C5E">
        <w:t xml:space="preserve"> film with high molar extinction coefficient ruthenium sensitizers for high performance </w:t>
      </w:r>
    </w:p>
    <w:p w14:paraId="01B69AAE" w14:textId="77777777" w:rsidR="000C3DE3" w:rsidRPr="005C4C5E" w:rsidRDefault="00682617" w:rsidP="001857BC">
      <w:pPr>
        <w:pStyle w:val="EndNoteBibliography"/>
        <w:spacing w:line="480" w:lineRule="auto"/>
        <w:ind w:firstLine="720"/>
      </w:pPr>
      <w:r w:rsidRPr="005C4C5E">
        <w:t>dye</w:t>
      </w:r>
      <w:r w:rsidR="000C3DE3" w:rsidRPr="005C4C5E">
        <w:t>-sensitized solar cells.</w:t>
      </w:r>
      <w:r w:rsidRPr="005C4C5E">
        <w:t>Journal of the American Chemical Society 130</w:t>
      </w:r>
      <w:r w:rsidR="000C3DE3" w:rsidRPr="005C4C5E">
        <w:t>(32),</w:t>
      </w:r>
      <w:r w:rsidRPr="005C4C5E">
        <w:t xml:space="preserve"> 10720-10728.</w:t>
      </w:r>
      <w:bookmarkEnd w:id="2"/>
    </w:p>
    <w:p w14:paraId="5558BB3C" w14:textId="77777777" w:rsidR="00D70F87" w:rsidRPr="005C4C5E" w:rsidRDefault="00D70F87" w:rsidP="00970C77">
      <w:pPr>
        <w:pStyle w:val="EndNoteBibliography"/>
        <w:spacing w:line="480" w:lineRule="auto"/>
      </w:pPr>
      <w:bookmarkStart w:id="3" w:name="_ENREF_3"/>
      <w:r w:rsidRPr="005C4C5E">
        <w:t>Goldstein, J.</w:t>
      </w:r>
      <w:r w:rsidR="000C3DE3" w:rsidRPr="005C4C5E">
        <w:t>Yakupov</w:t>
      </w:r>
      <w:r w:rsidRPr="005C4C5E">
        <w:t xml:space="preserve">, I., </w:t>
      </w:r>
      <w:r w:rsidR="000C3DE3" w:rsidRPr="005C4C5E">
        <w:t>Breen</w:t>
      </w:r>
      <w:r w:rsidRPr="005C4C5E">
        <w:t>, B.,</w:t>
      </w:r>
      <w:r w:rsidR="007B301D" w:rsidRPr="005C4C5E">
        <w:t xml:space="preserve"> 2010</w:t>
      </w:r>
      <w:r w:rsidR="000C3DE3" w:rsidRPr="005C4C5E">
        <w:t xml:space="preserve">. </w:t>
      </w:r>
      <w:r w:rsidR="00682617" w:rsidRPr="005C4C5E">
        <w:t>Development of large area pho</w:t>
      </w:r>
      <w:r w:rsidR="000C3DE3" w:rsidRPr="005C4C5E">
        <w:t xml:space="preserve">tovoltaic dye cells at </w:t>
      </w:r>
    </w:p>
    <w:p w14:paraId="4813C537" w14:textId="77777777" w:rsidR="000C3DE3" w:rsidRPr="005C4C5E" w:rsidRDefault="000C3DE3" w:rsidP="001857BC">
      <w:pPr>
        <w:pStyle w:val="EndNoteBibliography"/>
        <w:spacing w:line="480" w:lineRule="auto"/>
        <w:ind w:firstLine="720"/>
      </w:pPr>
      <w:r w:rsidRPr="005C4C5E">
        <w:lastRenderedPageBreak/>
        <w:t>3GSolar.</w:t>
      </w:r>
      <w:r w:rsidR="00682617" w:rsidRPr="005C4C5E">
        <w:t>Solar Energy Materials and Solar Cells 94</w:t>
      </w:r>
      <w:r w:rsidRPr="005C4C5E">
        <w:t>(4),</w:t>
      </w:r>
      <w:r w:rsidR="00682617" w:rsidRPr="005C4C5E">
        <w:t xml:space="preserve"> 638-641.</w:t>
      </w:r>
      <w:bookmarkEnd w:id="3"/>
    </w:p>
    <w:p w14:paraId="3981A659" w14:textId="77777777" w:rsidR="00D70F87" w:rsidRPr="005C4C5E" w:rsidRDefault="00682617" w:rsidP="00970C77">
      <w:pPr>
        <w:pStyle w:val="EndNoteBibliography"/>
        <w:spacing w:line="480" w:lineRule="auto"/>
      </w:pPr>
      <w:bookmarkStart w:id="4" w:name="_ENREF_4"/>
      <w:r w:rsidRPr="005C4C5E">
        <w:t>Gr</w:t>
      </w:r>
      <w:r w:rsidR="007B301D" w:rsidRPr="005C4C5E">
        <w:t>atzel, M., 2009</w:t>
      </w:r>
      <w:r w:rsidR="000C3DE3" w:rsidRPr="005C4C5E">
        <w:t xml:space="preserve">. </w:t>
      </w:r>
      <w:r w:rsidRPr="005C4C5E">
        <w:t>Recent Advances in Sens</w:t>
      </w:r>
      <w:r w:rsidR="000C3DE3" w:rsidRPr="005C4C5E">
        <w:t xml:space="preserve">itized Mesoscopic Solar Cells. </w:t>
      </w:r>
      <w:r w:rsidRPr="005C4C5E">
        <w:t xml:space="preserve">Accounts of Chemical </w:t>
      </w:r>
    </w:p>
    <w:p w14:paraId="3DD7763B" w14:textId="77777777" w:rsidR="00682617" w:rsidRPr="005C4C5E" w:rsidRDefault="00682617" w:rsidP="001857BC">
      <w:pPr>
        <w:pStyle w:val="EndNoteBibliography"/>
        <w:spacing w:line="480" w:lineRule="auto"/>
        <w:ind w:firstLine="720"/>
      </w:pPr>
      <w:r w:rsidRPr="005C4C5E">
        <w:t>Research42</w:t>
      </w:r>
      <w:r w:rsidR="000C3DE3" w:rsidRPr="005C4C5E">
        <w:t>(11),</w:t>
      </w:r>
      <w:r w:rsidRPr="005C4C5E">
        <w:t xml:space="preserve"> 1788-1798.</w:t>
      </w:r>
      <w:bookmarkEnd w:id="4"/>
    </w:p>
    <w:p w14:paraId="0DDF7D5E" w14:textId="77777777" w:rsidR="00D70F87" w:rsidRPr="005C4C5E" w:rsidRDefault="007B301D" w:rsidP="00970C77">
      <w:pPr>
        <w:pStyle w:val="EndNoteBibliography"/>
        <w:spacing w:line="480" w:lineRule="auto"/>
      </w:pPr>
      <w:bookmarkStart w:id="5" w:name="_ENREF_5"/>
      <w:r w:rsidRPr="005C4C5E">
        <w:t>Grätzel, M., 2005</w:t>
      </w:r>
      <w:r w:rsidR="000C3DE3" w:rsidRPr="005C4C5E">
        <w:t xml:space="preserve">. </w:t>
      </w:r>
      <w:r w:rsidR="00682617" w:rsidRPr="005C4C5E">
        <w:t>Solar Energy Conversion by Dye</w:t>
      </w:r>
      <w:r w:rsidR="000C3DE3" w:rsidRPr="005C4C5E">
        <w:t>-Sensitized Photovoltaic Cells.</w:t>
      </w:r>
      <w:r w:rsidR="00682617" w:rsidRPr="005C4C5E">
        <w:t xml:space="preserve">Inorganic </w:t>
      </w:r>
    </w:p>
    <w:p w14:paraId="51D94102" w14:textId="77777777" w:rsidR="00682617" w:rsidRPr="005C4C5E" w:rsidRDefault="00682617" w:rsidP="001857BC">
      <w:pPr>
        <w:pStyle w:val="EndNoteBibliography"/>
        <w:spacing w:line="480" w:lineRule="auto"/>
        <w:ind w:firstLine="720"/>
      </w:pPr>
      <w:r w:rsidRPr="005C4C5E">
        <w:t>Chemistry 44</w:t>
      </w:r>
      <w:r w:rsidR="000C3DE3" w:rsidRPr="005C4C5E">
        <w:t>(20),</w:t>
      </w:r>
      <w:r w:rsidRPr="005C4C5E">
        <w:t xml:space="preserve"> 6841-6851.</w:t>
      </w:r>
      <w:bookmarkEnd w:id="5"/>
    </w:p>
    <w:p w14:paraId="169FDCF8" w14:textId="77777777" w:rsidR="00D70F87" w:rsidRPr="005C4C5E" w:rsidRDefault="00682617" w:rsidP="00970C77">
      <w:pPr>
        <w:pStyle w:val="EndNoteBibliography"/>
        <w:spacing w:line="480" w:lineRule="auto"/>
      </w:pPr>
      <w:bookmarkStart w:id="6" w:name="_ENREF_6"/>
      <w:r w:rsidRPr="005C4C5E">
        <w:t>Grätzel, M</w:t>
      </w:r>
      <w:r w:rsidR="007B301D" w:rsidRPr="005C4C5E">
        <w:t>., 2006</w:t>
      </w:r>
      <w:r w:rsidR="000C3DE3" w:rsidRPr="005C4C5E">
        <w:t xml:space="preserve">. </w:t>
      </w:r>
      <w:r w:rsidRPr="005C4C5E">
        <w:t>The advent of me</w:t>
      </w:r>
      <w:r w:rsidR="000C3DE3" w:rsidRPr="005C4C5E">
        <w:t>soscopic injection solar cells.</w:t>
      </w:r>
      <w:r w:rsidRPr="005C4C5E">
        <w:t xml:space="preserve">Progress in Photovoltaics: Research </w:t>
      </w:r>
    </w:p>
    <w:p w14:paraId="0DECD782" w14:textId="77777777" w:rsidR="00682617" w:rsidRPr="005C4C5E" w:rsidRDefault="00682617" w:rsidP="001857BC">
      <w:pPr>
        <w:pStyle w:val="EndNoteBibliography"/>
        <w:spacing w:line="480" w:lineRule="auto"/>
        <w:ind w:firstLine="720"/>
      </w:pPr>
      <w:r w:rsidRPr="005C4C5E">
        <w:t>and Applications14</w:t>
      </w:r>
      <w:r w:rsidR="000C3DE3" w:rsidRPr="005C4C5E">
        <w:t>(5),</w:t>
      </w:r>
      <w:r w:rsidRPr="005C4C5E">
        <w:t xml:space="preserve"> 429-442.</w:t>
      </w:r>
      <w:bookmarkEnd w:id="6"/>
    </w:p>
    <w:p w14:paraId="52145FA8" w14:textId="77777777" w:rsidR="00D70F87" w:rsidRPr="005C4C5E" w:rsidRDefault="00D70F87" w:rsidP="00970C77">
      <w:pPr>
        <w:pStyle w:val="EndNoteBibliography"/>
        <w:spacing w:line="480" w:lineRule="auto"/>
      </w:pPr>
      <w:bookmarkStart w:id="7" w:name="_ENREF_7"/>
      <w:r w:rsidRPr="005C4C5E">
        <w:t xml:space="preserve">Hagfeldt, A., </w:t>
      </w:r>
      <w:r w:rsidR="00682617" w:rsidRPr="005C4C5E">
        <w:t xml:space="preserve">Boschloo, </w:t>
      </w:r>
      <w:r w:rsidRPr="005C4C5E">
        <w:t xml:space="preserve">G., </w:t>
      </w:r>
      <w:r w:rsidR="00682617" w:rsidRPr="005C4C5E">
        <w:t>Sun,</w:t>
      </w:r>
      <w:r w:rsidRPr="005C4C5E">
        <w:t xml:space="preserve"> L.C; Kloo, L.; </w:t>
      </w:r>
      <w:r w:rsidR="000C3DE3" w:rsidRPr="005C4C5E">
        <w:t>Pettersson</w:t>
      </w:r>
      <w:r w:rsidRPr="005C4C5E">
        <w:t>, H.,</w:t>
      </w:r>
      <w:r w:rsidR="007B301D" w:rsidRPr="005C4C5E">
        <w:t xml:space="preserve"> 2010</w:t>
      </w:r>
      <w:r w:rsidR="000C3DE3" w:rsidRPr="005C4C5E">
        <w:t>. Dye-Sensitized Solar Cells.</w:t>
      </w:r>
    </w:p>
    <w:p w14:paraId="72A68A2B" w14:textId="77777777" w:rsidR="00682617" w:rsidRPr="005C4C5E" w:rsidRDefault="00682617" w:rsidP="001857BC">
      <w:pPr>
        <w:pStyle w:val="EndNoteBibliography"/>
        <w:spacing w:line="480" w:lineRule="auto"/>
        <w:ind w:firstLine="720"/>
      </w:pPr>
      <w:r w:rsidRPr="005C4C5E">
        <w:t>Chemical Reviews 110</w:t>
      </w:r>
      <w:r w:rsidR="000C3DE3" w:rsidRPr="005C4C5E">
        <w:t>(11),</w:t>
      </w:r>
      <w:r w:rsidRPr="005C4C5E">
        <w:t xml:space="preserve"> 6595-6663.</w:t>
      </w:r>
      <w:bookmarkEnd w:id="7"/>
    </w:p>
    <w:p w14:paraId="7A0F812A" w14:textId="77777777" w:rsidR="00D70F87" w:rsidRPr="005C4C5E" w:rsidRDefault="00682617" w:rsidP="00970C77">
      <w:pPr>
        <w:pStyle w:val="EndNoteBibliography"/>
        <w:spacing w:line="480" w:lineRule="auto"/>
      </w:pPr>
      <w:bookmarkStart w:id="8" w:name="_ENREF_8"/>
      <w:r w:rsidRPr="005C4C5E">
        <w:t>Hagfe</w:t>
      </w:r>
      <w:r w:rsidR="00D70F87" w:rsidRPr="005C4C5E">
        <w:t xml:space="preserve">ldt, A., </w:t>
      </w:r>
      <w:r w:rsidR="000C3DE3" w:rsidRPr="005C4C5E">
        <w:t>Gratzel</w:t>
      </w:r>
      <w:r w:rsidR="007B301D" w:rsidRPr="005C4C5E">
        <w:t>, M., 1995</w:t>
      </w:r>
      <w:r w:rsidR="000C3DE3" w:rsidRPr="005C4C5E">
        <w:t xml:space="preserve">. </w:t>
      </w:r>
      <w:r w:rsidRPr="005C4C5E">
        <w:t>Light-induced redox reacti</w:t>
      </w:r>
      <w:r w:rsidR="000C3DE3" w:rsidRPr="005C4C5E">
        <w:t>ons in nanocrystalline systems.</w:t>
      </w:r>
      <w:r w:rsidRPr="005C4C5E">
        <w:t xml:space="preserve">Chemical </w:t>
      </w:r>
    </w:p>
    <w:p w14:paraId="3FDB17AD" w14:textId="77777777" w:rsidR="00682617" w:rsidRPr="005C4C5E" w:rsidRDefault="00682617" w:rsidP="001857BC">
      <w:pPr>
        <w:pStyle w:val="EndNoteBibliography"/>
        <w:spacing w:line="480" w:lineRule="auto"/>
        <w:ind w:firstLine="720"/>
      </w:pPr>
      <w:r w:rsidRPr="005C4C5E">
        <w:t>Reviews95</w:t>
      </w:r>
      <w:r w:rsidR="000C3DE3" w:rsidRPr="005C4C5E">
        <w:t>(1),</w:t>
      </w:r>
      <w:r w:rsidRPr="005C4C5E">
        <w:t xml:space="preserve"> 49-68.</w:t>
      </w:r>
      <w:bookmarkEnd w:id="8"/>
    </w:p>
    <w:p w14:paraId="53282595" w14:textId="77777777" w:rsidR="00D70F87" w:rsidRPr="005C4C5E" w:rsidRDefault="00682617" w:rsidP="00970C77">
      <w:pPr>
        <w:pStyle w:val="EndNoteBibliography"/>
        <w:spacing w:line="480" w:lineRule="auto"/>
      </w:pPr>
      <w:bookmarkStart w:id="9" w:name="_ENREF_9"/>
      <w:r w:rsidRPr="005C4C5E">
        <w:t xml:space="preserve">Hansen, G., </w:t>
      </w:r>
      <w:r w:rsidR="000C3DE3" w:rsidRPr="005C4C5E">
        <w:t>Gervang</w:t>
      </w:r>
      <w:r w:rsidR="00D70F87" w:rsidRPr="005C4C5E">
        <w:t xml:space="preserve">, B., </w:t>
      </w:r>
      <w:r w:rsidR="000C3DE3" w:rsidRPr="005C4C5E">
        <w:t>Lund</w:t>
      </w:r>
      <w:r w:rsidR="00D70F87" w:rsidRPr="005C4C5E">
        <w:t xml:space="preserve">, T. </w:t>
      </w:r>
      <w:r w:rsidR="007B301D" w:rsidRPr="005C4C5E">
        <w:t>, 2003</w:t>
      </w:r>
      <w:r w:rsidR="000C3DE3" w:rsidRPr="005C4C5E">
        <w:t xml:space="preserve">. </w:t>
      </w:r>
      <w:r w:rsidRPr="005C4C5E">
        <w:t xml:space="preserve">Products of the electrochemical oxidation of </w:t>
      </w:r>
      <w:r w:rsidRPr="005C4C5E">
        <w:rPr>
          <w:i/>
        </w:rPr>
        <w:t>cis</w:t>
      </w:r>
      <w:r w:rsidRPr="005C4C5E">
        <w:t>-</w:t>
      </w:r>
    </w:p>
    <w:p w14:paraId="4636A7E2" w14:textId="77777777" w:rsidR="00D70F87" w:rsidRPr="005C4C5E" w:rsidRDefault="00682617" w:rsidP="001857BC">
      <w:pPr>
        <w:pStyle w:val="EndNoteBibliography"/>
        <w:spacing w:line="480" w:lineRule="auto"/>
        <w:ind w:firstLine="720"/>
      </w:pPr>
      <w:r w:rsidRPr="005C4C5E">
        <w:t>L</w:t>
      </w:r>
      <w:r w:rsidRPr="005C4C5E">
        <w:rPr>
          <w:vertAlign w:val="subscript"/>
        </w:rPr>
        <w:t>2</w:t>
      </w:r>
      <w:r w:rsidRPr="005C4C5E">
        <w:t>Ru</w:t>
      </w:r>
      <w:r w:rsidRPr="005C4C5E">
        <w:rPr>
          <w:vertAlign w:val="superscript"/>
        </w:rPr>
        <w:t>(II)</w:t>
      </w:r>
      <w:r w:rsidRPr="005C4C5E">
        <w:t>(NCS)</w:t>
      </w:r>
      <w:r w:rsidRPr="005C4C5E">
        <w:rPr>
          <w:vertAlign w:val="subscript"/>
        </w:rPr>
        <w:t>2</w:t>
      </w:r>
      <w:r w:rsidRPr="005C4C5E">
        <w:t xml:space="preserve"> in dimethylformamide and acetonitr</w:t>
      </w:r>
      <w:r w:rsidR="000C3DE3" w:rsidRPr="005C4C5E">
        <w:t>ile determined by LC-UV/Vis-MS.</w:t>
      </w:r>
    </w:p>
    <w:p w14:paraId="39D37260" w14:textId="77777777" w:rsidR="00682617" w:rsidRPr="005C4C5E" w:rsidRDefault="00682617" w:rsidP="001857BC">
      <w:pPr>
        <w:pStyle w:val="EndNoteBibliography"/>
        <w:spacing w:line="480" w:lineRule="auto"/>
        <w:ind w:firstLine="720"/>
      </w:pPr>
      <w:r w:rsidRPr="005C4C5E">
        <w:t>Inorganic Chemistry 42</w:t>
      </w:r>
      <w:r w:rsidR="000C3DE3" w:rsidRPr="005C4C5E">
        <w:t>(18),</w:t>
      </w:r>
      <w:r w:rsidRPr="005C4C5E">
        <w:t xml:space="preserve"> 5545-5550.</w:t>
      </w:r>
      <w:bookmarkEnd w:id="9"/>
    </w:p>
    <w:p w14:paraId="7FD7AE94" w14:textId="77777777" w:rsidR="00D70F87" w:rsidRPr="005C4C5E" w:rsidRDefault="00682617" w:rsidP="00970C77">
      <w:pPr>
        <w:pStyle w:val="EndNoteBibliography"/>
        <w:spacing w:line="480" w:lineRule="auto"/>
      </w:pPr>
      <w:bookmarkStart w:id="10" w:name="_ENREF_10"/>
      <w:r w:rsidRPr="005C4C5E">
        <w:t>Harikisun,</w:t>
      </w:r>
      <w:r w:rsidR="00D70F87" w:rsidRPr="005C4C5E">
        <w:t xml:space="preserve"> R., </w:t>
      </w:r>
      <w:r w:rsidR="000C3DE3" w:rsidRPr="005C4C5E">
        <w:t>Desilvestro</w:t>
      </w:r>
      <w:r w:rsidR="00D70F87" w:rsidRPr="005C4C5E">
        <w:t>, H.,</w:t>
      </w:r>
      <w:r w:rsidR="007B301D" w:rsidRPr="005C4C5E">
        <w:t xml:space="preserve"> 2011</w:t>
      </w:r>
      <w:r w:rsidR="000C3DE3" w:rsidRPr="005C4C5E">
        <w:t xml:space="preserve">. </w:t>
      </w:r>
      <w:r w:rsidRPr="005C4C5E">
        <w:t>Long-ter</w:t>
      </w:r>
      <w:r w:rsidR="000C3DE3" w:rsidRPr="005C4C5E">
        <w:t>m stability of dye solar cells.</w:t>
      </w:r>
      <w:r w:rsidRPr="005C4C5E">
        <w:t>Solar Energy85</w:t>
      </w:r>
      <w:r w:rsidR="000C3DE3" w:rsidRPr="005C4C5E">
        <w:t>(6),</w:t>
      </w:r>
      <w:r w:rsidRPr="005C4C5E">
        <w:t xml:space="preserve"> 1179-</w:t>
      </w:r>
    </w:p>
    <w:p w14:paraId="10515E94" w14:textId="77777777" w:rsidR="00682617" w:rsidRPr="005C4C5E" w:rsidRDefault="00682617" w:rsidP="001857BC">
      <w:pPr>
        <w:pStyle w:val="EndNoteBibliography"/>
        <w:spacing w:line="480" w:lineRule="auto"/>
        <w:ind w:firstLine="720"/>
      </w:pPr>
      <w:r w:rsidRPr="005C4C5E">
        <w:t>1188.</w:t>
      </w:r>
      <w:bookmarkEnd w:id="10"/>
    </w:p>
    <w:p w14:paraId="1CA5FC28" w14:textId="77777777" w:rsidR="00D70F87" w:rsidRPr="005C4C5E" w:rsidRDefault="00D70F87" w:rsidP="00970C77">
      <w:pPr>
        <w:pStyle w:val="EndNoteBibliography"/>
        <w:spacing w:line="480" w:lineRule="auto"/>
      </w:pPr>
      <w:bookmarkStart w:id="11" w:name="_ENREF_11"/>
      <w:r w:rsidRPr="005C4C5E">
        <w:t xml:space="preserve">Hassing, S., </w:t>
      </w:r>
      <w:r w:rsidR="00682617" w:rsidRPr="005C4C5E">
        <w:t>Jernshoej,</w:t>
      </w:r>
      <w:r w:rsidRPr="005C4C5E">
        <w:t xml:space="preserve">K.D., </w:t>
      </w:r>
      <w:r w:rsidR="00682617" w:rsidRPr="005C4C5E">
        <w:t>Nguyen</w:t>
      </w:r>
      <w:r w:rsidRPr="005C4C5E">
        <w:t xml:space="preserve">, P. T., </w:t>
      </w:r>
      <w:r w:rsidR="000C3DE3" w:rsidRPr="005C4C5E">
        <w:t>Lund</w:t>
      </w:r>
      <w:r w:rsidRPr="005C4C5E">
        <w:t>, T.,</w:t>
      </w:r>
      <w:r w:rsidR="007B301D" w:rsidRPr="005C4C5E">
        <w:t xml:space="preserve"> 2013</w:t>
      </w:r>
      <w:r w:rsidR="000C3DE3" w:rsidRPr="005C4C5E">
        <w:t xml:space="preserve">. </w:t>
      </w:r>
      <w:r w:rsidR="00682617" w:rsidRPr="005C4C5E">
        <w:t xml:space="preserve">Investigation of the Stability of the </w:t>
      </w:r>
    </w:p>
    <w:p w14:paraId="26C73A56" w14:textId="77777777" w:rsidR="00D70F87" w:rsidRPr="005C4C5E" w:rsidRDefault="00682617" w:rsidP="001857BC">
      <w:pPr>
        <w:pStyle w:val="EndNoteBibliography"/>
        <w:spacing w:line="480" w:lineRule="auto"/>
        <w:ind w:firstLine="720"/>
      </w:pPr>
      <w:r w:rsidRPr="005C4C5E">
        <w:t xml:space="preserve">Ruthenium based Dye (N719) Utilizing the PolarizationProperties of Dispersive Raman </w:t>
      </w:r>
    </w:p>
    <w:p w14:paraId="4415CABC" w14:textId="77777777" w:rsidR="00D70F87" w:rsidRPr="005C4C5E" w:rsidRDefault="00682617" w:rsidP="001857BC">
      <w:pPr>
        <w:pStyle w:val="EndNoteBibliography"/>
        <w:spacing w:line="480" w:lineRule="auto"/>
        <w:ind w:firstLine="720"/>
      </w:pPr>
      <w:r w:rsidRPr="005C4C5E">
        <w:t>Modes and/</w:t>
      </w:r>
      <w:r w:rsidR="00762B4D" w:rsidRPr="005C4C5E">
        <w:t>or of the Fluorescent Emission.</w:t>
      </w:r>
      <w:r w:rsidRPr="005C4C5E">
        <w:t>Journal of Physical Chemistry C</w:t>
      </w:r>
      <w:bookmarkEnd w:id="11"/>
      <w:r w:rsidR="00E133C5" w:rsidRPr="005C4C5E">
        <w:t>, 117(45), 23500-</w:t>
      </w:r>
    </w:p>
    <w:p w14:paraId="130F71CE" w14:textId="77777777" w:rsidR="00682617" w:rsidRPr="005C4C5E" w:rsidRDefault="00E133C5" w:rsidP="001857BC">
      <w:pPr>
        <w:pStyle w:val="EndNoteBibliography"/>
        <w:spacing w:line="480" w:lineRule="auto"/>
        <w:ind w:firstLine="720"/>
        <w:rPr>
          <w:lang w:val="da-DK"/>
        </w:rPr>
      </w:pPr>
      <w:r w:rsidRPr="005C4C5E">
        <w:rPr>
          <w:lang w:val="da-DK"/>
        </w:rPr>
        <w:t>23506.</w:t>
      </w:r>
    </w:p>
    <w:p w14:paraId="0CC4C179" w14:textId="77777777" w:rsidR="001857BC" w:rsidRPr="005C4C5E" w:rsidRDefault="00682617" w:rsidP="00970C77">
      <w:pPr>
        <w:pStyle w:val="EndNoteBibliography"/>
        <w:spacing w:line="480" w:lineRule="auto"/>
        <w:rPr>
          <w:lang w:val="da-DK"/>
        </w:rPr>
      </w:pPr>
      <w:bookmarkStart w:id="12" w:name="_ENREF_12"/>
      <w:r w:rsidRPr="005C4C5E">
        <w:rPr>
          <w:lang w:val="da-DK"/>
        </w:rPr>
        <w:t>Hinsch, A.,Brandt,</w:t>
      </w:r>
      <w:r w:rsidR="00D70F87" w:rsidRPr="005C4C5E">
        <w:rPr>
          <w:lang w:val="da-DK"/>
        </w:rPr>
        <w:t>H.,</w:t>
      </w:r>
      <w:r w:rsidRPr="005C4C5E">
        <w:rPr>
          <w:lang w:val="da-DK"/>
        </w:rPr>
        <w:t>Veurman,</w:t>
      </w:r>
      <w:r w:rsidR="00D70F87" w:rsidRPr="005C4C5E">
        <w:rPr>
          <w:lang w:val="da-DK"/>
        </w:rPr>
        <w:t xml:space="preserve"> W., </w:t>
      </w:r>
      <w:r w:rsidRPr="005C4C5E">
        <w:rPr>
          <w:lang w:val="da-DK"/>
        </w:rPr>
        <w:t xml:space="preserve">Hemming, </w:t>
      </w:r>
      <w:r w:rsidR="00D70F87" w:rsidRPr="005C4C5E">
        <w:rPr>
          <w:lang w:val="da-DK"/>
        </w:rPr>
        <w:t xml:space="preserve">S., </w:t>
      </w:r>
      <w:r w:rsidRPr="005C4C5E">
        <w:rPr>
          <w:lang w:val="da-DK"/>
        </w:rPr>
        <w:t xml:space="preserve">Nittel, </w:t>
      </w:r>
      <w:r w:rsidR="00D70F87" w:rsidRPr="005C4C5E">
        <w:rPr>
          <w:lang w:val="da-DK"/>
        </w:rPr>
        <w:t xml:space="preserve"> M., </w:t>
      </w:r>
      <w:r w:rsidRPr="005C4C5E">
        <w:rPr>
          <w:lang w:val="da-DK"/>
        </w:rPr>
        <w:t>Wurfel,</w:t>
      </w:r>
      <w:r w:rsidR="00D70F87" w:rsidRPr="005C4C5E">
        <w:rPr>
          <w:lang w:val="da-DK"/>
        </w:rPr>
        <w:t xml:space="preserve"> U.,  </w:t>
      </w:r>
      <w:r w:rsidRPr="005C4C5E">
        <w:rPr>
          <w:lang w:val="da-DK"/>
        </w:rPr>
        <w:t>Putyra,</w:t>
      </w:r>
      <w:r w:rsidR="00D70F87" w:rsidRPr="005C4C5E">
        <w:rPr>
          <w:lang w:val="da-DK"/>
        </w:rPr>
        <w:t xml:space="preserve">P.,  </w:t>
      </w:r>
      <w:r w:rsidRPr="005C4C5E">
        <w:rPr>
          <w:lang w:val="da-DK"/>
        </w:rPr>
        <w:t>Lang-Koetz,</w:t>
      </w:r>
      <w:r w:rsidR="00D70F87" w:rsidRPr="005C4C5E">
        <w:rPr>
          <w:lang w:val="da-DK"/>
        </w:rPr>
        <w:t xml:space="preserve"> C.,  </w:t>
      </w:r>
    </w:p>
    <w:p w14:paraId="1F678341" w14:textId="5ACC12B6" w:rsidR="00682617" w:rsidRPr="005C4C5E" w:rsidRDefault="00682617" w:rsidP="001857BC">
      <w:pPr>
        <w:pStyle w:val="EndNoteBibliography"/>
        <w:spacing w:line="480" w:lineRule="auto"/>
        <w:ind w:left="720"/>
      </w:pPr>
      <w:r w:rsidRPr="005C4C5E">
        <w:rPr>
          <w:lang w:val="da-DK"/>
        </w:rPr>
        <w:t>Stabe,</w:t>
      </w:r>
      <w:r w:rsidR="00D70F87" w:rsidRPr="005C4C5E">
        <w:rPr>
          <w:lang w:val="da-DK"/>
        </w:rPr>
        <w:t xml:space="preserve"> M., </w:t>
      </w:r>
      <w:r w:rsidR="00762B4D" w:rsidRPr="005C4C5E">
        <w:rPr>
          <w:lang w:val="da-DK"/>
        </w:rPr>
        <w:t>Beucker</w:t>
      </w:r>
      <w:r w:rsidR="00D70F87" w:rsidRPr="005C4C5E">
        <w:rPr>
          <w:lang w:val="da-DK"/>
        </w:rPr>
        <w:t xml:space="preserve">, S., </w:t>
      </w:r>
      <w:r w:rsidR="00762B4D" w:rsidRPr="005C4C5E">
        <w:rPr>
          <w:lang w:val="da-DK"/>
        </w:rPr>
        <w:t>Fichter</w:t>
      </w:r>
      <w:r w:rsidR="00D70F87" w:rsidRPr="005C4C5E">
        <w:rPr>
          <w:lang w:val="da-DK"/>
        </w:rPr>
        <w:t>, K.,</w:t>
      </w:r>
      <w:r w:rsidR="007B301D" w:rsidRPr="005C4C5E">
        <w:rPr>
          <w:lang w:val="da-DK"/>
        </w:rPr>
        <w:t xml:space="preserve"> 2009</w:t>
      </w:r>
      <w:r w:rsidR="00762B4D" w:rsidRPr="005C4C5E">
        <w:rPr>
          <w:lang w:val="da-DK"/>
        </w:rPr>
        <w:t xml:space="preserve">. </w:t>
      </w:r>
      <w:r w:rsidRPr="005C4C5E">
        <w:t>Dye solar modules for facade applications: Recent</w:t>
      </w:r>
      <w:r w:rsidR="00762B4D" w:rsidRPr="005C4C5E">
        <w:t xml:space="preserve"> results from project ColorSol.</w:t>
      </w:r>
      <w:r w:rsidRPr="005C4C5E">
        <w:t>Solar Energy Materials and Solar Cells 93</w:t>
      </w:r>
      <w:r w:rsidR="00762B4D" w:rsidRPr="005C4C5E">
        <w:t>(6-7),</w:t>
      </w:r>
      <w:r w:rsidRPr="005C4C5E">
        <w:t xml:space="preserve"> 820-824.</w:t>
      </w:r>
      <w:bookmarkEnd w:id="12"/>
    </w:p>
    <w:p w14:paraId="61230670" w14:textId="77777777" w:rsidR="000F0432" w:rsidRPr="005C4C5E" w:rsidRDefault="00682617" w:rsidP="00970C77">
      <w:pPr>
        <w:pStyle w:val="EndNoteBibliography"/>
        <w:spacing w:line="480" w:lineRule="auto"/>
      </w:pPr>
      <w:bookmarkStart w:id="13" w:name="_ENREF_13"/>
      <w:r w:rsidRPr="005C4C5E">
        <w:lastRenderedPageBreak/>
        <w:t xml:space="preserve">Hinsch, A., J. M. Kroon, R. Kern, I. Uhlendorf, J. Holzbock, </w:t>
      </w:r>
      <w:r w:rsidR="00762B4D" w:rsidRPr="005C4C5E">
        <w:t xml:space="preserve">A. Meyer and J. Ferber (2001). </w:t>
      </w:r>
    </w:p>
    <w:p w14:paraId="17BAEEE0" w14:textId="77777777" w:rsidR="000F0432" w:rsidRPr="005C4C5E" w:rsidRDefault="00682617" w:rsidP="001857BC">
      <w:pPr>
        <w:pStyle w:val="EndNoteBibliography"/>
        <w:spacing w:line="480" w:lineRule="auto"/>
        <w:ind w:firstLine="720"/>
      </w:pPr>
      <w:r w:rsidRPr="005C4C5E">
        <w:t>Long-term stability</w:t>
      </w:r>
      <w:r w:rsidR="00762B4D" w:rsidRPr="005C4C5E">
        <w:t xml:space="preserve"> of dye-sensitised solar cells.</w:t>
      </w:r>
      <w:r w:rsidRPr="005C4C5E">
        <w:t xml:space="preserve">Progress in Photovoltaics: Research and </w:t>
      </w:r>
    </w:p>
    <w:p w14:paraId="796AC856" w14:textId="77777777" w:rsidR="00682617" w:rsidRPr="005C4C5E" w:rsidRDefault="00682617" w:rsidP="001857BC">
      <w:pPr>
        <w:pStyle w:val="EndNoteBibliography"/>
        <w:spacing w:line="480" w:lineRule="auto"/>
        <w:ind w:firstLine="720"/>
      </w:pPr>
      <w:r w:rsidRPr="005C4C5E">
        <w:t>Applications 9</w:t>
      </w:r>
      <w:r w:rsidR="00762B4D" w:rsidRPr="005C4C5E">
        <w:t>(6),</w:t>
      </w:r>
      <w:r w:rsidRPr="005C4C5E">
        <w:t xml:space="preserve"> 425-438.</w:t>
      </w:r>
      <w:bookmarkEnd w:id="13"/>
    </w:p>
    <w:p w14:paraId="10947797" w14:textId="77777777" w:rsidR="000F0432" w:rsidRPr="005C4C5E" w:rsidRDefault="000F0432" w:rsidP="00970C77">
      <w:pPr>
        <w:pStyle w:val="EndNoteBibliography"/>
        <w:spacing w:line="480" w:lineRule="auto"/>
      </w:pPr>
      <w:bookmarkStart w:id="14" w:name="_ENREF_14"/>
      <w:r w:rsidRPr="005C4C5E">
        <w:t xml:space="preserve">Hinsch, A., </w:t>
      </w:r>
      <w:r w:rsidR="00682617" w:rsidRPr="005C4C5E">
        <w:t xml:space="preserve">Veurman, </w:t>
      </w:r>
      <w:r w:rsidRPr="005C4C5E">
        <w:t xml:space="preserve">W., </w:t>
      </w:r>
      <w:r w:rsidR="00682617" w:rsidRPr="005C4C5E">
        <w:t>Brandt,</w:t>
      </w:r>
      <w:r w:rsidRPr="005C4C5E">
        <w:t xml:space="preserve"> H., </w:t>
      </w:r>
      <w:r w:rsidR="00682617" w:rsidRPr="005C4C5E">
        <w:t xml:space="preserve">Aguirre, </w:t>
      </w:r>
      <w:r w:rsidRPr="005C4C5E">
        <w:t xml:space="preserve">R. L., </w:t>
      </w:r>
      <w:r w:rsidR="00682617" w:rsidRPr="005C4C5E">
        <w:t>Bial</w:t>
      </w:r>
      <w:r w:rsidR="00762B4D" w:rsidRPr="005C4C5E">
        <w:t>ecka</w:t>
      </w:r>
      <w:r w:rsidRPr="005C4C5E">
        <w:t xml:space="preserve">, K., </w:t>
      </w:r>
      <w:r w:rsidR="00762B4D" w:rsidRPr="005C4C5E">
        <w:t>Jensen</w:t>
      </w:r>
      <w:r w:rsidR="007B301D" w:rsidRPr="005C4C5E">
        <w:t>, K. F., 2012</w:t>
      </w:r>
      <w:r w:rsidR="00762B4D" w:rsidRPr="005C4C5E">
        <w:t xml:space="preserve">. </w:t>
      </w:r>
      <w:r w:rsidR="00682617" w:rsidRPr="005C4C5E">
        <w:t xml:space="preserve">Worldwide </w:t>
      </w:r>
    </w:p>
    <w:p w14:paraId="2ABCA882" w14:textId="77777777" w:rsidR="000F0432" w:rsidRPr="005C4C5E" w:rsidRDefault="00682617" w:rsidP="001857BC">
      <w:pPr>
        <w:pStyle w:val="EndNoteBibliography"/>
        <w:spacing w:line="480" w:lineRule="auto"/>
        <w:ind w:firstLine="720"/>
      </w:pPr>
      <w:r w:rsidRPr="005C4C5E">
        <w:t>first fully up-sca</w:t>
      </w:r>
      <w:r w:rsidR="00762B4D" w:rsidRPr="005C4C5E">
        <w:t>led fabrication of 60 x 100cm  dye solar module prototypes.</w:t>
      </w:r>
      <w:r w:rsidRPr="005C4C5E">
        <w:t xml:space="preserve">Progress in </w:t>
      </w:r>
    </w:p>
    <w:p w14:paraId="22995619" w14:textId="77777777" w:rsidR="00682617" w:rsidRPr="005C4C5E" w:rsidRDefault="00682617" w:rsidP="001857BC">
      <w:pPr>
        <w:pStyle w:val="EndNoteBibliography"/>
        <w:spacing w:line="480" w:lineRule="auto"/>
        <w:ind w:firstLine="720"/>
      </w:pPr>
      <w:r w:rsidRPr="005C4C5E">
        <w:t>Photovoltaics 20</w:t>
      </w:r>
      <w:r w:rsidR="00762B4D" w:rsidRPr="005C4C5E">
        <w:t>(6),</w:t>
      </w:r>
      <w:r w:rsidRPr="005C4C5E">
        <w:t xml:space="preserve"> 698-710.</w:t>
      </w:r>
      <w:bookmarkEnd w:id="14"/>
    </w:p>
    <w:p w14:paraId="6F88D2DF" w14:textId="41879848" w:rsidR="00606B49" w:rsidRPr="005C4C5E" w:rsidRDefault="00606B49" w:rsidP="00970C77">
      <w:pPr>
        <w:pStyle w:val="EndNoteBibliography"/>
        <w:spacing w:line="480" w:lineRule="auto"/>
      </w:pPr>
      <w:bookmarkStart w:id="15" w:name="_ENREF_15"/>
      <w:r w:rsidRPr="005C4C5E">
        <w:t xml:space="preserve">Ito, S., </w:t>
      </w:r>
      <w:r w:rsidR="00682617" w:rsidRPr="005C4C5E">
        <w:t>Murakami,</w:t>
      </w:r>
      <w:r w:rsidRPr="005C4C5E">
        <w:t xml:space="preserve"> T. N.,  </w:t>
      </w:r>
      <w:r w:rsidR="00682617" w:rsidRPr="005C4C5E">
        <w:t>Comte,</w:t>
      </w:r>
      <w:r w:rsidRPr="005C4C5E">
        <w:t xml:space="preserve"> P., </w:t>
      </w:r>
      <w:r w:rsidR="00682617" w:rsidRPr="005C4C5E">
        <w:t xml:space="preserve">Liska, </w:t>
      </w:r>
      <w:r w:rsidRPr="005C4C5E">
        <w:t xml:space="preserve">P., </w:t>
      </w:r>
      <w:r w:rsidR="00682617" w:rsidRPr="005C4C5E">
        <w:t xml:space="preserve">Gratzel, </w:t>
      </w:r>
      <w:r w:rsidRPr="005C4C5E">
        <w:t xml:space="preserve">C., </w:t>
      </w:r>
      <w:r w:rsidR="00682617" w:rsidRPr="005C4C5E">
        <w:t>Nazeeruddin</w:t>
      </w:r>
      <w:r w:rsidRPr="005C4C5E">
        <w:t xml:space="preserve">, M. K., </w:t>
      </w:r>
      <w:r w:rsidR="00682617" w:rsidRPr="005C4C5E">
        <w:t>Gratzel</w:t>
      </w:r>
      <w:r w:rsidRPr="005C4C5E">
        <w:t>, M.,</w:t>
      </w:r>
      <w:r w:rsidR="001857BC" w:rsidRPr="005C4C5E">
        <w:t xml:space="preserve"> </w:t>
      </w:r>
      <w:r w:rsidR="00682617" w:rsidRPr="005C4C5E">
        <w:t>2</w:t>
      </w:r>
      <w:r w:rsidR="007B301D" w:rsidRPr="005C4C5E">
        <w:t>008</w:t>
      </w:r>
      <w:r w:rsidR="00762B4D" w:rsidRPr="005C4C5E">
        <w:t xml:space="preserve">. </w:t>
      </w:r>
    </w:p>
    <w:p w14:paraId="6F0EB463" w14:textId="77777777" w:rsidR="00606B49" w:rsidRPr="005C4C5E" w:rsidRDefault="00682617" w:rsidP="001857BC">
      <w:pPr>
        <w:pStyle w:val="EndNoteBibliography"/>
        <w:spacing w:line="480" w:lineRule="auto"/>
        <w:ind w:firstLine="720"/>
      </w:pPr>
      <w:r w:rsidRPr="005C4C5E">
        <w:t xml:space="preserve">Fabrication of thin film dye sensitized solar cells with solar to electric power </w:t>
      </w:r>
      <w:r w:rsidR="00762B4D" w:rsidRPr="005C4C5E">
        <w:t xml:space="preserve">conversion </w:t>
      </w:r>
    </w:p>
    <w:p w14:paraId="222B3214" w14:textId="77777777" w:rsidR="00682617" w:rsidRPr="005C4C5E" w:rsidRDefault="00762B4D" w:rsidP="001857BC">
      <w:pPr>
        <w:pStyle w:val="EndNoteBibliography"/>
        <w:spacing w:line="480" w:lineRule="auto"/>
        <w:ind w:firstLine="720"/>
      </w:pPr>
      <w:r w:rsidRPr="005C4C5E">
        <w:t>efficiency over 10%.</w:t>
      </w:r>
      <w:r w:rsidR="00682617" w:rsidRPr="005C4C5E">
        <w:t>Thin Solid Films 516</w:t>
      </w:r>
      <w:r w:rsidRPr="005C4C5E">
        <w:t>(14),</w:t>
      </w:r>
      <w:r w:rsidR="00682617" w:rsidRPr="005C4C5E">
        <w:t xml:space="preserve"> 4613-4619.</w:t>
      </w:r>
      <w:bookmarkEnd w:id="15"/>
    </w:p>
    <w:p w14:paraId="6E2CE355" w14:textId="77777777" w:rsidR="00606B49" w:rsidRPr="005C4C5E" w:rsidRDefault="00606B49" w:rsidP="00970C77">
      <w:pPr>
        <w:pStyle w:val="EndNoteBibliography"/>
        <w:spacing w:line="480" w:lineRule="auto"/>
      </w:pPr>
      <w:bookmarkStart w:id="16" w:name="_ENREF_16"/>
      <w:r w:rsidRPr="005C4C5E">
        <w:t xml:space="preserve">Kontos, A. G., </w:t>
      </w:r>
      <w:r w:rsidR="00682617" w:rsidRPr="005C4C5E">
        <w:t>Stergiopoulos,</w:t>
      </w:r>
      <w:r w:rsidRPr="005C4C5E">
        <w:t xml:space="preserve"> T.,  </w:t>
      </w:r>
      <w:r w:rsidR="00682617" w:rsidRPr="005C4C5E">
        <w:t xml:space="preserve">Likodimos, </w:t>
      </w:r>
      <w:r w:rsidRPr="005C4C5E">
        <w:t xml:space="preserve">V., </w:t>
      </w:r>
      <w:r w:rsidR="00682617" w:rsidRPr="005C4C5E">
        <w:t>Milliken,</w:t>
      </w:r>
      <w:r w:rsidRPr="005C4C5E">
        <w:t xml:space="preserve"> D.,  </w:t>
      </w:r>
      <w:r w:rsidR="00682617" w:rsidRPr="005C4C5E">
        <w:t xml:space="preserve">Desilvesto, </w:t>
      </w:r>
      <w:r w:rsidRPr="005C4C5E">
        <w:t xml:space="preserve">H., </w:t>
      </w:r>
      <w:r w:rsidR="00682617" w:rsidRPr="005C4C5E">
        <w:t>Tulloch</w:t>
      </w:r>
      <w:r w:rsidRPr="005C4C5E">
        <w:t xml:space="preserve">, G., </w:t>
      </w:r>
      <w:r w:rsidR="00682617" w:rsidRPr="005C4C5E">
        <w:t>Falar</w:t>
      </w:r>
      <w:r w:rsidR="00762B4D" w:rsidRPr="005C4C5E">
        <w:t>as</w:t>
      </w:r>
      <w:r w:rsidRPr="005C4C5E">
        <w:t>, P.,</w:t>
      </w:r>
    </w:p>
    <w:p w14:paraId="4B1A2B50" w14:textId="77777777" w:rsidR="00606B49" w:rsidRPr="005C4C5E" w:rsidRDefault="007B301D" w:rsidP="001857BC">
      <w:pPr>
        <w:pStyle w:val="EndNoteBibliography"/>
        <w:spacing w:line="480" w:lineRule="auto"/>
        <w:ind w:firstLine="720"/>
      </w:pPr>
      <w:r w:rsidRPr="005C4C5E">
        <w:t>2013</w:t>
      </w:r>
      <w:r w:rsidR="00762B4D" w:rsidRPr="005C4C5E">
        <w:t xml:space="preserve">. </w:t>
      </w:r>
      <w:r w:rsidR="00682617" w:rsidRPr="005C4C5E">
        <w:t>Long-Term Thermal Stabil</w:t>
      </w:r>
      <w:r w:rsidR="00762B4D" w:rsidRPr="005C4C5E">
        <w:t xml:space="preserve">ity of Liquid Dye Solar Cells. </w:t>
      </w:r>
      <w:r w:rsidR="00682617" w:rsidRPr="005C4C5E">
        <w:t xml:space="preserve">Journal of Physical </w:t>
      </w:r>
    </w:p>
    <w:p w14:paraId="45FC8A95" w14:textId="77777777" w:rsidR="00682617" w:rsidRPr="005C4C5E" w:rsidRDefault="00682617" w:rsidP="001857BC">
      <w:pPr>
        <w:pStyle w:val="EndNoteBibliography"/>
        <w:spacing w:line="480" w:lineRule="auto"/>
        <w:ind w:firstLine="720"/>
      </w:pPr>
      <w:r w:rsidRPr="005C4C5E">
        <w:t>Chemistry C117</w:t>
      </w:r>
      <w:r w:rsidR="00762B4D" w:rsidRPr="005C4C5E">
        <w:t>(17),</w:t>
      </w:r>
      <w:r w:rsidRPr="005C4C5E">
        <w:t xml:space="preserve"> 8636-8646.</w:t>
      </w:r>
      <w:bookmarkEnd w:id="16"/>
    </w:p>
    <w:p w14:paraId="517D4534" w14:textId="77777777" w:rsidR="001857BC" w:rsidRPr="005C4C5E" w:rsidRDefault="00606B49" w:rsidP="001857BC">
      <w:pPr>
        <w:pStyle w:val="EndNoteBibliography"/>
        <w:spacing w:line="480" w:lineRule="auto"/>
        <w:rPr>
          <w:lang w:val="da-DK"/>
        </w:rPr>
      </w:pPr>
      <w:bookmarkStart w:id="17" w:name="_ENREF_17"/>
      <w:r w:rsidRPr="005C4C5E">
        <w:rPr>
          <w:lang w:val="da-DK"/>
        </w:rPr>
        <w:t xml:space="preserve">Kroon, J. M., </w:t>
      </w:r>
      <w:r w:rsidR="00682617" w:rsidRPr="005C4C5E">
        <w:rPr>
          <w:lang w:val="da-DK"/>
        </w:rPr>
        <w:t>Bakker,</w:t>
      </w:r>
      <w:r w:rsidRPr="005C4C5E">
        <w:rPr>
          <w:lang w:val="da-DK"/>
        </w:rPr>
        <w:t xml:space="preserve">N.J., </w:t>
      </w:r>
      <w:r w:rsidR="00682617" w:rsidRPr="005C4C5E">
        <w:rPr>
          <w:lang w:val="da-DK"/>
        </w:rPr>
        <w:t>Smit,</w:t>
      </w:r>
      <w:r w:rsidRPr="005C4C5E">
        <w:rPr>
          <w:lang w:val="da-DK"/>
        </w:rPr>
        <w:t xml:space="preserve"> H. J. P., </w:t>
      </w:r>
      <w:r w:rsidR="00682617" w:rsidRPr="005C4C5E">
        <w:rPr>
          <w:lang w:val="da-DK"/>
        </w:rPr>
        <w:t>Liska,</w:t>
      </w:r>
      <w:r w:rsidRPr="005C4C5E">
        <w:rPr>
          <w:lang w:val="da-DK"/>
        </w:rPr>
        <w:t xml:space="preserve"> P.,  </w:t>
      </w:r>
      <w:r w:rsidR="00682617" w:rsidRPr="005C4C5E">
        <w:rPr>
          <w:lang w:val="da-DK"/>
        </w:rPr>
        <w:t>Thampi,</w:t>
      </w:r>
      <w:r w:rsidRPr="005C4C5E">
        <w:rPr>
          <w:lang w:val="da-DK"/>
        </w:rPr>
        <w:t xml:space="preserve"> K. R., </w:t>
      </w:r>
      <w:r w:rsidR="00682617" w:rsidRPr="005C4C5E">
        <w:rPr>
          <w:lang w:val="da-DK"/>
        </w:rPr>
        <w:t xml:space="preserve">Wang, </w:t>
      </w:r>
      <w:r w:rsidRPr="005C4C5E">
        <w:rPr>
          <w:lang w:val="da-DK"/>
        </w:rPr>
        <w:t xml:space="preserve">P., </w:t>
      </w:r>
      <w:r w:rsidR="00682617" w:rsidRPr="005C4C5E">
        <w:rPr>
          <w:lang w:val="da-DK"/>
        </w:rPr>
        <w:t>Zakeeruddin,</w:t>
      </w:r>
      <w:r w:rsidRPr="005C4C5E">
        <w:rPr>
          <w:lang w:val="da-DK"/>
        </w:rPr>
        <w:t xml:space="preserve"> S. M.;  </w:t>
      </w:r>
    </w:p>
    <w:p w14:paraId="0A5BD412" w14:textId="29F2D3DE" w:rsidR="00682617" w:rsidRPr="005C4C5E" w:rsidRDefault="00682617" w:rsidP="001857BC">
      <w:pPr>
        <w:pStyle w:val="EndNoteBibliography"/>
        <w:spacing w:line="480" w:lineRule="auto"/>
        <w:ind w:left="720"/>
      </w:pPr>
      <w:r w:rsidRPr="005C4C5E">
        <w:t>Gratzel,</w:t>
      </w:r>
      <w:r w:rsidR="00606B49" w:rsidRPr="005C4C5E">
        <w:t xml:space="preserve"> M.,  </w:t>
      </w:r>
      <w:r w:rsidRPr="005C4C5E">
        <w:t>Hinsch,</w:t>
      </w:r>
      <w:r w:rsidR="00606B49" w:rsidRPr="005C4C5E">
        <w:t xml:space="preserve"> A.,  </w:t>
      </w:r>
      <w:r w:rsidRPr="005C4C5E">
        <w:t>Hore,</w:t>
      </w:r>
      <w:r w:rsidR="00606B49" w:rsidRPr="005C4C5E">
        <w:t xml:space="preserve"> S., </w:t>
      </w:r>
      <w:r w:rsidRPr="005C4C5E">
        <w:t>Wurfel,</w:t>
      </w:r>
      <w:r w:rsidR="00606B49" w:rsidRPr="005C4C5E">
        <w:t xml:space="preserve"> U.,  </w:t>
      </w:r>
      <w:r w:rsidRPr="005C4C5E">
        <w:t xml:space="preserve">Sastrawan, </w:t>
      </w:r>
      <w:r w:rsidR="00606B49" w:rsidRPr="005C4C5E">
        <w:t xml:space="preserve">R., </w:t>
      </w:r>
      <w:r w:rsidRPr="005C4C5E">
        <w:t>Durrant,</w:t>
      </w:r>
      <w:r w:rsidR="00606B49" w:rsidRPr="005C4C5E">
        <w:t xml:space="preserve"> J. R.,  </w:t>
      </w:r>
      <w:r w:rsidRPr="005C4C5E">
        <w:t xml:space="preserve">Palomares,Pettersson, </w:t>
      </w:r>
      <w:r w:rsidR="00606B49" w:rsidRPr="005C4C5E">
        <w:t xml:space="preserve">H., </w:t>
      </w:r>
      <w:r w:rsidRPr="005C4C5E">
        <w:t>Gruszecki,</w:t>
      </w:r>
      <w:r w:rsidR="00606B49" w:rsidRPr="005C4C5E">
        <w:t xml:space="preserve"> T., </w:t>
      </w:r>
      <w:r w:rsidRPr="005C4C5E">
        <w:t>Walter,</w:t>
      </w:r>
      <w:r w:rsidR="00606B49" w:rsidRPr="005C4C5E">
        <w:t xml:space="preserve"> J.,  </w:t>
      </w:r>
      <w:r w:rsidRPr="005C4C5E">
        <w:t>Sku</w:t>
      </w:r>
      <w:r w:rsidR="00762B4D" w:rsidRPr="005C4C5E">
        <w:t>pien</w:t>
      </w:r>
      <w:r w:rsidR="00606B49" w:rsidRPr="005C4C5E">
        <w:t xml:space="preserve">, K., </w:t>
      </w:r>
      <w:r w:rsidR="00762B4D" w:rsidRPr="005C4C5E">
        <w:t>Tulloch</w:t>
      </w:r>
      <w:r w:rsidR="00606B49" w:rsidRPr="005C4C5E">
        <w:t xml:space="preserve">, G. E., </w:t>
      </w:r>
      <w:r w:rsidR="007B301D" w:rsidRPr="005C4C5E">
        <w:t>2007</w:t>
      </w:r>
      <w:r w:rsidR="00762B4D" w:rsidRPr="005C4C5E">
        <w:t xml:space="preserve">. </w:t>
      </w:r>
      <w:r w:rsidRPr="005C4C5E">
        <w:t>Nanocrystalline dye-sensitized solar cel</w:t>
      </w:r>
      <w:r w:rsidR="00762B4D" w:rsidRPr="005C4C5E">
        <w:t xml:space="preserve">ls having maximum performance. </w:t>
      </w:r>
      <w:r w:rsidRPr="005C4C5E">
        <w:t>Progress in Photovoltaics 15</w:t>
      </w:r>
      <w:r w:rsidR="00762B4D" w:rsidRPr="005C4C5E">
        <w:t>(1),</w:t>
      </w:r>
      <w:r w:rsidRPr="005C4C5E">
        <w:t xml:space="preserve"> 1-18.</w:t>
      </w:r>
      <w:bookmarkEnd w:id="17"/>
    </w:p>
    <w:p w14:paraId="7FE37912" w14:textId="77777777" w:rsidR="002D26A5" w:rsidRPr="005C4C5E" w:rsidRDefault="00682617" w:rsidP="00970C77">
      <w:pPr>
        <w:pStyle w:val="EndNoteBibliography"/>
        <w:spacing w:line="480" w:lineRule="auto"/>
        <w:rPr>
          <w:lang w:val="da-DK"/>
        </w:rPr>
      </w:pPr>
      <w:bookmarkStart w:id="18" w:name="_ENREF_18"/>
      <w:r w:rsidRPr="005C4C5E">
        <w:rPr>
          <w:lang w:val="da-DK"/>
        </w:rPr>
        <w:t>Kuan</w:t>
      </w:r>
      <w:r w:rsidR="00606B49" w:rsidRPr="005C4C5E">
        <w:rPr>
          <w:lang w:val="da-DK"/>
        </w:rPr>
        <w:t xml:space="preserve">g, D. B., </w:t>
      </w:r>
      <w:r w:rsidRPr="005C4C5E">
        <w:rPr>
          <w:lang w:val="da-DK"/>
        </w:rPr>
        <w:t xml:space="preserve">Klein, </w:t>
      </w:r>
      <w:r w:rsidR="00606B49" w:rsidRPr="005C4C5E">
        <w:rPr>
          <w:lang w:val="da-DK"/>
        </w:rPr>
        <w:t xml:space="preserve">C., </w:t>
      </w:r>
      <w:r w:rsidRPr="005C4C5E">
        <w:rPr>
          <w:lang w:val="da-DK"/>
        </w:rPr>
        <w:t xml:space="preserve">Zhang, </w:t>
      </w:r>
      <w:r w:rsidR="00606B49" w:rsidRPr="005C4C5E">
        <w:rPr>
          <w:lang w:val="da-DK"/>
        </w:rPr>
        <w:t xml:space="preserve">Z. P., </w:t>
      </w:r>
      <w:r w:rsidRPr="005C4C5E">
        <w:rPr>
          <w:lang w:val="da-DK"/>
        </w:rPr>
        <w:t>Ito,</w:t>
      </w:r>
      <w:r w:rsidR="00606B49" w:rsidRPr="005C4C5E">
        <w:rPr>
          <w:lang w:val="da-DK"/>
        </w:rPr>
        <w:t xml:space="preserve"> S. , </w:t>
      </w:r>
      <w:r w:rsidRPr="005C4C5E">
        <w:rPr>
          <w:lang w:val="da-DK"/>
        </w:rPr>
        <w:t>Moser,</w:t>
      </w:r>
      <w:r w:rsidR="00606B49" w:rsidRPr="005C4C5E">
        <w:rPr>
          <w:lang w:val="da-DK"/>
        </w:rPr>
        <w:t xml:space="preserve"> J. E., </w:t>
      </w:r>
      <w:r w:rsidRPr="005C4C5E">
        <w:rPr>
          <w:lang w:val="da-DK"/>
        </w:rPr>
        <w:t>Zake</w:t>
      </w:r>
      <w:r w:rsidR="00762B4D" w:rsidRPr="005C4C5E">
        <w:rPr>
          <w:lang w:val="da-DK"/>
        </w:rPr>
        <w:t>eruddin</w:t>
      </w:r>
      <w:r w:rsidR="002D26A5" w:rsidRPr="005C4C5E">
        <w:rPr>
          <w:lang w:val="da-DK"/>
        </w:rPr>
        <w:t xml:space="preserve"> S. M., </w:t>
      </w:r>
      <w:r w:rsidR="00762B4D" w:rsidRPr="005C4C5E">
        <w:rPr>
          <w:lang w:val="da-DK"/>
        </w:rPr>
        <w:t>Gratzel</w:t>
      </w:r>
      <w:r w:rsidR="002D26A5" w:rsidRPr="005C4C5E">
        <w:rPr>
          <w:lang w:val="da-DK"/>
        </w:rPr>
        <w:t>, M.</w:t>
      </w:r>
      <w:r w:rsidR="007B301D" w:rsidRPr="005C4C5E">
        <w:rPr>
          <w:lang w:val="da-DK"/>
        </w:rPr>
        <w:t>, 2007</w:t>
      </w:r>
      <w:r w:rsidR="00762B4D" w:rsidRPr="005C4C5E">
        <w:rPr>
          <w:lang w:val="da-DK"/>
        </w:rPr>
        <w:t xml:space="preserve">. </w:t>
      </w:r>
    </w:p>
    <w:p w14:paraId="54A8B321" w14:textId="77777777" w:rsidR="002D26A5" w:rsidRPr="005C4C5E" w:rsidRDefault="00682617" w:rsidP="001857BC">
      <w:pPr>
        <w:pStyle w:val="EndNoteBibliography"/>
        <w:spacing w:line="480" w:lineRule="auto"/>
        <w:ind w:firstLine="720"/>
      </w:pPr>
      <w:r w:rsidRPr="005C4C5E">
        <w:t>Stable, high-efficiency ionic-liquid-based mesosco</w:t>
      </w:r>
      <w:r w:rsidR="00762B4D" w:rsidRPr="005C4C5E">
        <w:t xml:space="preserve">pic dye-sensitized solar cells. </w:t>
      </w:r>
      <w:r w:rsidRPr="005C4C5E">
        <w:t>Small</w:t>
      </w:r>
      <w:r w:rsidRPr="005C4C5E">
        <w:rPr>
          <w:b/>
        </w:rPr>
        <w:t>3</w:t>
      </w:r>
      <w:r w:rsidR="00762B4D" w:rsidRPr="005C4C5E">
        <w:t>(12),</w:t>
      </w:r>
    </w:p>
    <w:p w14:paraId="66ECE21C" w14:textId="77777777" w:rsidR="00682617" w:rsidRPr="005C4C5E" w:rsidRDefault="00682617" w:rsidP="001857BC">
      <w:pPr>
        <w:pStyle w:val="EndNoteBibliography"/>
        <w:spacing w:line="480" w:lineRule="auto"/>
        <w:ind w:firstLine="720"/>
      </w:pPr>
      <w:r w:rsidRPr="005C4C5E">
        <w:t>094-2102.</w:t>
      </w:r>
      <w:bookmarkEnd w:id="18"/>
    </w:p>
    <w:p w14:paraId="28AB464F" w14:textId="77777777" w:rsidR="0004775E" w:rsidRPr="005C4C5E" w:rsidRDefault="0004775E" w:rsidP="00970C77">
      <w:pPr>
        <w:pStyle w:val="EndNoteBibliography"/>
        <w:spacing w:line="480" w:lineRule="auto"/>
      </w:pPr>
      <w:bookmarkStart w:id="19" w:name="_ENREF_19"/>
      <w:r w:rsidRPr="005C4C5E">
        <w:t xml:space="preserve">Lee, C. H., </w:t>
      </w:r>
      <w:r w:rsidR="00682617" w:rsidRPr="005C4C5E">
        <w:t>Lee,</w:t>
      </w:r>
      <w:r w:rsidRPr="005C4C5E">
        <w:t xml:space="preserve"> K. M., </w:t>
      </w:r>
      <w:r w:rsidR="00762B4D" w:rsidRPr="005C4C5E">
        <w:t>Tung</w:t>
      </w:r>
      <w:r w:rsidRPr="005C4C5E">
        <w:t>, Y. L.,</w:t>
      </w:r>
      <w:r w:rsidR="00762B4D" w:rsidRPr="005C4C5E">
        <w:t>Wu</w:t>
      </w:r>
      <w:r w:rsidRPr="005C4C5E">
        <w:t>, J. M.,</w:t>
      </w:r>
      <w:r w:rsidR="007B301D" w:rsidRPr="005C4C5E">
        <w:t xml:space="preserve"> 2012</w:t>
      </w:r>
      <w:r w:rsidR="00762B4D" w:rsidRPr="005C4C5E">
        <w:t xml:space="preserve">. </w:t>
      </w:r>
      <w:r w:rsidR="00682617" w:rsidRPr="005C4C5E">
        <w:t>Degradation Analysis of Thermal Aged Back-</w:t>
      </w:r>
    </w:p>
    <w:p w14:paraId="4DB4FB06" w14:textId="77777777" w:rsidR="0004775E" w:rsidRPr="005C4C5E" w:rsidRDefault="00682617" w:rsidP="001857BC">
      <w:pPr>
        <w:pStyle w:val="EndNoteBibliography"/>
        <w:spacing w:line="480" w:lineRule="auto"/>
        <w:ind w:firstLine="720"/>
      </w:pPr>
      <w:r w:rsidRPr="005C4C5E">
        <w:t>Illuminat</w:t>
      </w:r>
      <w:r w:rsidR="00762B4D" w:rsidRPr="005C4C5E">
        <w:t>ed Dye-Sensitized Solar Cells.</w:t>
      </w:r>
      <w:r w:rsidRPr="005C4C5E">
        <w:t>Journal of the Electrochemical Society 159</w:t>
      </w:r>
      <w:r w:rsidR="00762B4D" w:rsidRPr="005C4C5E">
        <w:t>(4),</w:t>
      </w:r>
      <w:r w:rsidRPr="005C4C5E">
        <w:t xml:space="preserve"> B430-</w:t>
      </w:r>
    </w:p>
    <w:p w14:paraId="330EE31B" w14:textId="77777777" w:rsidR="00682617" w:rsidRPr="005C4C5E" w:rsidRDefault="00682617" w:rsidP="00E851D0">
      <w:pPr>
        <w:pStyle w:val="EndNoteBibliography"/>
        <w:spacing w:line="480" w:lineRule="auto"/>
        <w:ind w:firstLine="720"/>
        <w:rPr>
          <w:lang w:val="da-DK"/>
        </w:rPr>
      </w:pPr>
      <w:r w:rsidRPr="005C4C5E">
        <w:rPr>
          <w:lang w:val="da-DK"/>
        </w:rPr>
        <w:t>B433.</w:t>
      </w:r>
      <w:bookmarkEnd w:id="19"/>
    </w:p>
    <w:p w14:paraId="5D2B590D" w14:textId="77777777" w:rsidR="0004775E" w:rsidRPr="005C4C5E" w:rsidRDefault="0004775E" w:rsidP="00970C77">
      <w:pPr>
        <w:pStyle w:val="EndNoteBibliography"/>
        <w:spacing w:line="480" w:lineRule="auto"/>
      </w:pPr>
      <w:bookmarkStart w:id="20" w:name="_ENREF_20"/>
      <w:r w:rsidRPr="005C4C5E">
        <w:rPr>
          <w:lang w:val="da-DK"/>
        </w:rPr>
        <w:lastRenderedPageBreak/>
        <w:t xml:space="preserve">Lu, H. L., </w:t>
      </w:r>
      <w:r w:rsidR="00682617" w:rsidRPr="005C4C5E">
        <w:rPr>
          <w:lang w:val="da-DK"/>
        </w:rPr>
        <w:t>Lee,</w:t>
      </w:r>
      <w:r w:rsidRPr="005C4C5E">
        <w:rPr>
          <w:lang w:val="da-DK"/>
        </w:rPr>
        <w:t xml:space="preserve"> Y. H.,  </w:t>
      </w:r>
      <w:r w:rsidR="00682617" w:rsidRPr="005C4C5E">
        <w:rPr>
          <w:lang w:val="da-DK"/>
        </w:rPr>
        <w:t xml:space="preserve">Huang, </w:t>
      </w:r>
      <w:r w:rsidRPr="005C4C5E">
        <w:rPr>
          <w:lang w:val="da-DK"/>
        </w:rPr>
        <w:t xml:space="preserve">S. T., </w:t>
      </w:r>
      <w:r w:rsidR="00762B4D" w:rsidRPr="005C4C5E">
        <w:rPr>
          <w:lang w:val="da-DK"/>
        </w:rPr>
        <w:t>Su</w:t>
      </w:r>
      <w:r w:rsidRPr="005C4C5E">
        <w:rPr>
          <w:lang w:val="da-DK"/>
        </w:rPr>
        <w:t>, C. C.,</w:t>
      </w:r>
      <w:r w:rsidR="00762B4D" w:rsidRPr="005C4C5E">
        <w:rPr>
          <w:lang w:val="da-DK"/>
        </w:rPr>
        <w:t>. Yang</w:t>
      </w:r>
      <w:r w:rsidRPr="005C4C5E">
        <w:rPr>
          <w:lang w:val="da-DK"/>
        </w:rPr>
        <w:t>, T. C. K,</w:t>
      </w:r>
      <w:r w:rsidR="007B301D" w:rsidRPr="005C4C5E">
        <w:rPr>
          <w:lang w:val="da-DK"/>
        </w:rPr>
        <w:t xml:space="preserve"> 2011</w:t>
      </w:r>
      <w:r w:rsidR="00762B4D" w:rsidRPr="005C4C5E">
        <w:rPr>
          <w:lang w:val="da-DK"/>
        </w:rPr>
        <w:t xml:space="preserve">. </w:t>
      </w:r>
      <w:r w:rsidR="00682617" w:rsidRPr="005C4C5E">
        <w:t>Influences of water in bis-</w:t>
      </w:r>
    </w:p>
    <w:p w14:paraId="6304242F" w14:textId="77777777" w:rsidR="0004775E" w:rsidRPr="005C4C5E" w:rsidRDefault="00682617" w:rsidP="00E851D0">
      <w:pPr>
        <w:pStyle w:val="EndNoteBibliography"/>
        <w:spacing w:line="480" w:lineRule="auto"/>
        <w:ind w:firstLine="720"/>
      </w:pPr>
      <w:r w:rsidRPr="005C4C5E">
        <w:t xml:space="preserve">benzimidazole-derivative electrolyte additives to the degradation of </w:t>
      </w:r>
      <w:r w:rsidR="00762B4D" w:rsidRPr="005C4C5E">
        <w:t xml:space="preserve">the dye-sensitized solar </w:t>
      </w:r>
    </w:p>
    <w:p w14:paraId="30ECFE76" w14:textId="77777777" w:rsidR="00682617" w:rsidRPr="005C4C5E" w:rsidRDefault="00762B4D" w:rsidP="00E851D0">
      <w:pPr>
        <w:pStyle w:val="EndNoteBibliography"/>
        <w:spacing w:line="480" w:lineRule="auto"/>
        <w:ind w:firstLine="720"/>
      </w:pPr>
      <w:r w:rsidRPr="005C4C5E">
        <w:t>cells.</w:t>
      </w:r>
      <w:r w:rsidR="00682617" w:rsidRPr="005C4C5E">
        <w:t>Solar Energy Materials and Solar Cell</w:t>
      </w:r>
      <w:r w:rsidR="00682617" w:rsidRPr="005C4C5E">
        <w:rPr>
          <w:u w:val="single"/>
        </w:rPr>
        <w:t>s</w:t>
      </w:r>
      <w:r w:rsidR="00682617" w:rsidRPr="005C4C5E">
        <w:t>95</w:t>
      </w:r>
      <w:r w:rsidRPr="005C4C5E">
        <w:t>(1),</w:t>
      </w:r>
      <w:r w:rsidR="00682617" w:rsidRPr="005C4C5E">
        <w:t xml:space="preserve"> 158-162.</w:t>
      </w:r>
      <w:bookmarkEnd w:id="20"/>
    </w:p>
    <w:p w14:paraId="0EEAB11D" w14:textId="77777777" w:rsidR="0004775E" w:rsidRPr="005C4C5E" w:rsidRDefault="00321B37" w:rsidP="00AF7F85">
      <w:pPr>
        <w:spacing w:line="480" w:lineRule="auto"/>
      </w:pPr>
      <w:r w:rsidRPr="005C4C5E">
        <w:t xml:space="preserve">Marszalek, M. Arendse, F. D., Decoppet, J.-D, Babkair, S.S., Ansari, A.A., Habib, S.S., Wang, M. , </w:t>
      </w:r>
    </w:p>
    <w:p w14:paraId="0232172E" w14:textId="4331757E" w:rsidR="005F2414" w:rsidRPr="005C4C5E" w:rsidRDefault="00321B37" w:rsidP="00E851D0">
      <w:pPr>
        <w:spacing w:line="480" w:lineRule="auto"/>
        <w:ind w:left="720"/>
      </w:pPr>
      <w:r w:rsidRPr="005C4C5E">
        <w:t>Zakeeruddin, S. M., Grätzel M, A</w:t>
      </w:r>
      <w:r w:rsidR="00E851D0" w:rsidRPr="005C4C5E">
        <w:t xml:space="preserve">dvanced Energy Materials, 2013, </w:t>
      </w:r>
      <w:r w:rsidR="004F314C" w:rsidRPr="005C4C5E">
        <w:t>(</w:t>
      </w:r>
      <w:r w:rsidR="0004775E" w:rsidRPr="005C4C5E">
        <w:rPr>
          <w:rFonts w:eastAsiaTheme="minorHAnsi"/>
        </w:rPr>
        <w:t>DOI:</w:t>
      </w:r>
      <w:r w:rsidR="004F314C" w:rsidRPr="005C4C5E">
        <w:rPr>
          <w:rFonts w:eastAsiaTheme="minorHAnsi"/>
        </w:rPr>
        <w:t>10.1002/aenm.201301235)</w:t>
      </w:r>
    </w:p>
    <w:p w14:paraId="56AFED0B" w14:textId="77777777" w:rsidR="0004775E" w:rsidRPr="005C4C5E" w:rsidRDefault="00682617" w:rsidP="00970C77">
      <w:pPr>
        <w:pStyle w:val="EndNoteBibliography"/>
        <w:spacing w:line="480" w:lineRule="auto"/>
      </w:pPr>
      <w:bookmarkStart w:id="21" w:name="_ENREF_21"/>
      <w:r w:rsidRPr="005C4C5E">
        <w:t>Nguyen, H. T.</w:t>
      </w:r>
      <w:r w:rsidR="0004775E" w:rsidRPr="005C4C5E">
        <w:t xml:space="preserve">, </w:t>
      </w:r>
      <w:r w:rsidR="00762B4D" w:rsidRPr="005C4C5E">
        <w:t>Ta</w:t>
      </w:r>
      <w:r w:rsidR="0004775E" w:rsidRPr="005C4C5E">
        <w:t xml:space="preserve">, H. M., </w:t>
      </w:r>
      <w:r w:rsidR="00762B4D" w:rsidRPr="005C4C5E">
        <w:t>Lund</w:t>
      </w:r>
      <w:r w:rsidR="0004775E" w:rsidRPr="005C4C5E">
        <w:t>, T.</w:t>
      </w:r>
      <w:r w:rsidR="002D4681" w:rsidRPr="005C4C5E">
        <w:t>, 2007</w:t>
      </w:r>
      <w:r w:rsidR="00762B4D" w:rsidRPr="005C4C5E">
        <w:t xml:space="preserve">. </w:t>
      </w:r>
      <w:r w:rsidRPr="005C4C5E">
        <w:t xml:space="preserve">Thermal thiocyanate ligand substitution kinetics of the </w:t>
      </w:r>
    </w:p>
    <w:p w14:paraId="362594B8" w14:textId="77777777" w:rsidR="0004775E" w:rsidRPr="005C4C5E" w:rsidRDefault="00682617" w:rsidP="00E851D0">
      <w:pPr>
        <w:pStyle w:val="EndNoteBibliography"/>
        <w:spacing w:line="480" w:lineRule="auto"/>
        <w:ind w:firstLine="720"/>
      </w:pPr>
      <w:r w:rsidRPr="005C4C5E">
        <w:t>solar cell dye N719 by acetonitrile, 3-methoxypropionitr</w:t>
      </w:r>
      <w:r w:rsidR="00762B4D" w:rsidRPr="005C4C5E">
        <w:t>ile, and 4-tert-butylpyridine.</w:t>
      </w:r>
      <w:r w:rsidRPr="005C4C5E">
        <w:t xml:space="preserve">Solar </w:t>
      </w:r>
    </w:p>
    <w:p w14:paraId="5AC71987" w14:textId="77777777" w:rsidR="00682617" w:rsidRPr="005C4C5E" w:rsidRDefault="00682617" w:rsidP="00E851D0">
      <w:pPr>
        <w:pStyle w:val="EndNoteBibliography"/>
        <w:spacing w:line="480" w:lineRule="auto"/>
        <w:ind w:firstLine="720"/>
      </w:pPr>
      <w:r w:rsidRPr="005C4C5E">
        <w:t>Energy Materials and Solar Cells 91</w:t>
      </w:r>
      <w:r w:rsidR="00762B4D" w:rsidRPr="005C4C5E">
        <w:t>(20),</w:t>
      </w:r>
      <w:r w:rsidRPr="005C4C5E">
        <w:t xml:space="preserve"> 1934-1942.</w:t>
      </w:r>
      <w:bookmarkEnd w:id="21"/>
    </w:p>
    <w:p w14:paraId="232B4336" w14:textId="77777777" w:rsidR="0004775E" w:rsidRPr="005C4C5E" w:rsidRDefault="0004775E" w:rsidP="00970C77">
      <w:pPr>
        <w:pStyle w:val="EndNoteBibliography"/>
        <w:spacing w:line="480" w:lineRule="auto"/>
      </w:pPr>
      <w:bookmarkStart w:id="22" w:name="_ENREF_22"/>
      <w:r w:rsidRPr="005C4C5E">
        <w:rPr>
          <w:lang w:val="da-DK"/>
        </w:rPr>
        <w:t xml:space="preserve">Nguyen, P. T., </w:t>
      </w:r>
      <w:r w:rsidR="00682617" w:rsidRPr="005C4C5E">
        <w:rPr>
          <w:lang w:val="da-DK"/>
        </w:rPr>
        <w:t>An</w:t>
      </w:r>
      <w:r w:rsidR="00762B4D" w:rsidRPr="005C4C5E">
        <w:rPr>
          <w:lang w:val="da-DK"/>
        </w:rPr>
        <w:t>dersen,</w:t>
      </w:r>
      <w:r w:rsidRPr="005C4C5E">
        <w:rPr>
          <w:lang w:val="da-DK"/>
        </w:rPr>
        <w:t xml:space="preserve"> A. R.,  </w:t>
      </w:r>
      <w:r w:rsidR="00762B4D" w:rsidRPr="005C4C5E">
        <w:rPr>
          <w:lang w:val="da-DK"/>
        </w:rPr>
        <w:t>Skou</w:t>
      </w:r>
      <w:r w:rsidRPr="005C4C5E">
        <w:rPr>
          <w:lang w:val="da-DK"/>
        </w:rPr>
        <w:t>, E. M.,</w:t>
      </w:r>
      <w:r w:rsidR="00762B4D" w:rsidRPr="005C4C5E">
        <w:rPr>
          <w:lang w:val="da-DK"/>
        </w:rPr>
        <w:t>Lund</w:t>
      </w:r>
      <w:r w:rsidRPr="005C4C5E">
        <w:rPr>
          <w:lang w:val="da-DK"/>
        </w:rPr>
        <w:t xml:space="preserve">, T, </w:t>
      </w:r>
      <w:r w:rsidR="00762B4D" w:rsidRPr="005C4C5E">
        <w:rPr>
          <w:lang w:val="da-DK"/>
        </w:rPr>
        <w:t xml:space="preserve">2010. </w:t>
      </w:r>
      <w:r w:rsidR="00682617" w:rsidRPr="005C4C5E">
        <w:t>Dye stability and performances of dye-</w:t>
      </w:r>
    </w:p>
    <w:p w14:paraId="4DBE2910" w14:textId="77777777" w:rsidR="0004775E" w:rsidRPr="005C4C5E" w:rsidRDefault="00682617" w:rsidP="00E851D0">
      <w:pPr>
        <w:pStyle w:val="EndNoteBibliography"/>
        <w:spacing w:line="480" w:lineRule="auto"/>
        <w:ind w:firstLine="720"/>
      </w:pPr>
      <w:r w:rsidRPr="005C4C5E">
        <w:t xml:space="preserve">sensitized solar cells with different nitrogen additives at elevated temperatures-Can sterically </w:t>
      </w:r>
    </w:p>
    <w:p w14:paraId="133A185E" w14:textId="77777777" w:rsidR="0004775E" w:rsidRPr="005C4C5E" w:rsidRDefault="00682617" w:rsidP="00E851D0">
      <w:pPr>
        <w:pStyle w:val="EndNoteBibliography"/>
        <w:spacing w:line="480" w:lineRule="auto"/>
        <w:ind w:firstLine="720"/>
      </w:pPr>
      <w:r w:rsidRPr="005C4C5E">
        <w:t>hindered pyri</w:t>
      </w:r>
      <w:r w:rsidR="00762B4D" w:rsidRPr="005C4C5E">
        <w:t xml:space="preserve">dines prevent dye degradation? </w:t>
      </w:r>
      <w:r w:rsidRPr="005C4C5E">
        <w:t>Solar Energy Materials and Solar Cells 94</w:t>
      </w:r>
      <w:r w:rsidR="00762B4D" w:rsidRPr="005C4C5E">
        <w:t>(10),</w:t>
      </w:r>
    </w:p>
    <w:p w14:paraId="36C5818D" w14:textId="77777777" w:rsidR="00682617" w:rsidRPr="005C4C5E" w:rsidRDefault="00682617" w:rsidP="00E851D0">
      <w:pPr>
        <w:pStyle w:val="EndNoteBibliography"/>
        <w:spacing w:line="480" w:lineRule="auto"/>
        <w:ind w:firstLine="720"/>
        <w:rPr>
          <w:lang w:val="da-DK"/>
        </w:rPr>
      </w:pPr>
      <w:r w:rsidRPr="005C4C5E">
        <w:rPr>
          <w:lang w:val="da-DK"/>
        </w:rPr>
        <w:t>1582-1590.</w:t>
      </w:r>
      <w:bookmarkEnd w:id="22"/>
    </w:p>
    <w:p w14:paraId="5207C8ED" w14:textId="77777777" w:rsidR="0004775E" w:rsidRPr="005C4C5E" w:rsidRDefault="0004775E" w:rsidP="00970C77">
      <w:pPr>
        <w:pStyle w:val="EndNoteBibliography"/>
        <w:spacing w:line="480" w:lineRule="auto"/>
      </w:pPr>
      <w:bookmarkStart w:id="23" w:name="_ENREF_23"/>
      <w:r w:rsidRPr="005C4C5E">
        <w:rPr>
          <w:lang w:val="da-DK"/>
        </w:rPr>
        <w:t>Nguyen, P. T.,</w:t>
      </w:r>
      <w:r w:rsidR="00682617" w:rsidRPr="005C4C5E">
        <w:rPr>
          <w:lang w:val="da-DK"/>
        </w:rPr>
        <w:t>Degn,</w:t>
      </w:r>
      <w:r w:rsidRPr="005C4C5E">
        <w:rPr>
          <w:lang w:val="da-DK"/>
        </w:rPr>
        <w:t xml:space="preserve"> R.,  </w:t>
      </w:r>
      <w:r w:rsidR="00762B4D" w:rsidRPr="005C4C5E">
        <w:rPr>
          <w:lang w:val="da-DK"/>
        </w:rPr>
        <w:t>Nguyen</w:t>
      </w:r>
      <w:r w:rsidRPr="005C4C5E">
        <w:rPr>
          <w:lang w:val="da-DK"/>
        </w:rPr>
        <w:t>, H. T.,</w:t>
      </w:r>
      <w:r w:rsidR="00762B4D" w:rsidRPr="005C4C5E">
        <w:rPr>
          <w:lang w:val="da-DK"/>
        </w:rPr>
        <w:t>Lund</w:t>
      </w:r>
      <w:r w:rsidRPr="005C4C5E">
        <w:rPr>
          <w:lang w:val="da-DK"/>
        </w:rPr>
        <w:t>, T.,</w:t>
      </w:r>
      <w:r w:rsidR="002D4681" w:rsidRPr="005C4C5E">
        <w:rPr>
          <w:lang w:val="da-DK"/>
        </w:rPr>
        <w:t xml:space="preserve"> 2009</w:t>
      </w:r>
      <w:r w:rsidR="00762B4D" w:rsidRPr="005C4C5E">
        <w:rPr>
          <w:lang w:val="da-DK"/>
        </w:rPr>
        <w:t xml:space="preserve">. </w:t>
      </w:r>
      <w:r w:rsidR="00682617" w:rsidRPr="005C4C5E">
        <w:t xml:space="preserve">Thiocyanate ligand substitution kinetics of </w:t>
      </w:r>
    </w:p>
    <w:p w14:paraId="0FB4099D" w14:textId="77777777" w:rsidR="0004775E" w:rsidRPr="005C4C5E" w:rsidRDefault="00682617" w:rsidP="00E851D0">
      <w:pPr>
        <w:pStyle w:val="EndNoteBibliography"/>
        <w:spacing w:line="480" w:lineRule="auto"/>
        <w:ind w:firstLine="720"/>
      </w:pPr>
      <w:r w:rsidRPr="005C4C5E">
        <w:t>the solar cell dye Z-907 by 3-methoxypropionitrile and 4-tert-butylpyr</w:t>
      </w:r>
      <w:r w:rsidR="00762B4D" w:rsidRPr="005C4C5E">
        <w:t xml:space="preserve">idine at elevated </w:t>
      </w:r>
    </w:p>
    <w:p w14:paraId="08E17387" w14:textId="77777777" w:rsidR="00682617" w:rsidRPr="005C4C5E" w:rsidRDefault="00762B4D" w:rsidP="00E851D0">
      <w:pPr>
        <w:pStyle w:val="EndNoteBibliography"/>
        <w:spacing w:line="480" w:lineRule="auto"/>
        <w:ind w:firstLine="720"/>
      </w:pPr>
      <w:r w:rsidRPr="005C4C5E">
        <w:t>temperatures.</w:t>
      </w:r>
      <w:r w:rsidR="00682617" w:rsidRPr="005C4C5E">
        <w:t>Solar Energy Materials and Solar Cells 93</w:t>
      </w:r>
      <w:r w:rsidRPr="005C4C5E">
        <w:t>(11),</w:t>
      </w:r>
      <w:r w:rsidR="00682617" w:rsidRPr="005C4C5E">
        <w:t xml:space="preserve"> 1939-1945.</w:t>
      </w:r>
      <w:bookmarkEnd w:id="23"/>
    </w:p>
    <w:p w14:paraId="4C19AAF4" w14:textId="77777777" w:rsidR="0004775E" w:rsidRPr="005C4C5E" w:rsidRDefault="00682617" w:rsidP="00E851D0">
      <w:pPr>
        <w:pStyle w:val="EndNoteBibliography"/>
        <w:spacing w:line="480" w:lineRule="auto"/>
      </w:pPr>
      <w:bookmarkStart w:id="24" w:name="_ENREF_24"/>
      <w:r w:rsidRPr="005C4C5E">
        <w:rPr>
          <w:lang w:val="da-DK"/>
        </w:rPr>
        <w:t>Nguyen, T. P., L</w:t>
      </w:r>
      <w:r w:rsidR="0004775E" w:rsidRPr="005C4C5E">
        <w:rPr>
          <w:lang w:val="da-DK"/>
        </w:rPr>
        <w:t xml:space="preserve">am. B. T. X., </w:t>
      </w:r>
      <w:r w:rsidRPr="005C4C5E">
        <w:rPr>
          <w:lang w:val="da-DK"/>
        </w:rPr>
        <w:t>And</w:t>
      </w:r>
      <w:r w:rsidR="00762B4D" w:rsidRPr="005C4C5E">
        <w:rPr>
          <w:lang w:val="da-DK"/>
        </w:rPr>
        <w:t>ersen</w:t>
      </w:r>
      <w:r w:rsidR="00ED034E" w:rsidRPr="005C4C5E">
        <w:rPr>
          <w:lang w:val="da-DK"/>
        </w:rPr>
        <w:t xml:space="preserve"> A. R.</w:t>
      </w:r>
      <w:r w:rsidR="0004775E" w:rsidRPr="005C4C5E">
        <w:rPr>
          <w:lang w:val="da-DK"/>
        </w:rPr>
        <w:t xml:space="preserve">, </w:t>
      </w:r>
      <w:r w:rsidR="00762B4D" w:rsidRPr="005C4C5E">
        <w:rPr>
          <w:lang w:val="da-DK"/>
        </w:rPr>
        <w:t>Hansen</w:t>
      </w:r>
      <w:r w:rsidR="0004775E" w:rsidRPr="005C4C5E">
        <w:rPr>
          <w:lang w:val="da-DK"/>
        </w:rPr>
        <w:t>, P. E., Lund, T.</w:t>
      </w:r>
      <w:r w:rsidR="002D4681" w:rsidRPr="005C4C5E">
        <w:rPr>
          <w:lang w:val="da-DK"/>
        </w:rPr>
        <w:t>, 2011</w:t>
      </w:r>
      <w:r w:rsidR="00762B4D" w:rsidRPr="005C4C5E">
        <w:rPr>
          <w:lang w:val="da-DK"/>
        </w:rPr>
        <w:t xml:space="preserve">. </w:t>
      </w:r>
      <w:r w:rsidRPr="005C4C5E">
        <w:t xml:space="preserve">Photovoltaic </w:t>
      </w:r>
    </w:p>
    <w:p w14:paraId="0FC0333A" w14:textId="77777777" w:rsidR="0004775E" w:rsidRPr="005C4C5E" w:rsidRDefault="00682617" w:rsidP="00E851D0">
      <w:pPr>
        <w:pStyle w:val="EndNoteBibliography"/>
        <w:spacing w:line="480" w:lineRule="auto"/>
        <w:ind w:firstLine="720"/>
      </w:pPr>
      <w:r w:rsidRPr="005C4C5E">
        <w:t xml:space="preserve">performance and characteristics of dye sensitized solar cells prepared with the N719 thermal </w:t>
      </w:r>
    </w:p>
    <w:p w14:paraId="5B79F0B7" w14:textId="77777777" w:rsidR="0004775E" w:rsidRPr="005C4C5E" w:rsidRDefault="00682617" w:rsidP="00E851D0">
      <w:pPr>
        <w:pStyle w:val="EndNoteBibliography"/>
        <w:spacing w:line="480" w:lineRule="auto"/>
        <w:ind w:firstLine="720"/>
      </w:pPr>
      <w:r w:rsidRPr="005C4C5E">
        <w:t>degradation products [Ru(L-H)</w:t>
      </w:r>
      <w:r w:rsidRPr="005C4C5E">
        <w:rPr>
          <w:vertAlign w:val="subscript"/>
        </w:rPr>
        <w:t>2</w:t>
      </w:r>
      <w:r w:rsidRPr="005C4C5E">
        <w:t>(NCS)(4-</w:t>
      </w:r>
      <w:r w:rsidRPr="005C4C5E">
        <w:rPr>
          <w:i/>
        </w:rPr>
        <w:t>tert</w:t>
      </w:r>
      <w:r w:rsidRPr="005C4C5E">
        <w:t>-butylpyridine)]</w:t>
      </w:r>
      <w:r w:rsidRPr="005C4C5E">
        <w:rPr>
          <w:vertAlign w:val="superscript"/>
        </w:rPr>
        <w:t>-</w:t>
      </w:r>
      <w:r w:rsidRPr="005C4C5E">
        <w:t xml:space="preserve">, </w:t>
      </w:r>
      <w:r w:rsidRPr="005C4C5E">
        <w:rPr>
          <w:vertAlign w:val="superscript"/>
        </w:rPr>
        <w:t>+</w:t>
      </w:r>
      <w:r w:rsidRPr="005C4C5E">
        <w:t>N(Bu)</w:t>
      </w:r>
      <w:r w:rsidRPr="005C4C5E">
        <w:rPr>
          <w:vertAlign w:val="subscript"/>
        </w:rPr>
        <w:t>4</w:t>
      </w:r>
      <w:r w:rsidRPr="005C4C5E">
        <w:t xml:space="preserve"> and [Ru(L-</w:t>
      </w:r>
    </w:p>
    <w:p w14:paraId="7014829B" w14:textId="77777777" w:rsidR="00682617" w:rsidRPr="005C4C5E" w:rsidRDefault="00682617" w:rsidP="00E851D0">
      <w:pPr>
        <w:pStyle w:val="EndNoteBibliography"/>
        <w:spacing w:line="480" w:lineRule="auto"/>
        <w:ind w:firstLine="720"/>
        <w:rPr>
          <w:u w:val="single"/>
        </w:rPr>
      </w:pPr>
      <w:r w:rsidRPr="005C4C5E">
        <w:t>H)</w:t>
      </w:r>
      <w:r w:rsidRPr="005C4C5E">
        <w:rPr>
          <w:vertAlign w:val="subscript"/>
        </w:rPr>
        <w:t>2</w:t>
      </w:r>
      <w:r w:rsidRPr="005C4C5E">
        <w:t>(NCS)(1-me</w:t>
      </w:r>
      <w:r w:rsidR="00762B4D" w:rsidRPr="005C4C5E">
        <w:t>thylbenzimidazole)]</w:t>
      </w:r>
      <w:r w:rsidR="00762B4D" w:rsidRPr="005C4C5E">
        <w:rPr>
          <w:vertAlign w:val="superscript"/>
        </w:rPr>
        <w:t>-</w:t>
      </w:r>
      <w:r w:rsidR="00762B4D" w:rsidRPr="005C4C5E">
        <w:t xml:space="preserve">, </w:t>
      </w:r>
      <w:r w:rsidR="00762B4D" w:rsidRPr="005C4C5E">
        <w:rPr>
          <w:vertAlign w:val="superscript"/>
        </w:rPr>
        <w:t>+</w:t>
      </w:r>
      <w:r w:rsidR="00762B4D" w:rsidRPr="005C4C5E">
        <w:t>N(Bu)</w:t>
      </w:r>
      <w:r w:rsidR="00762B4D" w:rsidRPr="005C4C5E">
        <w:rPr>
          <w:vertAlign w:val="subscript"/>
        </w:rPr>
        <w:t>4</w:t>
      </w:r>
      <w:r w:rsidR="00762B4D" w:rsidRPr="005C4C5E">
        <w:t>.</w:t>
      </w:r>
      <w:r w:rsidR="002D4681" w:rsidRPr="005C4C5E">
        <w:t xml:space="preserve">,  </w:t>
      </w:r>
      <w:r w:rsidRPr="005C4C5E">
        <w:t>Eur. J. Inorg. Chem</w:t>
      </w:r>
      <w:bookmarkEnd w:id="24"/>
      <w:r w:rsidR="00E133C5" w:rsidRPr="005C4C5E">
        <w:t>, (16) 2533-2539.</w:t>
      </w:r>
    </w:p>
    <w:p w14:paraId="5DE36440" w14:textId="77777777" w:rsidR="007F5C81" w:rsidRPr="005C4C5E" w:rsidRDefault="0004775E" w:rsidP="00970C77">
      <w:pPr>
        <w:pStyle w:val="EndNoteBibliography"/>
        <w:spacing w:line="480" w:lineRule="auto"/>
      </w:pPr>
      <w:bookmarkStart w:id="25" w:name="_ENREF_25"/>
      <w:r w:rsidRPr="005C4C5E">
        <w:t xml:space="preserve">Nour-Mohammadi, F., </w:t>
      </w:r>
      <w:r w:rsidR="00682617" w:rsidRPr="005C4C5E">
        <w:t>Nguyen,</w:t>
      </w:r>
      <w:r w:rsidRPr="005C4C5E">
        <w:t xml:space="preserve"> H. T.,  </w:t>
      </w:r>
      <w:r w:rsidR="00762B4D" w:rsidRPr="005C4C5E">
        <w:t>Boschloo</w:t>
      </w:r>
      <w:r w:rsidRPr="005C4C5E">
        <w:t xml:space="preserve">, G., </w:t>
      </w:r>
      <w:r w:rsidR="00762B4D" w:rsidRPr="005C4C5E">
        <w:t>Lund</w:t>
      </w:r>
      <w:r w:rsidRPr="005C4C5E">
        <w:t>, T.,</w:t>
      </w:r>
      <w:r w:rsidR="00762B4D" w:rsidRPr="005C4C5E">
        <w:t xml:space="preserve">2007. </w:t>
      </w:r>
      <w:r w:rsidR="00682617" w:rsidRPr="005C4C5E">
        <w:t xml:space="preserve">An investigation of the </w:t>
      </w:r>
    </w:p>
    <w:p w14:paraId="7789D379" w14:textId="77777777" w:rsidR="007F5C81" w:rsidRPr="005C4C5E" w:rsidRDefault="00682617" w:rsidP="00E851D0">
      <w:pPr>
        <w:pStyle w:val="EndNoteBibliography"/>
        <w:spacing w:line="480" w:lineRule="auto"/>
        <w:ind w:firstLine="720"/>
      </w:pPr>
      <w:r w:rsidRPr="005C4C5E">
        <w:t>photosubstitution reaction between N719-dyed nanocrystalline TiO</w:t>
      </w:r>
      <w:r w:rsidRPr="005C4C5E">
        <w:rPr>
          <w:vertAlign w:val="subscript"/>
        </w:rPr>
        <w:t>2</w:t>
      </w:r>
      <w:r w:rsidRPr="005C4C5E">
        <w:t xml:space="preserve"> part</w:t>
      </w:r>
      <w:r w:rsidR="00762B4D" w:rsidRPr="005C4C5E">
        <w:t>icles and 4-tert-</w:t>
      </w:r>
    </w:p>
    <w:p w14:paraId="7D82BC31" w14:textId="77777777" w:rsidR="00682617" w:rsidRPr="005C4C5E" w:rsidRDefault="00762B4D" w:rsidP="00E851D0">
      <w:pPr>
        <w:pStyle w:val="EndNoteBibliography"/>
        <w:spacing w:line="480" w:lineRule="auto"/>
        <w:ind w:firstLine="720"/>
      </w:pPr>
      <w:r w:rsidRPr="005C4C5E">
        <w:t>butylpyridine.</w:t>
      </w:r>
      <w:r w:rsidR="00682617" w:rsidRPr="005C4C5E">
        <w:t>Journal of Photochemistry and Photobiology a-Chemistry 187</w:t>
      </w:r>
      <w:r w:rsidR="008D1A3A" w:rsidRPr="005C4C5E">
        <w:t>(2-3),</w:t>
      </w:r>
      <w:r w:rsidR="00682617" w:rsidRPr="005C4C5E">
        <w:t xml:space="preserve"> 348-355.</w:t>
      </w:r>
      <w:bookmarkEnd w:id="25"/>
    </w:p>
    <w:p w14:paraId="1B7AB218" w14:textId="77777777" w:rsidR="00682617" w:rsidRPr="005C4C5E" w:rsidRDefault="007F5C81" w:rsidP="00970C77">
      <w:pPr>
        <w:pStyle w:val="EndNoteBibliography"/>
        <w:spacing w:line="480" w:lineRule="auto"/>
      </w:pPr>
      <w:bookmarkStart w:id="26" w:name="_ENREF_26"/>
      <w:r w:rsidRPr="005C4C5E">
        <w:rPr>
          <w:lang w:val="da-DK"/>
        </w:rPr>
        <w:lastRenderedPageBreak/>
        <w:t xml:space="preserve">Olsen, J. V., </w:t>
      </w:r>
      <w:r w:rsidR="00682617" w:rsidRPr="005C4C5E">
        <w:rPr>
          <w:lang w:val="da-DK"/>
        </w:rPr>
        <w:t>Kirkeby</w:t>
      </w:r>
      <w:r w:rsidRPr="005C4C5E">
        <w:rPr>
          <w:lang w:val="da-DK"/>
        </w:rPr>
        <w:t xml:space="preserve">, P., </w:t>
      </w:r>
      <w:r w:rsidR="00682617" w:rsidRPr="005C4C5E">
        <w:rPr>
          <w:lang w:val="da-DK"/>
        </w:rPr>
        <w:t>Bjergbakke</w:t>
      </w:r>
      <w:r w:rsidRPr="005C4C5E">
        <w:rPr>
          <w:lang w:val="da-DK"/>
        </w:rPr>
        <w:t>, E.,</w:t>
      </w:r>
      <w:r w:rsidR="002D4681" w:rsidRPr="005C4C5E">
        <w:rPr>
          <w:lang w:val="da-DK"/>
        </w:rPr>
        <w:t xml:space="preserve"> 2010</w:t>
      </w:r>
      <w:r w:rsidR="00682617" w:rsidRPr="005C4C5E">
        <w:rPr>
          <w:lang w:val="da-DK"/>
        </w:rPr>
        <w:t xml:space="preserve">. </w:t>
      </w:r>
      <w:r w:rsidR="00682617" w:rsidRPr="005C4C5E">
        <w:t>"Chemsimul 2.12."</w:t>
      </w:r>
      <w:bookmarkEnd w:id="26"/>
    </w:p>
    <w:p w14:paraId="4D0EF3CC" w14:textId="77777777" w:rsidR="007F5C81" w:rsidRPr="005C4C5E" w:rsidRDefault="00682617" w:rsidP="00970C77">
      <w:pPr>
        <w:pStyle w:val="EndNoteBibliography"/>
        <w:spacing w:line="480" w:lineRule="auto"/>
      </w:pPr>
      <w:bookmarkStart w:id="27" w:name="_ENREF_27"/>
      <w:r w:rsidRPr="005C4C5E">
        <w:t>O</w:t>
      </w:r>
      <w:r w:rsidR="007F5C81" w:rsidRPr="005C4C5E">
        <w:t>´R</w:t>
      </w:r>
      <w:r w:rsidRPr="005C4C5E">
        <w:t>e</w:t>
      </w:r>
      <w:r w:rsidR="007F5C81" w:rsidRPr="005C4C5E">
        <w:t xml:space="preserve">gan, B. , </w:t>
      </w:r>
      <w:r w:rsidR="00762B4D" w:rsidRPr="005C4C5E">
        <w:t>Gratzel</w:t>
      </w:r>
      <w:r w:rsidR="007F5C81" w:rsidRPr="005C4C5E">
        <w:t>, M.</w:t>
      </w:r>
      <w:r w:rsidR="002D4681" w:rsidRPr="005C4C5E">
        <w:t>, 1991</w:t>
      </w:r>
      <w:r w:rsidR="00762B4D" w:rsidRPr="005C4C5E">
        <w:t xml:space="preserve">. A low-cost, high-efficiency solar-cell based on dye-sensitized </w:t>
      </w:r>
    </w:p>
    <w:p w14:paraId="51ABB1F9" w14:textId="77777777" w:rsidR="00682617" w:rsidRPr="005C4C5E" w:rsidRDefault="007F5C81" w:rsidP="00970C77">
      <w:pPr>
        <w:pStyle w:val="EndNoteBibliography"/>
        <w:spacing w:line="480" w:lineRule="auto"/>
      </w:pPr>
      <w:r w:rsidRPr="005C4C5E">
        <w:t xml:space="preserve">               c</w:t>
      </w:r>
      <w:r w:rsidR="00762B4D" w:rsidRPr="005C4C5E">
        <w:t>olloidal TiO</w:t>
      </w:r>
      <w:r w:rsidR="00762B4D" w:rsidRPr="005C4C5E">
        <w:rPr>
          <w:vertAlign w:val="subscript"/>
        </w:rPr>
        <w:t>2</w:t>
      </w:r>
      <w:r w:rsidR="00762B4D" w:rsidRPr="005C4C5E">
        <w:t xml:space="preserve"> films. </w:t>
      </w:r>
      <w:r w:rsidR="00682617" w:rsidRPr="005C4C5E">
        <w:t>Nature353</w:t>
      </w:r>
      <w:r w:rsidR="00762B4D" w:rsidRPr="005C4C5E">
        <w:t>(6346),</w:t>
      </w:r>
      <w:r w:rsidR="00682617" w:rsidRPr="005C4C5E">
        <w:t xml:space="preserve"> 737-740.</w:t>
      </w:r>
      <w:bookmarkEnd w:id="27"/>
    </w:p>
    <w:p w14:paraId="42D787A1" w14:textId="77777777" w:rsidR="007F5C81" w:rsidRPr="005C4C5E" w:rsidRDefault="002D4681" w:rsidP="00970C77">
      <w:pPr>
        <w:pStyle w:val="EndNoteBibliography"/>
        <w:spacing w:line="480" w:lineRule="auto"/>
      </w:pPr>
      <w:bookmarkStart w:id="28" w:name="_ENREF_28"/>
      <w:r w:rsidRPr="005C4C5E">
        <w:t xml:space="preserve">Peter, L. M., </w:t>
      </w:r>
      <w:r w:rsidR="00762B4D" w:rsidRPr="005C4C5E">
        <w:t xml:space="preserve">2011). The Grätzel Cell: Where Next? </w:t>
      </w:r>
      <w:r w:rsidR="00682617" w:rsidRPr="005C4C5E">
        <w:t xml:space="preserve">The Journal of Physical Chemistry Letters 2(15): </w:t>
      </w:r>
    </w:p>
    <w:p w14:paraId="617B1416" w14:textId="77777777" w:rsidR="00682617" w:rsidRPr="005C4C5E" w:rsidRDefault="00682617" w:rsidP="00E851D0">
      <w:pPr>
        <w:pStyle w:val="EndNoteBibliography"/>
        <w:spacing w:line="480" w:lineRule="auto"/>
        <w:ind w:firstLine="720"/>
      </w:pPr>
      <w:r w:rsidRPr="005C4C5E">
        <w:t>1861-1867.</w:t>
      </w:r>
      <w:bookmarkEnd w:id="28"/>
    </w:p>
    <w:p w14:paraId="19508B01" w14:textId="77777777" w:rsidR="00E851D0" w:rsidRPr="005C4C5E" w:rsidRDefault="007F5C81" w:rsidP="00970C77">
      <w:pPr>
        <w:pStyle w:val="EndNoteBibliography"/>
        <w:spacing w:line="480" w:lineRule="auto"/>
      </w:pPr>
      <w:bookmarkStart w:id="29" w:name="_ENREF_29"/>
      <w:r w:rsidRPr="005C4C5E">
        <w:t xml:space="preserve">Sastrawan, R., </w:t>
      </w:r>
      <w:r w:rsidR="00682617" w:rsidRPr="005C4C5E">
        <w:t>Beier,</w:t>
      </w:r>
      <w:r w:rsidRPr="005C4C5E">
        <w:t xml:space="preserve"> J., </w:t>
      </w:r>
      <w:r w:rsidR="00682617" w:rsidRPr="005C4C5E">
        <w:t xml:space="preserve">Belledin, </w:t>
      </w:r>
      <w:r w:rsidRPr="005C4C5E">
        <w:t xml:space="preserve">U., </w:t>
      </w:r>
      <w:r w:rsidR="00682617" w:rsidRPr="005C4C5E">
        <w:t>Hemming,</w:t>
      </w:r>
      <w:r w:rsidRPr="005C4C5E">
        <w:t xml:space="preserve"> S.; Hinsch</w:t>
      </w:r>
      <w:r w:rsidR="00682617" w:rsidRPr="005C4C5E">
        <w:t>,</w:t>
      </w:r>
      <w:r w:rsidRPr="005C4C5E">
        <w:t xml:space="preserve"> A., </w:t>
      </w:r>
      <w:r w:rsidR="00682617" w:rsidRPr="005C4C5E">
        <w:t>Kern,</w:t>
      </w:r>
      <w:r w:rsidRPr="005C4C5E">
        <w:t xml:space="preserve"> R., </w:t>
      </w:r>
      <w:r w:rsidR="00682617" w:rsidRPr="005C4C5E">
        <w:t xml:space="preserve">Vetter, </w:t>
      </w:r>
      <w:r w:rsidRPr="005C4C5E">
        <w:t xml:space="preserve"> C., </w:t>
      </w:r>
      <w:r w:rsidR="00682617" w:rsidRPr="005C4C5E">
        <w:t>Petrat,</w:t>
      </w:r>
      <w:r w:rsidRPr="005C4C5E">
        <w:t xml:space="preserve"> F. M.,  </w:t>
      </w:r>
    </w:p>
    <w:p w14:paraId="2C363C4A" w14:textId="442DEA68" w:rsidR="00682617" w:rsidRPr="005C4C5E" w:rsidRDefault="00682617" w:rsidP="00E851D0">
      <w:pPr>
        <w:pStyle w:val="EndNoteBibliography"/>
        <w:spacing w:line="480" w:lineRule="auto"/>
        <w:ind w:left="720"/>
      </w:pPr>
      <w:r w:rsidRPr="005C4C5E">
        <w:t>Prodi-Schwab,</w:t>
      </w:r>
      <w:r w:rsidR="007F5C81" w:rsidRPr="005C4C5E">
        <w:t xml:space="preserve"> A., </w:t>
      </w:r>
      <w:r w:rsidRPr="005C4C5E">
        <w:t>Lechner</w:t>
      </w:r>
      <w:r w:rsidR="007F5C81" w:rsidRPr="005C4C5E">
        <w:t xml:space="preserve">, P., </w:t>
      </w:r>
      <w:r w:rsidRPr="005C4C5E">
        <w:t>Hoffmann</w:t>
      </w:r>
      <w:r w:rsidR="007F5C81" w:rsidRPr="005C4C5E">
        <w:t xml:space="preserve">, W., </w:t>
      </w:r>
      <w:r w:rsidRPr="005C4C5E">
        <w:t>2</w:t>
      </w:r>
      <w:r w:rsidR="00762B4D" w:rsidRPr="005C4C5E">
        <w:t>00</w:t>
      </w:r>
      <w:r w:rsidR="002D4681" w:rsidRPr="005C4C5E">
        <w:t>6</w:t>
      </w:r>
      <w:r w:rsidR="00762B4D" w:rsidRPr="005C4C5E">
        <w:t xml:space="preserve">. </w:t>
      </w:r>
      <w:r w:rsidRPr="005C4C5E">
        <w:t>New interdigital design for large area dye solar modules using a</w:t>
      </w:r>
      <w:r w:rsidR="00762B4D" w:rsidRPr="005C4C5E">
        <w:t xml:space="preserve"> lead-free glass frit sealing. </w:t>
      </w:r>
      <w:r w:rsidRPr="005C4C5E">
        <w:t>Progress in Photovoltaics14</w:t>
      </w:r>
      <w:r w:rsidR="00D91B93" w:rsidRPr="005C4C5E">
        <w:t>(8),</w:t>
      </w:r>
      <w:r w:rsidRPr="005C4C5E">
        <w:t xml:space="preserve"> 697-709.</w:t>
      </w:r>
      <w:bookmarkEnd w:id="29"/>
    </w:p>
    <w:p w14:paraId="37B3AE30" w14:textId="77777777" w:rsidR="007F5C81" w:rsidRPr="005C4C5E" w:rsidRDefault="007F5C81" w:rsidP="00970C77">
      <w:pPr>
        <w:pStyle w:val="EndNoteBibliography"/>
        <w:spacing w:line="480" w:lineRule="auto"/>
      </w:pPr>
      <w:bookmarkStart w:id="30" w:name="_ENREF_30"/>
      <w:r w:rsidRPr="005C4C5E">
        <w:t xml:space="preserve">Sommeling, P. M., </w:t>
      </w:r>
      <w:r w:rsidR="00682617" w:rsidRPr="005C4C5E">
        <w:t>Späth,</w:t>
      </w:r>
      <w:r w:rsidRPr="005C4C5E">
        <w:t xml:space="preserve"> M., </w:t>
      </w:r>
      <w:r w:rsidR="00682617" w:rsidRPr="005C4C5E">
        <w:t>Smit,</w:t>
      </w:r>
      <w:r w:rsidRPr="005C4C5E">
        <w:t xml:space="preserve"> H. J. P., </w:t>
      </w:r>
      <w:r w:rsidR="00D91B93" w:rsidRPr="005C4C5E">
        <w:t>Bakker</w:t>
      </w:r>
      <w:r w:rsidRPr="005C4C5E">
        <w:t xml:space="preserve">, N. J., </w:t>
      </w:r>
      <w:r w:rsidR="00D91B93" w:rsidRPr="005C4C5E">
        <w:t xml:space="preserve">Kroon </w:t>
      </w:r>
      <w:r w:rsidRPr="005C4C5E">
        <w:t xml:space="preserve">, J. M., </w:t>
      </w:r>
      <w:r w:rsidR="002D4681" w:rsidRPr="005C4C5E">
        <w:t>2004</w:t>
      </w:r>
      <w:r w:rsidR="00D91B93" w:rsidRPr="005C4C5E">
        <w:t xml:space="preserve">. </w:t>
      </w:r>
      <w:r w:rsidR="00682617" w:rsidRPr="005C4C5E">
        <w:t xml:space="preserve">Long-term stability </w:t>
      </w:r>
    </w:p>
    <w:p w14:paraId="032E2FF9" w14:textId="77777777" w:rsidR="007F5C81" w:rsidRPr="005C4C5E" w:rsidRDefault="00682617" w:rsidP="00E851D0">
      <w:pPr>
        <w:pStyle w:val="EndNoteBibliography"/>
        <w:spacing w:line="480" w:lineRule="auto"/>
        <w:ind w:firstLine="720"/>
      </w:pPr>
      <w:r w:rsidRPr="005C4C5E">
        <w:t>testing of</w:t>
      </w:r>
      <w:r w:rsidR="00D91B93" w:rsidRPr="005C4C5E">
        <w:t xml:space="preserve"> dye-sensitized solar cells. </w:t>
      </w:r>
      <w:r w:rsidRPr="005C4C5E">
        <w:t xml:space="preserve">Journal of Photochemistry and Photobiology A: </w:t>
      </w:r>
    </w:p>
    <w:p w14:paraId="1DF31057" w14:textId="77777777" w:rsidR="00682617" w:rsidRPr="005C4C5E" w:rsidRDefault="00682617" w:rsidP="00E851D0">
      <w:pPr>
        <w:pStyle w:val="EndNoteBibliography"/>
        <w:spacing w:line="480" w:lineRule="auto"/>
        <w:ind w:firstLine="720"/>
      </w:pPr>
      <w:r w:rsidRPr="005C4C5E">
        <w:t>Chemistry164</w:t>
      </w:r>
      <w:r w:rsidR="00D91B93" w:rsidRPr="005C4C5E">
        <w:t>(1-3),</w:t>
      </w:r>
      <w:r w:rsidRPr="005C4C5E">
        <w:t xml:space="preserve"> 137-144.</w:t>
      </w:r>
      <w:bookmarkEnd w:id="30"/>
    </w:p>
    <w:p w14:paraId="10C6ABE2" w14:textId="77777777" w:rsidR="007F5C81" w:rsidRPr="005C4C5E" w:rsidRDefault="007F5C81" w:rsidP="00970C77">
      <w:pPr>
        <w:pStyle w:val="EndNoteBibliography"/>
        <w:spacing w:line="480" w:lineRule="auto"/>
      </w:pPr>
      <w:bookmarkStart w:id="31" w:name="_ENREF_31"/>
      <w:r w:rsidRPr="005C4C5E">
        <w:t xml:space="preserve">Wang, P., </w:t>
      </w:r>
      <w:r w:rsidR="00682617" w:rsidRPr="005C4C5E">
        <w:t xml:space="preserve">Klein, </w:t>
      </w:r>
      <w:r w:rsidRPr="005C4C5E">
        <w:t xml:space="preserve">C., </w:t>
      </w:r>
      <w:r w:rsidR="00682617" w:rsidRPr="005C4C5E">
        <w:t xml:space="preserve">Humphry-Baker, </w:t>
      </w:r>
      <w:r w:rsidRPr="005C4C5E">
        <w:t xml:space="preserve">R., </w:t>
      </w:r>
      <w:r w:rsidR="00682617" w:rsidRPr="005C4C5E">
        <w:t>Zakeeruddin</w:t>
      </w:r>
      <w:r w:rsidRPr="005C4C5E">
        <w:t xml:space="preserve">, S. M., </w:t>
      </w:r>
      <w:r w:rsidR="00682617" w:rsidRPr="005C4C5E">
        <w:t>Gra</w:t>
      </w:r>
      <w:r w:rsidR="00D91B93" w:rsidRPr="005C4C5E">
        <w:t>tzel</w:t>
      </w:r>
      <w:r w:rsidRPr="005C4C5E">
        <w:t>, M.,</w:t>
      </w:r>
      <w:r w:rsidR="002D4681" w:rsidRPr="005C4C5E">
        <w:t xml:space="preserve"> 2005</w:t>
      </w:r>
      <w:r w:rsidR="00D91B93" w:rsidRPr="005C4C5E">
        <w:t xml:space="preserve">. </w:t>
      </w:r>
      <w:r w:rsidR="00682617" w:rsidRPr="005C4C5E">
        <w:t xml:space="preserve">Stable &gt;= 8% </w:t>
      </w:r>
    </w:p>
    <w:p w14:paraId="30BCB227" w14:textId="77777777" w:rsidR="007F5C81" w:rsidRPr="005C4C5E" w:rsidRDefault="00682617" w:rsidP="00E851D0">
      <w:pPr>
        <w:pStyle w:val="EndNoteBibliography"/>
        <w:spacing w:line="480" w:lineRule="auto"/>
        <w:ind w:firstLine="720"/>
      </w:pPr>
      <w:r w:rsidRPr="005C4C5E">
        <w:t xml:space="preserve">efficient nanocrystalline dye-sensitized solar cell based on an </w:t>
      </w:r>
      <w:r w:rsidR="00D91B93" w:rsidRPr="005C4C5E">
        <w:t xml:space="preserve">electrolyte of low volatility. </w:t>
      </w:r>
    </w:p>
    <w:p w14:paraId="520B4CB9" w14:textId="253B7593" w:rsidR="00682617" w:rsidRPr="005C4C5E" w:rsidRDefault="00682617" w:rsidP="00E851D0">
      <w:pPr>
        <w:pStyle w:val="EndNoteBibliography"/>
        <w:spacing w:line="480" w:lineRule="auto"/>
        <w:ind w:firstLine="720"/>
      </w:pPr>
      <w:r w:rsidRPr="005C4C5E">
        <w:t>Applied Physics Letters</w:t>
      </w:r>
      <w:r w:rsidR="001857BC" w:rsidRPr="005C4C5E">
        <w:t xml:space="preserve"> </w:t>
      </w:r>
      <w:r w:rsidRPr="005C4C5E">
        <w:t>86(12).</w:t>
      </w:r>
      <w:bookmarkEnd w:id="31"/>
    </w:p>
    <w:p w14:paraId="35B7A941" w14:textId="77777777" w:rsidR="00E851D0" w:rsidRPr="005C4C5E" w:rsidRDefault="00E851D0" w:rsidP="00E851D0">
      <w:pPr>
        <w:pStyle w:val="EndNoteBibliography"/>
        <w:spacing w:line="480" w:lineRule="auto"/>
        <w:ind w:firstLine="720"/>
      </w:pPr>
    </w:p>
    <w:p w14:paraId="61E4F3C2" w14:textId="77777777" w:rsidR="00E851D0" w:rsidRPr="005C4C5E" w:rsidRDefault="00E851D0" w:rsidP="00E851D0">
      <w:pPr>
        <w:pStyle w:val="EndNoteBibliography"/>
        <w:spacing w:line="480" w:lineRule="auto"/>
        <w:ind w:firstLine="720"/>
      </w:pPr>
    </w:p>
    <w:p w14:paraId="168B24C9" w14:textId="77777777" w:rsidR="00723DDA" w:rsidRPr="005C4C5E" w:rsidRDefault="00090528" w:rsidP="00970C77">
      <w:pPr>
        <w:autoSpaceDE w:val="0"/>
        <w:spacing w:line="480" w:lineRule="auto"/>
        <w:ind w:firstLine="720"/>
        <w:rPr>
          <w:color w:val="000000"/>
          <w:lang w:val="en-GB"/>
        </w:rPr>
      </w:pPr>
      <w:r w:rsidRPr="005C4C5E">
        <w:rPr>
          <w:color w:val="000000"/>
          <w:lang w:val="en-GB"/>
        </w:rPr>
        <w:fldChar w:fldCharType="end"/>
      </w:r>
    </w:p>
    <w:p w14:paraId="26B8E95A" w14:textId="3C1F18F0" w:rsidR="00FA19B1" w:rsidRPr="00677ABE" w:rsidRDefault="00FA19B1" w:rsidP="00FA19B1">
      <w:pPr>
        <w:autoSpaceDE w:val="0"/>
        <w:spacing w:line="480" w:lineRule="auto"/>
        <w:ind w:firstLine="720"/>
        <w:rPr>
          <w:color w:val="000000"/>
          <w:lang w:val="en-GB"/>
        </w:rPr>
      </w:pPr>
      <w:r w:rsidRPr="005C4C5E">
        <w:rPr>
          <w:rFonts w:ascii="Arial" w:eastAsiaTheme="minorHAnsi" w:hAnsi="Arial" w:cs="Arial"/>
          <w:b/>
          <w:bCs/>
          <w:color w:val="231F20"/>
          <w:sz w:val="22"/>
          <w:szCs w:val="22"/>
        </w:rPr>
        <w:t>,</w:t>
      </w:r>
    </w:p>
    <w:sectPr w:rsidR="00FA19B1" w:rsidRPr="00677ABE" w:rsidSect="00C95376">
      <w:headerReference w:type="even" r:id="rId16"/>
      <w:headerReference w:type="default" r:id="rId17"/>
      <w:footerReference w:type="even" r:id="rId18"/>
      <w:footerReference w:type="default" r:id="rId19"/>
      <w:headerReference w:type="first" r:id="rId20"/>
      <w:footerReference w:type="first" r:id="rId21"/>
      <w:pgSz w:w="12240" w:h="15840"/>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44649" w14:textId="77777777" w:rsidR="007A05B1" w:rsidRDefault="007A05B1" w:rsidP="001B3F6C">
      <w:r>
        <w:separator/>
      </w:r>
    </w:p>
  </w:endnote>
  <w:endnote w:type="continuationSeparator" w:id="0">
    <w:p w14:paraId="15C4DB4D" w14:textId="77777777" w:rsidR="007A05B1" w:rsidRDefault="007A05B1" w:rsidP="001B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dvOT46dcae81">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E8CD5" w14:textId="77777777" w:rsidR="00342245" w:rsidRDefault="0034224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344523"/>
      <w:docPartObj>
        <w:docPartGallery w:val="Page Numbers (Bottom of Page)"/>
        <w:docPartUnique/>
      </w:docPartObj>
    </w:sdtPr>
    <w:sdtEndPr/>
    <w:sdtContent>
      <w:p w14:paraId="5BD4538C" w14:textId="77777777" w:rsidR="00342245" w:rsidRDefault="00342245">
        <w:pPr>
          <w:pStyle w:val="Sidefod"/>
          <w:jc w:val="right"/>
        </w:pPr>
        <w:r>
          <w:fldChar w:fldCharType="begin"/>
        </w:r>
        <w:r>
          <w:instrText>PAGE   \* MERGEFORMAT</w:instrText>
        </w:r>
        <w:r>
          <w:fldChar w:fldCharType="separate"/>
        </w:r>
        <w:r w:rsidR="008F65E0" w:rsidRPr="008F65E0">
          <w:rPr>
            <w:noProof/>
            <w:lang w:val="da-DK"/>
          </w:rPr>
          <w:t>2</w:t>
        </w:r>
        <w:r>
          <w:rPr>
            <w:noProof/>
            <w:lang w:val="da-DK"/>
          </w:rPr>
          <w:fldChar w:fldCharType="end"/>
        </w:r>
      </w:p>
    </w:sdtContent>
  </w:sdt>
  <w:p w14:paraId="7B961279" w14:textId="77777777" w:rsidR="00342245" w:rsidRDefault="00342245">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864CB" w14:textId="77777777" w:rsidR="00342245" w:rsidRDefault="0034224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13C12" w14:textId="77777777" w:rsidR="007A05B1" w:rsidRDefault="007A05B1" w:rsidP="001B3F6C">
      <w:r>
        <w:separator/>
      </w:r>
    </w:p>
  </w:footnote>
  <w:footnote w:type="continuationSeparator" w:id="0">
    <w:p w14:paraId="778634BC" w14:textId="77777777" w:rsidR="007A05B1" w:rsidRDefault="007A05B1" w:rsidP="001B3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CFA4" w14:textId="77777777" w:rsidR="00342245" w:rsidRDefault="0034224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400784"/>
      <w:docPartObj>
        <w:docPartGallery w:val="Page Numbers (Top of Page)"/>
        <w:docPartUnique/>
      </w:docPartObj>
    </w:sdtPr>
    <w:sdtEndPr/>
    <w:sdtContent>
      <w:p w14:paraId="6AA04534" w14:textId="77777777" w:rsidR="00342245" w:rsidRDefault="00342245">
        <w:pPr>
          <w:pStyle w:val="Sidehoved"/>
          <w:jc w:val="right"/>
        </w:pPr>
        <w:r>
          <w:fldChar w:fldCharType="begin"/>
        </w:r>
        <w:r>
          <w:instrText>PAGE   \* MERGEFORMAT</w:instrText>
        </w:r>
        <w:r>
          <w:fldChar w:fldCharType="separate"/>
        </w:r>
        <w:r w:rsidR="008F65E0" w:rsidRPr="008F65E0">
          <w:rPr>
            <w:noProof/>
            <w:lang w:val="da-DK"/>
          </w:rPr>
          <w:t>2</w:t>
        </w:r>
        <w:r>
          <w:rPr>
            <w:noProof/>
            <w:lang w:val="da-DK"/>
          </w:rPr>
          <w:fldChar w:fldCharType="end"/>
        </w:r>
      </w:p>
    </w:sdtContent>
  </w:sdt>
  <w:p w14:paraId="218BBFEC" w14:textId="77777777" w:rsidR="00342245" w:rsidRDefault="00342245">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51254" w14:textId="77777777" w:rsidR="00342245" w:rsidRDefault="0034224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xaew2t2mpppf1evep9p0dvpv5z02rz0t90x&quot;&gt;DSC Phuong&lt;record-ids&gt;&lt;item&gt;2&lt;/item&gt;&lt;item&gt;3&lt;/item&gt;&lt;item&gt;6&lt;/item&gt;&lt;item&gt;7&lt;/item&gt;&lt;item&gt;20&lt;/item&gt;&lt;item&gt;126&lt;/item&gt;&lt;item&gt;129&lt;/item&gt;&lt;item&gt;133&lt;/item&gt;&lt;item&gt;150&lt;/item&gt;&lt;item&gt;151&lt;/item&gt;&lt;item&gt;184&lt;/item&gt;&lt;item&gt;188&lt;/item&gt;&lt;item&gt;197&lt;/item&gt;&lt;item&gt;217&lt;/item&gt;&lt;item&gt;243&lt;/item&gt;&lt;item&gt;247&lt;/item&gt;&lt;item&gt;267&lt;/item&gt;&lt;item&gt;290&lt;/item&gt;&lt;item&gt;292&lt;/item&gt;&lt;item&gt;294&lt;/item&gt;&lt;item&gt;331&lt;/item&gt;&lt;item&gt;332&lt;/item&gt;&lt;item&gt;334&lt;/item&gt;&lt;/record-ids&gt;&lt;/item&gt;&lt;/Libraries&gt;"/>
  </w:docVars>
  <w:rsids>
    <w:rsidRoot w:val="0059602B"/>
    <w:rsid w:val="00005774"/>
    <w:rsid w:val="0001263D"/>
    <w:rsid w:val="00015363"/>
    <w:rsid w:val="0002037F"/>
    <w:rsid w:val="0002123F"/>
    <w:rsid w:val="000233B8"/>
    <w:rsid w:val="00037F7E"/>
    <w:rsid w:val="00040390"/>
    <w:rsid w:val="000405EA"/>
    <w:rsid w:val="000424EC"/>
    <w:rsid w:val="0004324B"/>
    <w:rsid w:val="0004775E"/>
    <w:rsid w:val="00054CA5"/>
    <w:rsid w:val="00060E01"/>
    <w:rsid w:val="00067EA5"/>
    <w:rsid w:val="00071AC8"/>
    <w:rsid w:val="0007227B"/>
    <w:rsid w:val="000816DF"/>
    <w:rsid w:val="00085398"/>
    <w:rsid w:val="00090528"/>
    <w:rsid w:val="00091B4C"/>
    <w:rsid w:val="000B6C1D"/>
    <w:rsid w:val="000C3DE3"/>
    <w:rsid w:val="000C7CF5"/>
    <w:rsid w:val="000D0473"/>
    <w:rsid w:val="000D2DF7"/>
    <w:rsid w:val="000D4956"/>
    <w:rsid w:val="000E0812"/>
    <w:rsid w:val="000E4253"/>
    <w:rsid w:val="000F0432"/>
    <w:rsid w:val="000F1F06"/>
    <w:rsid w:val="000F2DA5"/>
    <w:rsid w:val="00111DFB"/>
    <w:rsid w:val="0012022F"/>
    <w:rsid w:val="00131191"/>
    <w:rsid w:val="00133635"/>
    <w:rsid w:val="00136C16"/>
    <w:rsid w:val="0014151A"/>
    <w:rsid w:val="00146A09"/>
    <w:rsid w:val="00154134"/>
    <w:rsid w:val="00155EB2"/>
    <w:rsid w:val="00155FAA"/>
    <w:rsid w:val="001566AB"/>
    <w:rsid w:val="001614F5"/>
    <w:rsid w:val="001857BC"/>
    <w:rsid w:val="001868AB"/>
    <w:rsid w:val="001920AD"/>
    <w:rsid w:val="001A6133"/>
    <w:rsid w:val="001A627F"/>
    <w:rsid w:val="001B23F5"/>
    <w:rsid w:val="001B3F6C"/>
    <w:rsid w:val="001D1D7A"/>
    <w:rsid w:val="001F19D7"/>
    <w:rsid w:val="001F2DBB"/>
    <w:rsid w:val="00212F42"/>
    <w:rsid w:val="00213CB5"/>
    <w:rsid w:val="0021602C"/>
    <w:rsid w:val="00222360"/>
    <w:rsid w:val="002235F5"/>
    <w:rsid w:val="0023111F"/>
    <w:rsid w:val="00241D9D"/>
    <w:rsid w:val="002442C3"/>
    <w:rsid w:val="002467F0"/>
    <w:rsid w:val="0025074C"/>
    <w:rsid w:val="002578BF"/>
    <w:rsid w:val="00264AFA"/>
    <w:rsid w:val="002654DE"/>
    <w:rsid w:val="00265E7F"/>
    <w:rsid w:val="00267EB3"/>
    <w:rsid w:val="00273EA7"/>
    <w:rsid w:val="002834ED"/>
    <w:rsid w:val="00284820"/>
    <w:rsid w:val="00294E4D"/>
    <w:rsid w:val="002A3284"/>
    <w:rsid w:val="002B445E"/>
    <w:rsid w:val="002B46C7"/>
    <w:rsid w:val="002C00A1"/>
    <w:rsid w:val="002C27D1"/>
    <w:rsid w:val="002C354A"/>
    <w:rsid w:val="002C67B0"/>
    <w:rsid w:val="002D1987"/>
    <w:rsid w:val="002D26A5"/>
    <w:rsid w:val="002D4681"/>
    <w:rsid w:val="002D6C1D"/>
    <w:rsid w:val="002E2F7C"/>
    <w:rsid w:val="00305F4A"/>
    <w:rsid w:val="00320734"/>
    <w:rsid w:val="00321B37"/>
    <w:rsid w:val="0033153F"/>
    <w:rsid w:val="003364C6"/>
    <w:rsid w:val="0034181A"/>
    <w:rsid w:val="00342245"/>
    <w:rsid w:val="003444BF"/>
    <w:rsid w:val="00345293"/>
    <w:rsid w:val="003507D9"/>
    <w:rsid w:val="00352522"/>
    <w:rsid w:val="00354C17"/>
    <w:rsid w:val="00356B31"/>
    <w:rsid w:val="00363FEF"/>
    <w:rsid w:val="0037025D"/>
    <w:rsid w:val="00374E3F"/>
    <w:rsid w:val="00381066"/>
    <w:rsid w:val="003849D1"/>
    <w:rsid w:val="00390233"/>
    <w:rsid w:val="003922B3"/>
    <w:rsid w:val="003A55B6"/>
    <w:rsid w:val="003B5A06"/>
    <w:rsid w:val="003B61A3"/>
    <w:rsid w:val="003D5485"/>
    <w:rsid w:val="003F0BD0"/>
    <w:rsid w:val="003F1B2A"/>
    <w:rsid w:val="003F6529"/>
    <w:rsid w:val="00400B9B"/>
    <w:rsid w:val="00407D97"/>
    <w:rsid w:val="00412007"/>
    <w:rsid w:val="00414E04"/>
    <w:rsid w:val="00420707"/>
    <w:rsid w:val="00427802"/>
    <w:rsid w:val="00432DC1"/>
    <w:rsid w:val="00437847"/>
    <w:rsid w:val="00444401"/>
    <w:rsid w:val="004467AF"/>
    <w:rsid w:val="00460746"/>
    <w:rsid w:val="00470757"/>
    <w:rsid w:val="004762BE"/>
    <w:rsid w:val="00482CFE"/>
    <w:rsid w:val="00494038"/>
    <w:rsid w:val="00494F77"/>
    <w:rsid w:val="004A1F89"/>
    <w:rsid w:val="004A649B"/>
    <w:rsid w:val="004C2D1F"/>
    <w:rsid w:val="004E7996"/>
    <w:rsid w:val="004F314C"/>
    <w:rsid w:val="004F342C"/>
    <w:rsid w:val="004F5AC0"/>
    <w:rsid w:val="004F6A46"/>
    <w:rsid w:val="004F72D7"/>
    <w:rsid w:val="0050068E"/>
    <w:rsid w:val="00502EB7"/>
    <w:rsid w:val="005122A3"/>
    <w:rsid w:val="005276CA"/>
    <w:rsid w:val="00551F9A"/>
    <w:rsid w:val="00552644"/>
    <w:rsid w:val="005548CC"/>
    <w:rsid w:val="00557074"/>
    <w:rsid w:val="005723CA"/>
    <w:rsid w:val="00572B16"/>
    <w:rsid w:val="005775FF"/>
    <w:rsid w:val="005865EF"/>
    <w:rsid w:val="00591B91"/>
    <w:rsid w:val="0059602B"/>
    <w:rsid w:val="005A40F4"/>
    <w:rsid w:val="005B74C1"/>
    <w:rsid w:val="005C034F"/>
    <w:rsid w:val="005C1B8A"/>
    <w:rsid w:val="005C20B5"/>
    <w:rsid w:val="005C320E"/>
    <w:rsid w:val="005C3871"/>
    <w:rsid w:val="005C4C5E"/>
    <w:rsid w:val="005E1C35"/>
    <w:rsid w:val="005E3EAF"/>
    <w:rsid w:val="005E7729"/>
    <w:rsid w:val="005F2414"/>
    <w:rsid w:val="005F2CE8"/>
    <w:rsid w:val="005F2E9C"/>
    <w:rsid w:val="005F68C9"/>
    <w:rsid w:val="00606B49"/>
    <w:rsid w:val="006108AA"/>
    <w:rsid w:val="00610B52"/>
    <w:rsid w:val="00610D1D"/>
    <w:rsid w:val="006157F1"/>
    <w:rsid w:val="00623052"/>
    <w:rsid w:val="00625A6D"/>
    <w:rsid w:val="0062690B"/>
    <w:rsid w:val="00644CBE"/>
    <w:rsid w:val="00644DAB"/>
    <w:rsid w:val="006559DD"/>
    <w:rsid w:val="00660FFD"/>
    <w:rsid w:val="0066544A"/>
    <w:rsid w:val="00674DEF"/>
    <w:rsid w:val="00676165"/>
    <w:rsid w:val="00677ABE"/>
    <w:rsid w:val="00681DD8"/>
    <w:rsid w:val="00682617"/>
    <w:rsid w:val="0068594E"/>
    <w:rsid w:val="006A618B"/>
    <w:rsid w:val="006B30B9"/>
    <w:rsid w:val="006B4871"/>
    <w:rsid w:val="006B68E1"/>
    <w:rsid w:val="006B698A"/>
    <w:rsid w:val="006C1C4B"/>
    <w:rsid w:val="006D43C4"/>
    <w:rsid w:val="006E5C4B"/>
    <w:rsid w:val="006E7624"/>
    <w:rsid w:val="006F1C83"/>
    <w:rsid w:val="006F4E2A"/>
    <w:rsid w:val="006F71D5"/>
    <w:rsid w:val="006F747B"/>
    <w:rsid w:val="006F7E96"/>
    <w:rsid w:val="00700CB4"/>
    <w:rsid w:val="007019C4"/>
    <w:rsid w:val="007041C6"/>
    <w:rsid w:val="00705468"/>
    <w:rsid w:val="0070597A"/>
    <w:rsid w:val="00706342"/>
    <w:rsid w:val="0071517E"/>
    <w:rsid w:val="00723DDA"/>
    <w:rsid w:val="007243C2"/>
    <w:rsid w:val="00733340"/>
    <w:rsid w:val="00760939"/>
    <w:rsid w:val="00762B4D"/>
    <w:rsid w:val="00765AE2"/>
    <w:rsid w:val="0077134D"/>
    <w:rsid w:val="007840D7"/>
    <w:rsid w:val="00784951"/>
    <w:rsid w:val="007867A3"/>
    <w:rsid w:val="0079097D"/>
    <w:rsid w:val="007A05B1"/>
    <w:rsid w:val="007A07E4"/>
    <w:rsid w:val="007A2C68"/>
    <w:rsid w:val="007B301D"/>
    <w:rsid w:val="007C0472"/>
    <w:rsid w:val="007C103B"/>
    <w:rsid w:val="007C34C5"/>
    <w:rsid w:val="007D6F14"/>
    <w:rsid w:val="007D7E8C"/>
    <w:rsid w:val="007E3BF7"/>
    <w:rsid w:val="007E4B96"/>
    <w:rsid w:val="007F01FB"/>
    <w:rsid w:val="007F05C9"/>
    <w:rsid w:val="007F25B6"/>
    <w:rsid w:val="007F5C81"/>
    <w:rsid w:val="007F6857"/>
    <w:rsid w:val="008058AB"/>
    <w:rsid w:val="00813880"/>
    <w:rsid w:val="00816C7F"/>
    <w:rsid w:val="00826CCD"/>
    <w:rsid w:val="00842113"/>
    <w:rsid w:val="008512DF"/>
    <w:rsid w:val="0087429E"/>
    <w:rsid w:val="00877FF6"/>
    <w:rsid w:val="00883C5D"/>
    <w:rsid w:val="008A5F29"/>
    <w:rsid w:val="008A6D45"/>
    <w:rsid w:val="008C2F56"/>
    <w:rsid w:val="008D1A3A"/>
    <w:rsid w:val="008D2989"/>
    <w:rsid w:val="008D6862"/>
    <w:rsid w:val="008E06D0"/>
    <w:rsid w:val="008F65E0"/>
    <w:rsid w:val="008F6E59"/>
    <w:rsid w:val="009034CE"/>
    <w:rsid w:val="0090479C"/>
    <w:rsid w:val="00927B82"/>
    <w:rsid w:val="00935A27"/>
    <w:rsid w:val="0094322B"/>
    <w:rsid w:val="0094761A"/>
    <w:rsid w:val="009557F5"/>
    <w:rsid w:val="00961A97"/>
    <w:rsid w:val="00963040"/>
    <w:rsid w:val="00963346"/>
    <w:rsid w:val="00967EBD"/>
    <w:rsid w:val="00970C77"/>
    <w:rsid w:val="00977783"/>
    <w:rsid w:val="0098034D"/>
    <w:rsid w:val="00983C03"/>
    <w:rsid w:val="00991BB7"/>
    <w:rsid w:val="00992BB2"/>
    <w:rsid w:val="009941E3"/>
    <w:rsid w:val="00994B67"/>
    <w:rsid w:val="00995E22"/>
    <w:rsid w:val="00996B9A"/>
    <w:rsid w:val="009A2D5F"/>
    <w:rsid w:val="009A36EA"/>
    <w:rsid w:val="009A56B7"/>
    <w:rsid w:val="009B21F1"/>
    <w:rsid w:val="009B39E4"/>
    <w:rsid w:val="009C00A2"/>
    <w:rsid w:val="009C3CB4"/>
    <w:rsid w:val="009C5636"/>
    <w:rsid w:val="009D4FAA"/>
    <w:rsid w:val="009D7B91"/>
    <w:rsid w:val="009E0D4C"/>
    <w:rsid w:val="009E307C"/>
    <w:rsid w:val="00A016CF"/>
    <w:rsid w:val="00A07C4A"/>
    <w:rsid w:val="00A07E9D"/>
    <w:rsid w:val="00A12B93"/>
    <w:rsid w:val="00A1749F"/>
    <w:rsid w:val="00A2365D"/>
    <w:rsid w:val="00A24728"/>
    <w:rsid w:val="00A2569D"/>
    <w:rsid w:val="00A4108C"/>
    <w:rsid w:val="00A420CB"/>
    <w:rsid w:val="00A50B15"/>
    <w:rsid w:val="00A5126A"/>
    <w:rsid w:val="00A56CFD"/>
    <w:rsid w:val="00A65CD7"/>
    <w:rsid w:val="00A662BC"/>
    <w:rsid w:val="00A73016"/>
    <w:rsid w:val="00AB333F"/>
    <w:rsid w:val="00AB57A2"/>
    <w:rsid w:val="00AC643B"/>
    <w:rsid w:val="00AD19EE"/>
    <w:rsid w:val="00AD2148"/>
    <w:rsid w:val="00AD3BBB"/>
    <w:rsid w:val="00AE287D"/>
    <w:rsid w:val="00AF53A9"/>
    <w:rsid w:val="00AF7F85"/>
    <w:rsid w:val="00B128EA"/>
    <w:rsid w:val="00B13D06"/>
    <w:rsid w:val="00B214B7"/>
    <w:rsid w:val="00B30FA2"/>
    <w:rsid w:val="00B34671"/>
    <w:rsid w:val="00B404EF"/>
    <w:rsid w:val="00B44E8B"/>
    <w:rsid w:val="00B51991"/>
    <w:rsid w:val="00B60661"/>
    <w:rsid w:val="00B61370"/>
    <w:rsid w:val="00B63D5C"/>
    <w:rsid w:val="00B667B1"/>
    <w:rsid w:val="00B745D7"/>
    <w:rsid w:val="00B75330"/>
    <w:rsid w:val="00B762B7"/>
    <w:rsid w:val="00B81401"/>
    <w:rsid w:val="00B81B63"/>
    <w:rsid w:val="00B82D67"/>
    <w:rsid w:val="00B83EEF"/>
    <w:rsid w:val="00B9022D"/>
    <w:rsid w:val="00BA6B73"/>
    <w:rsid w:val="00BA764F"/>
    <w:rsid w:val="00BB7486"/>
    <w:rsid w:val="00BE2F05"/>
    <w:rsid w:val="00BF7242"/>
    <w:rsid w:val="00C134CA"/>
    <w:rsid w:val="00C24E64"/>
    <w:rsid w:val="00C3054B"/>
    <w:rsid w:val="00C53283"/>
    <w:rsid w:val="00C54247"/>
    <w:rsid w:val="00C85D00"/>
    <w:rsid w:val="00C8719D"/>
    <w:rsid w:val="00C87846"/>
    <w:rsid w:val="00C91968"/>
    <w:rsid w:val="00C933CF"/>
    <w:rsid w:val="00C95376"/>
    <w:rsid w:val="00CA1EB3"/>
    <w:rsid w:val="00CA47C2"/>
    <w:rsid w:val="00CA6C6C"/>
    <w:rsid w:val="00CA6FCC"/>
    <w:rsid w:val="00CC08D9"/>
    <w:rsid w:val="00CC0FD8"/>
    <w:rsid w:val="00CC24DC"/>
    <w:rsid w:val="00CD0A1D"/>
    <w:rsid w:val="00CD742B"/>
    <w:rsid w:val="00CD7B79"/>
    <w:rsid w:val="00D016B7"/>
    <w:rsid w:val="00D12D84"/>
    <w:rsid w:val="00D13AC7"/>
    <w:rsid w:val="00D14B15"/>
    <w:rsid w:val="00D14BE3"/>
    <w:rsid w:val="00D1657B"/>
    <w:rsid w:val="00D36EA9"/>
    <w:rsid w:val="00D41712"/>
    <w:rsid w:val="00D53F41"/>
    <w:rsid w:val="00D57BD8"/>
    <w:rsid w:val="00D61616"/>
    <w:rsid w:val="00D63580"/>
    <w:rsid w:val="00D6585F"/>
    <w:rsid w:val="00D67F34"/>
    <w:rsid w:val="00D70F87"/>
    <w:rsid w:val="00D74FF2"/>
    <w:rsid w:val="00D86EDD"/>
    <w:rsid w:val="00D91B93"/>
    <w:rsid w:val="00DA0981"/>
    <w:rsid w:val="00DA1764"/>
    <w:rsid w:val="00DB12F6"/>
    <w:rsid w:val="00DB4468"/>
    <w:rsid w:val="00DB64CF"/>
    <w:rsid w:val="00DC0B86"/>
    <w:rsid w:val="00DC1368"/>
    <w:rsid w:val="00DC410E"/>
    <w:rsid w:val="00DC626B"/>
    <w:rsid w:val="00DC6A91"/>
    <w:rsid w:val="00DE28E6"/>
    <w:rsid w:val="00DF0658"/>
    <w:rsid w:val="00DF433C"/>
    <w:rsid w:val="00E10D9F"/>
    <w:rsid w:val="00E133C5"/>
    <w:rsid w:val="00E22930"/>
    <w:rsid w:val="00E317D3"/>
    <w:rsid w:val="00E43CB0"/>
    <w:rsid w:val="00E44E78"/>
    <w:rsid w:val="00E61C69"/>
    <w:rsid w:val="00E66B34"/>
    <w:rsid w:val="00E762B1"/>
    <w:rsid w:val="00E814CD"/>
    <w:rsid w:val="00E83417"/>
    <w:rsid w:val="00E838F7"/>
    <w:rsid w:val="00E851D0"/>
    <w:rsid w:val="00E870C2"/>
    <w:rsid w:val="00E928E1"/>
    <w:rsid w:val="00EC30B4"/>
    <w:rsid w:val="00EC3C95"/>
    <w:rsid w:val="00EC5738"/>
    <w:rsid w:val="00ED034E"/>
    <w:rsid w:val="00ED04DA"/>
    <w:rsid w:val="00EE19F2"/>
    <w:rsid w:val="00EE2A7F"/>
    <w:rsid w:val="00EE3FA6"/>
    <w:rsid w:val="00EE6DDA"/>
    <w:rsid w:val="00EF4D26"/>
    <w:rsid w:val="00EF5B04"/>
    <w:rsid w:val="00F015DA"/>
    <w:rsid w:val="00F0784F"/>
    <w:rsid w:val="00F221CD"/>
    <w:rsid w:val="00F24701"/>
    <w:rsid w:val="00F41B26"/>
    <w:rsid w:val="00F46322"/>
    <w:rsid w:val="00F4636C"/>
    <w:rsid w:val="00F47C82"/>
    <w:rsid w:val="00F50D95"/>
    <w:rsid w:val="00F51747"/>
    <w:rsid w:val="00F51B33"/>
    <w:rsid w:val="00F54763"/>
    <w:rsid w:val="00F60CEF"/>
    <w:rsid w:val="00F6454A"/>
    <w:rsid w:val="00F6482B"/>
    <w:rsid w:val="00F64999"/>
    <w:rsid w:val="00F74FB6"/>
    <w:rsid w:val="00F768CD"/>
    <w:rsid w:val="00F85037"/>
    <w:rsid w:val="00F86B2C"/>
    <w:rsid w:val="00F87CC0"/>
    <w:rsid w:val="00F91F70"/>
    <w:rsid w:val="00FA19B1"/>
    <w:rsid w:val="00FA48A3"/>
    <w:rsid w:val="00FB5440"/>
    <w:rsid w:val="00FC3AA5"/>
    <w:rsid w:val="00FC743A"/>
    <w:rsid w:val="00FD0A27"/>
    <w:rsid w:val="00FD0EBA"/>
    <w:rsid w:val="00FE12B6"/>
    <w:rsid w:val="00FE2266"/>
    <w:rsid w:val="00FF77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5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02B"/>
    <w:pPr>
      <w:spacing w:after="0" w:line="240" w:lineRule="auto"/>
    </w:pPr>
    <w:rPr>
      <w:rFonts w:ascii="Times New Roman" w:eastAsia="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157F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157F1"/>
    <w:rPr>
      <w:rFonts w:ascii="Tahoma" w:eastAsia="Times New Roman" w:hAnsi="Tahoma" w:cs="Tahoma"/>
      <w:sz w:val="16"/>
      <w:szCs w:val="16"/>
    </w:rPr>
  </w:style>
  <w:style w:type="paragraph" w:customStyle="1" w:styleId="EndNoteBibliographyTitle">
    <w:name w:val="EndNote Bibliography Title"/>
    <w:basedOn w:val="Normal"/>
    <w:link w:val="EndNoteBibliographyTitleChar"/>
    <w:rsid w:val="00054CA5"/>
    <w:pPr>
      <w:jc w:val="center"/>
    </w:pPr>
    <w:rPr>
      <w:noProof/>
    </w:rPr>
  </w:style>
  <w:style w:type="character" w:customStyle="1" w:styleId="EndNoteBibliographyTitleChar">
    <w:name w:val="EndNote Bibliography Title Char"/>
    <w:basedOn w:val="Standardskrifttypeiafsnit"/>
    <w:link w:val="EndNoteBibliographyTitle"/>
    <w:rsid w:val="00054CA5"/>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054CA5"/>
    <w:rPr>
      <w:noProof/>
    </w:rPr>
  </w:style>
  <w:style w:type="character" w:customStyle="1" w:styleId="EndNoteBibliographyChar">
    <w:name w:val="EndNote Bibliography Char"/>
    <w:basedOn w:val="Standardskrifttypeiafsnit"/>
    <w:link w:val="EndNoteBibliography"/>
    <w:rsid w:val="00054CA5"/>
    <w:rPr>
      <w:rFonts w:ascii="Times New Roman" w:eastAsia="Times New Roman" w:hAnsi="Times New Roman" w:cs="Times New Roman"/>
      <w:noProof/>
      <w:sz w:val="24"/>
      <w:szCs w:val="24"/>
    </w:rPr>
  </w:style>
  <w:style w:type="character" w:styleId="Hyperlink">
    <w:name w:val="Hyperlink"/>
    <w:basedOn w:val="Standardskrifttypeiafsnit"/>
    <w:uiPriority w:val="99"/>
    <w:unhideWhenUsed/>
    <w:rsid w:val="00054CA5"/>
    <w:rPr>
      <w:color w:val="0000FF" w:themeColor="hyperlink"/>
      <w:u w:val="single"/>
    </w:rPr>
  </w:style>
  <w:style w:type="numbering" w:customStyle="1" w:styleId="NoList1">
    <w:name w:val="No List1"/>
    <w:next w:val="Ingenoversigt"/>
    <w:uiPriority w:val="99"/>
    <w:semiHidden/>
    <w:unhideWhenUsed/>
    <w:rsid w:val="00DB12F6"/>
  </w:style>
  <w:style w:type="table" w:styleId="Tabel-Gitter">
    <w:name w:val="Table Grid"/>
    <w:basedOn w:val="Tabel-Normal"/>
    <w:rsid w:val="00DB12F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12F6"/>
    <w:pPr>
      <w:spacing w:before="100" w:beforeAutospacing="1" w:after="100" w:afterAutospacing="1"/>
    </w:pPr>
  </w:style>
  <w:style w:type="character" w:styleId="Kommentarhenvisning">
    <w:name w:val="annotation reference"/>
    <w:basedOn w:val="Standardskrifttypeiafsnit"/>
    <w:uiPriority w:val="99"/>
    <w:semiHidden/>
    <w:unhideWhenUsed/>
    <w:rsid w:val="00DB12F6"/>
    <w:rPr>
      <w:sz w:val="16"/>
      <w:szCs w:val="16"/>
    </w:rPr>
  </w:style>
  <w:style w:type="paragraph" w:styleId="Kommentartekst">
    <w:name w:val="annotation text"/>
    <w:basedOn w:val="Normal"/>
    <w:link w:val="KommentartekstTegn"/>
    <w:uiPriority w:val="99"/>
    <w:semiHidden/>
    <w:unhideWhenUsed/>
    <w:rsid w:val="00DB12F6"/>
    <w:pPr>
      <w:spacing w:after="200"/>
    </w:pPr>
    <w:rPr>
      <w:rFonts w:asciiTheme="minorHAnsi" w:eastAsiaTheme="minorHAnsi" w:hAnsiTheme="minorHAnsi" w:cstheme="minorBidi"/>
      <w:sz w:val="20"/>
      <w:szCs w:val="20"/>
    </w:rPr>
  </w:style>
  <w:style w:type="character" w:customStyle="1" w:styleId="KommentartekstTegn">
    <w:name w:val="Kommentartekst Tegn"/>
    <w:basedOn w:val="Standardskrifttypeiafsnit"/>
    <w:link w:val="Kommentartekst"/>
    <w:uiPriority w:val="99"/>
    <w:semiHidden/>
    <w:rsid w:val="00DB12F6"/>
    <w:rPr>
      <w:sz w:val="20"/>
      <w:szCs w:val="20"/>
    </w:rPr>
  </w:style>
  <w:style w:type="paragraph" w:styleId="Kommentaremne">
    <w:name w:val="annotation subject"/>
    <w:basedOn w:val="Kommentartekst"/>
    <w:next w:val="Kommentartekst"/>
    <w:link w:val="KommentaremneTegn"/>
    <w:uiPriority w:val="99"/>
    <w:semiHidden/>
    <w:unhideWhenUsed/>
    <w:rsid w:val="00DB12F6"/>
    <w:rPr>
      <w:b/>
      <w:bCs/>
    </w:rPr>
  </w:style>
  <w:style w:type="character" w:customStyle="1" w:styleId="KommentaremneTegn">
    <w:name w:val="Kommentaremne Tegn"/>
    <w:basedOn w:val="KommentartekstTegn"/>
    <w:link w:val="Kommentaremne"/>
    <w:uiPriority w:val="99"/>
    <w:semiHidden/>
    <w:rsid w:val="00DB12F6"/>
    <w:rPr>
      <w:b/>
      <w:bCs/>
      <w:sz w:val="20"/>
      <w:szCs w:val="20"/>
    </w:rPr>
  </w:style>
  <w:style w:type="paragraph" w:styleId="Sidehoved">
    <w:name w:val="header"/>
    <w:basedOn w:val="Normal"/>
    <w:link w:val="SidehovedTegn"/>
    <w:uiPriority w:val="99"/>
    <w:unhideWhenUsed/>
    <w:rsid w:val="00DB12F6"/>
    <w:pPr>
      <w:tabs>
        <w:tab w:val="center" w:pos="4986"/>
        <w:tab w:val="right" w:pos="9972"/>
      </w:tabs>
    </w:pPr>
    <w:rPr>
      <w:rFonts w:asciiTheme="minorHAnsi" w:eastAsiaTheme="minorHAnsi" w:hAnsiTheme="minorHAnsi" w:cstheme="minorBidi"/>
      <w:sz w:val="22"/>
      <w:szCs w:val="22"/>
    </w:rPr>
  </w:style>
  <w:style w:type="character" w:customStyle="1" w:styleId="SidehovedTegn">
    <w:name w:val="Sidehoved Tegn"/>
    <w:basedOn w:val="Standardskrifttypeiafsnit"/>
    <w:link w:val="Sidehoved"/>
    <w:uiPriority w:val="99"/>
    <w:rsid w:val="00DB12F6"/>
  </w:style>
  <w:style w:type="paragraph" w:styleId="Sidefod">
    <w:name w:val="footer"/>
    <w:basedOn w:val="Normal"/>
    <w:link w:val="SidefodTegn"/>
    <w:uiPriority w:val="99"/>
    <w:unhideWhenUsed/>
    <w:rsid w:val="00DB12F6"/>
    <w:pPr>
      <w:tabs>
        <w:tab w:val="center" w:pos="4986"/>
        <w:tab w:val="right" w:pos="9972"/>
      </w:tabs>
    </w:pPr>
    <w:rPr>
      <w:rFonts w:asciiTheme="minorHAnsi" w:eastAsiaTheme="minorHAnsi" w:hAnsiTheme="minorHAnsi" w:cstheme="minorBidi"/>
      <w:sz w:val="22"/>
      <w:szCs w:val="22"/>
    </w:rPr>
  </w:style>
  <w:style w:type="character" w:customStyle="1" w:styleId="SidefodTegn">
    <w:name w:val="Sidefod Tegn"/>
    <w:basedOn w:val="Standardskrifttypeiafsnit"/>
    <w:link w:val="Sidefod"/>
    <w:uiPriority w:val="99"/>
    <w:rsid w:val="00DB12F6"/>
  </w:style>
  <w:style w:type="table" w:customStyle="1" w:styleId="TableGrid1">
    <w:name w:val="Table Grid1"/>
    <w:basedOn w:val="Tabel-Normal"/>
    <w:next w:val="Tabel-Gitter"/>
    <w:uiPriority w:val="59"/>
    <w:rsid w:val="00231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02B"/>
    <w:pPr>
      <w:spacing w:after="0" w:line="240" w:lineRule="auto"/>
    </w:pPr>
    <w:rPr>
      <w:rFonts w:ascii="Times New Roman" w:eastAsia="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157F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157F1"/>
    <w:rPr>
      <w:rFonts w:ascii="Tahoma" w:eastAsia="Times New Roman" w:hAnsi="Tahoma" w:cs="Tahoma"/>
      <w:sz w:val="16"/>
      <w:szCs w:val="16"/>
    </w:rPr>
  </w:style>
  <w:style w:type="paragraph" w:customStyle="1" w:styleId="EndNoteBibliographyTitle">
    <w:name w:val="EndNote Bibliography Title"/>
    <w:basedOn w:val="Normal"/>
    <w:link w:val="EndNoteBibliographyTitleChar"/>
    <w:rsid w:val="00054CA5"/>
    <w:pPr>
      <w:jc w:val="center"/>
    </w:pPr>
    <w:rPr>
      <w:noProof/>
    </w:rPr>
  </w:style>
  <w:style w:type="character" w:customStyle="1" w:styleId="EndNoteBibliographyTitleChar">
    <w:name w:val="EndNote Bibliography Title Char"/>
    <w:basedOn w:val="Standardskrifttypeiafsnit"/>
    <w:link w:val="EndNoteBibliographyTitle"/>
    <w:rsid w:val="00054CA5"/>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054CA5"/>
    <w:rPr>
      <w:noProof/>
    </w:rPr>
  </w:style>
  <w:style w:type="character" w:customStyle="1" w:styleId="EndNoteBibliographyChar">
    <w:name w:val="EndNote Bibliography Char"/>
    <w:basedOn w:val="Standardskrifttypeiafsnit"/>
    <w:link w:val="EndNoteBibliography"/>
    <w:rsid w:val="00054CA5"/>
    <w:rPr>
      <w:rFonts w:ascii="Times New Roman" w:eastAsia="Times New Roman" w:hAnsi="Times New Roman" w:cs="Times New Roman"/>
      <w:noProof/>
      <w:sz w:val="24"/>
      <w:szCs w:val="24"/>
    </w:rPr>
  </w:style>
  <w:style w:type="character" w:styleId="Hyperlink">
    <w:name w:val="Hyperlink"/>
    <w:basedOn w:val="Standardskrifttypeiafsnit"/>
    <w:uiPriority w:val="99"/>
    <w:unhideWhenUsed/>
    <w:rsid w:val="00054CA5"/>
    <w:rPr>
      <w:color w:val="0000FF" w:themeColor="hyperlink"/>
      <w:u w:val="single"/>
    </w:rPr>
  </w:style>
  <w:style w:type="numbering" w:customStyle="1" w:styleId="NoList1">
    <w:name w:val="No List1"/>
    <w:next w:val="Ingenoversigt"/>
    <w:uiPriority w:val="99"/>
    <w:semiHidden/>
    <w:unhideWhenUsed/>
    <w:rsid w:val="00DB12F6"/>
  </w:style>
  <w:style w:type="table" w:styleId="Tabel-Gitter">
    <w:name w:val="Table Grid"/>
    <w:basedOn w:val="Tabel-Normal"/>
    <w:rsid w:val="00DB12F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12F6"/>
    <w:pPr>
      <w:spacing w:before="100" w:beforeAutospacing="1" w:after="100" w:afterAutospacing="1"/>
    </w:pPr>
  </w:style>
  <w:style w:type="character" w:styleId="Kommentarhenvisning">
    <w:name w:val="annotation reference"/>
    <w:basedOn w:val="Standardskrifttypeiafsnit"/>
    <w:uiPriority w:val="99"/>
    <w:semiHidden/>
    <w:unhideWhenUsed/>
    <w:rsid w:val="00DB12F6"/>
    <w:rPr>
      <w:sz w:val="16"/>
      <w:szCs w:val="16"/>
    </w:rPr>
  </w:style>
  <w:style w:type="paragraph" w:styleId="Kommentartekst">
    <w:name w:val="annotation text"/>
    <w:basedOn w:val="Normal"/>
    <w:link w:val="KommentartekstTegn"/>
    <w:uiPriority w:val="99"/>
    <w:semiHidden/>
    <w:unhideWhenUsed/>
    <w:rsid w:val="00DB12F6"/>
    <w:pPr>
      <w:spacing w:after="200"/>
    </w:pPr>
    <w:rPr>
      <w:rFonts w:asciiTheme="minorHAnsi" w:eastAsiaTheme="minorHAnsi" w:hAnsiTheme="minorHAnsi" w:cstheme="minorBidi"/>
      <w:sz w:val="20"/>
      <w:szCs w:val="20"/>
    </w:rPr>
  </w:style>
  <w:style w:type="character" w:customStyle="1" w:styleId="KommentartekstTegn">
    <w:name w:val="Kommentartekst Tegn"/>
    <w:basedOn w:val="Standardskrifttypeiafsnit"/>
    <w:link w:val="Kommentartekst"/>
    <w:uiPriority w:val="99"/>
    <w:semiHidden/>
    <w:rsid w:val="00DB12F6"/>
    <w:rPr>
      <w:sz w:val="20"/>
      <w:szCs w:val="20"/>
    </w:rPr>
  </w:style>
  <w:style w:type="paragraph" w:styleId="Kommentaremne">
    <w:name w:val="annotation subject"/>
    <w:basedOn w:val="Kommentartekst"/>
    <w:next w:val="Kommentartekst"/>
    <w:link w:val="KommentaremneTegn"/>
    <w:uiPriority w:val="99"/>
    <w:semiHidden/>
    <w:unhideWhenUsed/>
    <w:rsid w:val="00DB12F6"/>
    <w:rPr>
      <w:b/>
      <w:bCs/>
    </w:rPr>
  </w:style>
  <w:style w:type="character" w:customStyle="1" w:styleId="KommentaremneTegn">
    <w:name w:val="Kommentaremne Tegn"/>
    <w:basedOn w:val="KommentartekstTegn"/>
    <w:link w:val="Kommentaremne"/>
    <w:uiPriority w:val="99"/>
    <w:semiHidden/>
    <w:rsid w:val="00DB12F6"/>
    <w:rPr>
      <w:b/>
      <w:bCs/>
      <w:sz w:val="20"/>
      <w:szCs w:val="20"/>
    </w:rPr>
  </w:style>
  <w:style w:type="paragraph" w:styleId="Sidehoved">
    <w:name w:val="header"/>
    <w:basedOn w:val="Normal"/>
    <w:link w:val="SidehovedTegn"/>
    <w:uiPriority w:val="99"/>
    <w:unhideWhenUsed/>
    <w:rsid w:val="00DB12F6"/>
    <w:pPr>
      <w:tabs>
        <w:tab w:val="center" w:pos="4986"/>
        <w:tab w:val="right" w:pos="9972"/>
      </w:tabs>
    </w:pPr>
    <w:rPr>
      <w:rFonts w:asciiTheme="minorHAnsi" w:eastAsiaTheme="minorHAnsi" w:hAnsiTheme="minorHAnsi" w:cstheme="minorBidi"/>
      <w:sz w:val="22"/>
      <w:szCs w:val="22"/>
    </w:rPr>
  </w:style>
  <w:style w:type="character" w:customStyle="1" w:styleId="SidehovedTegn">
    <w:name w:val="Sidehoved Tegn"/>
    <w:basedOn w:val="Standardskrifttypeiafsnit"/>
    <w:link w:val="Sidehoved"/>
    <w:uiPriority w:val="99"/>
    <w:rsid w:val="00DB12F6"/>
  </w:style>
  <w:style w:type="paragraph" w:styleId="Sidefod">
    <w:name w:val="footer"/>
    <w:basedOn w:val="Normal"/>
    <w:link w:val="SidefodTegn"/>
    <w:uiPriority w:val="99"/>
    <w:unhideWhenUsed/>
    <w:rsid w:val="00DB12F6"/>
    <w:pPr>
      <w:tabs>
        <w:tab w:val="center" w:pos="4986"/>
        <w:tab w:val="right" w:pos="9972"/>
      </w:tabs>
    </w:pPr>
    <w:rPr>
      <w:rFonts w:asciiTheme="minorHAnsi" w:eastAsiaTheme="minorHAnsi" w:hAnsiTheme="minorHAnsi" w:cstheme="minorBidi"/>
      <w:sz w:val="22"/>
      <w:szCs w:val="22"/>
    </w:rPr>
  </w:style>
  <w:style w:type="character" w:customStyle="1" w:styleId="SidefodTegn">
    <w:name w:val="Sidefod Tegn"/>
    <w:basedOn w:val="Standardskrifttypeiafsnit"/>
    <w:link w:val="Sidefod"/>
    <w:uiPriority w:val="99"/>
    <w:rsid w:val="00DB12F6"/>
  </w:style>
  <w:style w:type="table" w:customStyle="1" w:styleId="TableGrid1">
    <w:name w:val="Table Grid1"/>
    <w:basedOn w:val="Tabel-Normal"/>
    <w:next w:val="Tabel-Gitter"/>
    <w:uiPriority w:val="59"/>
    <w:rsid w:val="00231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42121">
      <w:bodyDiv w:val="1"/>
      <w:marLeft w:val="0"/>
      <w:marRight w:val="0"/>
      <w:marTop w:val="0"/>
      <w:marBottom w:val="0"/>
      <w:divBdr>
        <w:top w:val="none" w:sz="0" w:space="0" w:color="auto"/>
        <w:left w:val="none" w:sz="0" w:space="0" w:color="auto"/>
        <w:bottom w:val="none" w:sz="0" w:space="0" w:color="auto"/>
        <w:right w:val="none" w:sz="0" w:space="0" w:color="auto"/>
      </w:divBdr>
      <w:divsChild>
        <w:div w:id="1247418738">
          <w:marLeft w:val="0"/>
          <w:marRight w:val="0"/>
          <w:marTop w:val="0"/>
          <w:marBottom w:val="0"/>
          <w:divBdr>
            <w:top w:val="none" w:sz="0" w:space="0" w:color="auto"/>
            <w:left w:val="none" w:sz="0" w:space="0" w:color="auto"/>
            <w:bottom w:val="none" w:sz="0" w:space="0" w:color="auto"/>
            <w:right w:val="none" w:sz="0" w:space="0" w:color="auto"/>
          </w:divBdr>
        </w:div>
      </w:divsChild>
    </w:div>
    <w:div w:id="10562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tlund@ruc.dk" TargetMode="External"/><Relationship Id="rId12" Type="http://schemas.openxmlformats.org/officeDocument/2006/relationships/image" Target="media/image4.emf"/><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10366</Words>
  <Characters>63235</Characters>
  <Application>Microsoft Office Word</Application>
  <DocSecurity>0</DocSecurity>
  <Lines>526</Lines>
  <Paragraphs>146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Roskilde Universitetsbibliotek</Company>
  <LinksUpToDate>false</LinksUpToDate>
  <CharactersWithSpaces>73455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tlund</dc:creator>
  <cp:lastModifiedBy>kshi</cp:lastModifiedBy>
  <cp:revision>2</cp:revision>
  <cp:lastPrinted>2014-06-17T12:41:00Z</cp:lastPrinted>
  <dcterms:created xsi:type="dcterms:W3CDTF">2015-01-26T07:51:00Z</dcterms:created>
  <dcterms:modified xsi:type="dcterms:W3CDTF">2015-01-26T07:51:00Z</dcterms:modified>
</cp:coreProperties>
</file>