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F" w:rsidRDefault="007A1A3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7A1A33">
        <w:rPr>
          <w:rFonts w:ascii="Times New Roman" w:hAnsi="Times New Roman" w:cs="Times New Roman"/>
          <w:b/>
          <w:sz w:val="32"/>
          <w:szCs w:val="32"/>
          <w:lang w:val="en-US"/>
        </w:rPr>
        <w:t>Comment on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“</w:t>
      </w:r>
      <w:r w:rsidRPr="007A1A33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motion of an arbitrarily rotating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spherical projectile and its application to ball games”</w:t>
      </w:r>
    </w:p>
    <w:p w:rsidR="001846FC" w:rsidRDefault="001846FC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A1A33" w:rsidRDefault="001846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Jens Højgaard Jensen</w:t>
      </w:r>
    </w:p>
    <w:p w:rsidR="004E3D5F" w:rsidRPr="004E3D5F" w:rsidRDefault="004E3D5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IMFUFA, Department of Sciences, Roskilde University, DK-4000 Roskilde, Denmark</w:t>
      </w:r>
    </w:p>
    <w:p w:rsidR="001846FC" w:rsidRPr="001846FC" w:rsidRDefault="001846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A33" w:rsidRDefault="007A1A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1B136B" w:rsidRDefault="007A1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 recent paper (Robinson G and Robinson I 2013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Phys. Scr.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018101) the authors </w:t>
      </w:r>
      <w:r w:rsidR="00A51845">
        <w:rPr>
          <w:rFonts w:ascii="Times New Roman" w:hAnsi="Times New Roman" w:cs="Times New Roman"/>
          <w:sz w:val="24"/>
          <w:szCs w:val="24"/>
          <w:lang w:val="en-US"/>
        </w:rPr>
        <w:t>developed the differential equations which govern the motion of a spherical projectile rotating about an arbitrary axis in the presence of an arbitrary wind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07D2">
        <w:rPr>
          <w:rFonts w:ascii="Times New Roman" w:hAnsi="Times New Roman" w:cs="Times New Roman"/>
          <w:sz w:val="24"/>
          <w:szCs w:val="24"/>
          <w:lang w:val="en-US"/>
        </w:rPr>
        <w:t xml:space="preserve"> assuming</w:t>
      </w:r>
      <w:r w:rsidR="00A51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51845">
        <w:rPr>
          <w:rFonts w:ascii="Times New Roman" w:hAnsi="Times New Roman" w:cs="Times New Roman"/>
          <w:sz w:val="24"/>
          <w:szCs w:val="24"/>
          <w:lang w:val="en-US"/>
        </w:rPr>
        <w:t xml:space="preserve">both the drag force and the lift force 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C07D2">
        <w:rPr>
          <w:rFonts w:ascii="Times New Roman" w:hAnsi="Times New Roman" w:cs="Times New Roman"/>
          <w:sz w:val="24"/>
          <w:szCs w:val="24"/>
          <w:lang w:val="en-US"/>
        </w:rPr>
        <w:t xml:space="preserve">independent of the Reynolds number and </w:t>
      </w:r>
      <w:r w:rsidR="00A51845">
        <w:rPr>
          <w:rFonts w:ascii="Times New Roman" w:hAnsi="Times New Roman" w:cs="Times New Roman"/>
          <w:sz w:val="24"/>
          <w:szCs w:val="24"/>
          <w:lang w:val="en-US"/>
        </w:rPr>
        <w:t>proportional to the square of the projectile`s velocity. In this paper</w:t>
      </w:r>
      <w:r w:rsidR="001B13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B136B">
        <w:rPr>
          <w:rFonts w:ascii="Times New Roman" w:hAnsi="Times New Roman" w:cs="Times New Roman"/>
          <w:sz w:val="24"/>
          <w:szCs w:val="24"/>
          <w:lang w:val="en-US"/>
        </w:rPr>
        <w:t xml:space="preserve"> dimensional analysis,</w:t>
      </w:r>
      <w:r w:rsidR="00A5184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 xml:space="preserve">latter </w:t>
      </w:r>
      <w:r w:rsidR="00EC07D2">
        <w:rPr>
          <w:rFonts w:ascii="Times New Roman" w:hAnsi="Times New Roman" w:cs="Times New Roman"/>
          <w:sz w:val="24"/>
          <w:szCs w:val="24"/>
          <w:lang w:val="en-US"/>
        </w:rPr>
        <w:t xml:space="preserve">assumption </w:t>
      </w:r>
      <w:r w:rsidR="001B13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00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>shown to be incorrect</w:t>
      </w:r>
      <w:r w:rsidR="00EC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CC3">
        <w:rPr>
          <w:rFonts w:ascii="Times New Roman" w:hAnsi="Times New Roman" w:cs="Times New Roman"/>
          <w:sz w:val="24"/>
          <w:szCs w:val="24"/>
          <w:lang w:val="en-US"/>
        </w:rPr>
        <w:t>for forces dependent o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A3CC3">
        <w:rPr>
          <w:rFonts w:ascii="Times New Roman" w:hAnsi="Times New Roman" w:cs="Times New Roman"/>
          <w:sz w:val="24"/>
          <w:szCs w:val="24"/>
          <w:lang w:val="en-US"/>
        </w:rPr>
        <w:t xml:space="preserve"> the angular ve</w:t>
      </w:r>
      <w:r w:rsidR="001A5EC0">
        <w:rPr>
          <w:rFonts w:ascii="Times New Roman" w:hAnsi="Times New Roman" w:cs="Times New Roman"/>
          <w:sz w:val="24"/>
          <w:szCs w:val="24"/>
          <w:lang w:val="en-US"/>
        </w:rPr>
        <w:t>locity of the projectile, e.g. the lift force.</w:t>
      </w:r>
    </w:p>
    <w:p w:rsidR="001B136B" w:rsidRDefault="001B13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0D11" w:rsidRPr="00987617" w:rsidRDefault="00987617" w:rsidP="009876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61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7617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800D11" w:rsidRDefault="00800D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5EC0">
        <w:rPr>
          <w:rFonts w:ascii="Times New Roman" w:hAnsi="Times New Roman" w:cs="Times New Roman"/>
          <w:sz w:val="24"/>
          <w:szCs w:val="24"/>
          <w:lang w:val="en-US"/>
        </w:rPr>
        <w:t xml:space="preserve">a recent paper (Robinson and Robinson 2013) the differential equations governing the motion of a spherical projectile rotating about an arbitrary axis in the presence of an arbitrary wind 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A5EC0">
        <w:rPr>
          <w:rFonts w:ascii="Times New Roman" w:hAnsi="Times New Roman" w:cs="Times New Roman"/>
          <w:sz w:val="24"/>
          <w:szCs w:val="24"/>
          <w:lang w:val="en-US"/>
        </w:rPr>
        <w:t xml:space="preserve"> developed. Integrating the equations 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 xml:space="preserve">the authors </w:t>
      </w:r>
      <w:r w:rsidR="00686875">
        <w:rPr>
          <w:rFonts w:ascii="Times New Roman" w:hAnsi="Times New Roman" w:cs="Times New Roman"/>
          <w:sz w:val="24"/>
          <w:szCs w:val="24"/>
          <w:lang w:val="en-US"/>
        </w:rPr>
        <w:t>derive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 xml:space="preserve"> different types of motion </w:t>
      </w:r>
      <w:r w:rsidR="00686875">
        <w:rPr>
          <w:rFonts w:ascii="Times New Roman" w:hAnsi="Times New Roman" w:cs="Times New Roman"/>
          <w:sz w:val="24"/>
          <w:szCs w:val="24"/>
          <w:lang w:val="en-US"/>
        </w:rPr>
        <w:t xml:space="preserve">experienced 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 xml:space="preserve">in ball games. The paper opens </w:t>
      </w:r>
      <w:r w:rsidR="00646898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 xml:space="preserve"> fascinating 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>arena for students interested in ball game practice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 xml:space="preserve"> on the one hand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>physics and numerical solution of differential equations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24C4">
        <w:rPr>
          <w:rFonts w:ascii="Times New Roman" w:hAnsi="Times New Roman" w:cs="Times New Roman"/>
          <w:sz w:val="24"/>
          <w:szCs w:val="24"/>
          <w:lang w:val="en-US"/>
        </w:rPr>
        <w:t xml:space="preserve"> on the other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70AF" w:rsidRDefault="006868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However,</w:t>
      </w:r>
      <w:r w:rsidR="00646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 xml:space="preserve">dimensional analysis shows that </w:t>
      </w:r>
      <w:r w:rsidR="00646898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646898">
        <w:rPr>
          <w:rFonts w:ascii="Times New Roman" w:hAnsi="Times New Roman" w:cs="Times New Roman"/>
          <w:sz w:val="24"/>
          <w:szCs w:val="24"/>
          <w:lang w:val="en-US"/>
        </w:rPr>
        <w:t xml:space="preserve">basic assumptions in the paper are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>incorrect. Here we restrict ourselves to a discussion of these basic assumptions. N</w:t>
      </w:r>
      <w:r w:rsidR="00A870AF">
        <w:rPr>
          <w:rFonts w:ascii="Times New Roman" w:hAnsi="Times New Roman" w:cs="Times New Roman"/>
          <w:sz w:val="24"/>
          <w:szCs w:val="24"/>
          <w:lang w:val="en-US"/>
        </w:rPr>
        <w:t xml:space="preserve">umerical integration of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>corrected</w:t>
      </w:r>
      <w:r w:rsidR="00A870AF">
        <w:rPr>
          <w:rFonts w:ascii="Times New Roman" w:hAnsi="Times New Roman" w:cs="Times New Roman"/>
          <w:sz w:val="24"/>
          <w:szCs w:val="24"/>
          <w:lang w:val="en-US"/>
        </w:rPr>
        <w:t xml:space="preserve"> equations of motion ha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70AF">
        <w:rPr>
          <w:rFonts w:ascii="Times New Roman" w:hAnsi="Times New Roman" w:cs="Times New Roman"/>
          <w:sz w:val="24"/>
          <w:szCs w:val="24"/>
          <w:lang w:val="en-US"/>
        </w:rPr>
        <w:t xml:space="preserve"> to be carried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order to evaluate the consequences of th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>e points made here for the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derived by Robinson and Robinson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 xml:space="preserve"> (R&amp;R)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9D9" w:rsidRDefault="00A870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87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>eq.</w:t>
      </w:r>
      <w:r w:rsidR="002C15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C15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 xml:space="preserve">R&amp;R 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drag force from the air on the projectile is 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>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</w:p>
    <w:p w:rsidR="00646898" w:rsidRDefault="00BF49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½ρAC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6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(1)</w:t>
      </w:r>
    </w:p>
    <w:p w:rsidR="00BF49D9" w:rsidRDefault="009876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eq. </w:t>
      </w:r>
      <w:r w:rsidR="002C15D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C15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54F9D">
        <w:rPr>
          <w:rFonts w:ascii="Times New Roman" w:hAnsi="Times New Roman" w:cs="Times New Roman"/>
          <w:sz w:val="24"/>
          <w:szCs w:val="24"/>
          <w:lang w:val="en-US"/>
        </w:rPr>
        <w:t xml:space="preserve">R&amp;R 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paper the lift force from the air on the projectile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given 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BF49D9" w:rsidRPr="00BF49D9" w:rsidRDefault="00BF49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½ρAC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(2)</w:t>
      </w:r>
    </w:p>
    <w:p w:rsidR="005A3CC3" w:rsidRPr="00AE0763" w:rsidRDefault="00AB4C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both expressions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 ρ is the density of the air, A the cros</w:t>
      </w:r>
      <w:r w:rsidR="000B54F8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BF49D9">
        <w:rPr>
          <w:rFonts w:ascii="Times New Roman" w:hAnsi="Times New Roman" w:cs="Times New Roman"/>
          <w:sz w:val="24"/>
          <w:szCs w:val="24"/>
          <w:lang w:val="en-US"/>
        </w:rPr>
        <w:t xml:space="preserve">ection </w:t>
      </w:r>
      <w:r w:rsidR="000B54F8">
        <w:rPr>
          <w:rFonts w:ascii="Times New Roman" w:hAnsi="Times New Roman" w:cs="Times New Roman"/>
          <w:sz w:val="24"/>
          <w:szCs w:val="24"/>
          <w:lang w:val="en-US"/>
        </w:rPr>
        <w:t xml:space="preserve">area of the projectile and V the velocity of the projectile. </w:t>
      </w:r>
      <w:r w:rsidR="00E11DE9">
        <w:rPr>
          <w:rFonts w:ascii="Times New Roman" w:hAnsi="Times New Roman" w:cs="Times New Roman"/>
          <w:sz w:val="24"/>
          <w:szCs w:val="24"/>
          <w:lang w:val="en-US"/>
        </w:rPr>
        <w:t xml:space="preserve">The dimensionless coefficients </w:t>
      </w:r>
      <w:r w:rsidR="000B54F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5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0B54F8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="000B54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0B54F8">
        <w:rPr>
          <w:rFonts w:ascii="Times New Roman" w:hAnsi="Times New Roman" w:cs="Times New Roman"/>
          <w:sz w:val="24"/>
          <w:szCs w:val="24"/>
          <w:lang w:val="en-US"/>
        </w:rPr>
        <w:t xml:space="preserve"> are named drag coefficient and lift coefficient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54F8">
        <w:rPr>
          <w:rFonts w:ascii="Times New Roman" w:hAnsi="Times New Roman" w:cs="Times New Roman"/>
          <w:sz w:val="24"/>
          <w:szCs w:val="24"/>
          <w:lang w:val="en-US"/>
        </w:rPr>
        <w:t xml:space="preserve"> respectively. </w:t>
      </w:r>
      <w:r w:rsidR="00E11DE9">
        <w:rPr>
          <w:rFonts w:ascii="Times New Roman" w:hAnsi="Times New Roman" w:cs="Times New Roman"/>
          <w:sz w:val="24"/>
          <w:szCs w:val="24"/>
          <w:lang w:val="en-US"/>
        </w:rPr>
        <w:t xml:space="preserve">The basic assumptions made by 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>R&amp;R</w:t>
      </w:r>
      <w:r w:rsidR="00E11DE9">
        <w:rPr>
          <w:rFonts w:ascii="Times New Roman" w:hAnsi="Times New Roman" w:cs="Times New Roman"/>
          <w:sz w:val="24"/>
          <w:szCs w:val="24"/>
          <w:lang w:val="en-US"/>
        </w:rPr>
        <w:t xml:space="preserve"> are that both </w:t>
      </w:r>
      <w:r w:rsidR="00E11DE9" w:rsidRPr="00E11D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11D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E11DE9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="00E11D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E11DE9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452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DE9" w:rsidRPr="00E11DE9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E11DE9">
        <w:rPr>
          <w:rFonts w:ascii="Times New Roman" w:hAnsi="Times New Roman" w:cs="Times New Roman"/>
          <w:sz w:val="24"/>
          <w:szCs w:val="24"/>
          <w:lang w:val="en-US"/>
        </w:rPr>
        <w:t xml:space="preserve"> of the Reynolds number and </w:t>
      </w:r>
      <w:r w:rsidR="0045249D">
        <w:rPr>
          <w:rFonts w:ascii="Times New Roman" w:hAnsi="Times New Roman" w:cs="Times New Roman"/>
          <w:sz w:val="24"/>
          <w:szCs w:val="24"/>
          <w:lang w:val="en-US"/>
        </w:rPr>
        <w:t xml:space="preserve">independent of V. For dimensional reasons this is not </w:t>
      </w:r>
      <w:r w:rsidR="0045249D">
        <w:rPr>
          <w:rFonts w:ascii="Times New Roman" w:hAnsi="Times New Roman" w:cs="Times New Roman"/>
          <w:sz w:val="24"/>
          <w:szCs w:val="24"/>
          <w:lang w:val="en-US"/>
        </w:rPr>
        <w:lastRenderedPageBreak/>
        <w:t>possible if the coefficients depends on the angular velocity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249D">
        <w:rPr>
          <w:rFonts w:ascii="Times New Roman" w:hAnsi="Times New Roman" w:cs="Times New Roman"/>
          <w:sz w:val="24"/>
          <w:szCs w:val="24"/>
          <w:lang w:val="en-US"/>
        </w:rPr>
        <w:t xml:space="preserve"> ω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2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2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5249D">
        <w:rPr>
          <w:rFonts w:ascii="Times New Roman" w:hAnsi="Times New Roman" w:cs="Times New Roman"/>
          <w:sz w:val="24"/>
          <w:szCs w:val="24"/>
          <w:lang w:val="en-US"/>
        </w:rPr>
        <w:t xml:space="preserve"> the rotation of the projectile, which 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>certainly</w:t>
      </w:r>
      <w:r w:rsidR="0045249D">
        <w:rPr>
          <w:rFonts w:ascii="Times New Roman" w:hAnsi="Times New Roman" w:cs="Times New Roman"/>
          <w:sz w:val="24"/>
          <w:szCs w:val="24"/>
          <w:lang w:val="en-US"/>
        </w:rPr>
        <w:t xml:space="preserve"> is the case for C</w:t>
      </w:r>
      <w:r w:rsidR="0045249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>, and possibly for C</w:t>
      </w:r>
      <w:r w:rsidR="00AE07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769E" w:rsidRPr="000B54F8" w:rsidRDefault="006576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7617" w:rsidRDefault="009876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Dimensional analysis</w:t>
      </w:r>
    </w:p>
    <w:p w:rsidR="00276504" w:rsidRDefault="00AB4C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1846FC">
        <w:rPr>
          <w:rFonts w:ascii="Times New Roman" w:hAnsi="Times New Roman" w:cs="Times New Roman"/>
          <w:sz w:val="24"/>
          <w:szCs w:val="24"/>
          <w:lang w:val="en-US"/>
        </w:rPr>
        <w:t xml:space="preserve"> use square brackets to denote the dimensions of a quantity, and the symbols L, T, and M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846FC">
        <w:rPr>
          <w:rFonts w:ascii="Times New Roman" w:hAnsi="Times New Roman" w:cs="Times New Roman"/>
          <w:sz w:val="24"/>
          <w:szCs w:val="24"/>
          <w:lang w:val="en-US"/>
        </w:rPr>
        <w:t xml:space="preserve"> the fundamental dimensions length, time, and mass, respectively. Following this notation</w:t>
      </w:r>
      <w:r w:rsidR="00557A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46FC">
        <w:rPr>
          <w:rFonts w:ascii="Times New Roman" w:hAnsi="Times New Roman" w:cs="Times New Roman"/>
          <w:sz w:val="24"/>
          <w:szCs w:val="24"/>
          <w:lang w:val="en-US"/>
        </w:rPr>
        <w:t xml:space="preserve"> [ρAV</w:t>
      </w:r>
      <w:r w:rsidR="001846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  <w:lang w:val="en-US"/>
          </w:rPr>
          <m:t>]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  <w:lang w:val="en-US"/>
          </w:rPr>
          <m:t xml:space="preserve"> </m:t>
        </m:r>
      </m:oMath>
      <w:r w:rsidR="001846FC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57AEB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557A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557AEB">
        <w:rPr>
          <w:rFonts w:ascii="Times New Roman" w:hAnsi="Times New Roman" w:cs="Times New Roman"/>
          <w:sz w:val="24"/>
          <w:szCs w:val="24"/>
          <w:lang w:val="en-US"/>
        </w:rPr>
        <w:t>•L</w:t>
      </w:r>
      <w:r w:rsidR="00557A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57AEB">
        <w:rPr>
          <w:rFonts w:ascii="Times New Roman" w:hAnsi="Times New Roman" w:cs="Times New Roman"/>
          <w:sz w:val="24"/>
          <w:szCs w:val="24"/>
          <w:lang w:val="en-US"/>
        </w:rPr>
        <w:t>•L</w:t>
      </w:r>
      <w:r w:rsidR="00557A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57A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7A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 w:rsidR="00557AEB">
        <w:rPr>
          <w:rFonts w:ascii="Times New Roman" w:hAnsi="Times New Roman" w:cs="Times New Roman"/>
          <w:sz w:val="24"/>
          <w:szCs w:val="24"/>
          <w:lang w:val="en-US"/>
        </w:rPr>
        <w:t xml:space="preserve"> = MLT</w:t>
      </w:r>
      <w:r w:rsidR="00557A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 w:rsidR="00557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>= [F</w:t>
      </w:r>
      <w:r w:rsidR="00EE14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>] = [F</w:t>
      </w:r>
      <w:r w:rsidR="00EE14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 xml:space="preserve">] proves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14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="00EE14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both 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>dimensionless. In th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is section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650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 xml:space="preserve"> discuss C</w:t>
      </w:r>
      <w:r w:rsidR="00EE14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="00EE14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2765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542C0">
        <w:rPr>
          <w:rFonts w:ascii="Times New Roman" w:hAnsi="Times New Roman" w:cs="Times New Roman"/>
          <w:sz w:val="24"/>
          <w:szCs w:val="24"/>
          <w:lang w:val="en-US"/>
        </w:rPr>
        <w:t>simultaneously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42C0">
        <w:rPr>
          <w:rFonts w:ascii="Times New Roman" w:hAnsi="Times New Roman" w:cs="Times New Roman"/>
          <w:sz w:val="24"/>
          <w:szCs w:val="24"/>
          <w:lang w:val="en-US"/>
        </w:rPr>
        <w:t xml:space="preserve"> giving them the common name </w:t>
      </w:r>
      <w:r w:rsidR="00EE14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42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3E91" w:rsidRDefault="002765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to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>develop a general formula for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ask which physical quantities C can depend on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 in an arbitrary medium.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>Physical quantities of relevance are R, V, ω, ρ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>η,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 xml:space="preserve"> and θ,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>radius, velocity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>angular velocity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 xml:space="preserve"> of the projectile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 density 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 viscosity of 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medium, 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 xml:space="preserve"> between the directions of velocity and angular velocity</w:t>
      </w:r>
      <w:r w:rsidR="00A542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2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 Assuming the medium incompressible,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 xml:space="preserve"> i.e. 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V small compared 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75619">
        <w:rPr>
          <w:rFonts w:ascii="Times New Roman" w:hAnsi="Times New Roman" w:cs="Times New Roman"/>
          <w:sz w:val="24"/>
          <w:szCs w:val="24"/>
          <w:lang w:val="en-US"/>
        </w:rPr>
        <w:t xml:space="preserve"> the velocity of sound, </w:t>
      </w:r>
      <w:r w:rsidR="00AE0763">
        <w:rPr>
          <w:rFonts w:ascii="Times New Roman" w:hAnsi="Times New Roman" w:cs="Times New Roman"/>
          <w:sz w:val="24"/>
          <w:szCs w:val="24"/>
          <w:lang w:val="en-US"/>
        </w:rPr>
        <w:t>one can hardly</w:t>
      </w:r>
      <w:r w:rsidR="0039111C">
        <w:rPr>
          <w:rFonts w:ascii="Times New Roman" w:hAnsi="Times New Roman" w:cs="Times New Roman"/>
          <w:sz w:val="24"/>
          <w:szCs w:val="24"/>
          <w:lang w:val="en-US"/>
        </w:rPr>
        <w:t xml:space="preserve"> imagine other input variables of relevance for the size of C.</w:t>
      </w:r>
    </w:p>
    <w:p w:rsidR="00C23E91" w:rsidRDefault="00C23E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general, if a physical formula expresses some output quantity 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several input quantities 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32D3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then this formula must take the form</w:t>
      </w:r>
    </w:p>
    <w:p w:rsidR="00C23E91" w:rsidRDefault="00C23E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g•(</w:t>
      </w:r>
      <w:r w:rsidRPr="00C23E91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="00B01BBA">
        <w:rPr>
          <w:rFonts w:ascii="Times New Roman" w:hAnsi="Times New Roman" w:cs="Times New Roman"/>
          <w:sz w:val="24"/>
          <w:szCs w:val="24"/>
          <w:lang w:val="en-US"/>
        </w:rPr>
        <w:t>(Q</w:t>
      </w:r>
      <w:r w:rsidR="00B01B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01B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1B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β</w:t>
      </w:r>
      <w:r w:rsidR="00B01BBA">
        <w:rPr>
          <w:rFonts w:ascii="Times New Roman" w:hAnsi="Times New Roman" w:cs="Times New Roman"/>
          <w:sz w:val="24"/>
          <w:szCs w:val="24"/>
          <w:lang w:val="en-US"/>
        </w:rPr>
        <w:t>•(Q</w:t>
      </w:r>
      <w:r w:rsidR="00B01B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B01B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1B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γ</w:t>
      </w:r>
      <w:r w:rsidR="00B01BBA">
        <w:rPr>
          <w:rFonts w:ascii="Times New Roman" w:hAnsi="Times New Roman" w:cs="Times New Roman"/>
          <w:sz w:val="24"/>
          <w:szCs w:val="24"/>
          <w:lang w:val="en-US"/>
        </w:rPr>
        <w:t>…,                                                (3)</w:t>
      </w:r>
    </w:p>
    <w:p w:rsidR="00B01BBA" w:rsidRPr="006732D3" w:rsidRDefault="00B01B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the powers α, β, γ,…</w:t>
      </w:r>
      <w:r w:rsidR="006732D3">
        <w:rPr>
          <w:rFonts w:ascii="Times New Roman" w:hAnsi="Times New Roman" w:cs="Times New Roman"/>
          <w:sz w:val="24"/>
          <w:szCs w:val="24"/>
          <w:lang w:val="en-US"/>
        </w:rPr>
        <w:t>yield</w:t>
      </w:r>
      <w:r w:rsidR="006732D3" w:rsidRPr="00921CE7">
        <w:rPr>
          <w:rFonts w:ascii="Times New Roman" w:hAnsi="Times New Roman" w:cs="Times New Roman"/>
          <w:sz w:val="24"/>
          <w:szCs w:val="24"/>
          <w:lang w:val="en-US"/>
        </w:rPr>
        <w:t xml:space="preserve"> the correct dimensions for Q1 and the dimensionless factor g can be either a pure number or a function</w:t>
      </w:r>
      <w:r w:rsidR="006732D3">
        <w:rPr>
          <w:rFonts w:ascii="Times New Roman" w:hAnsi="Times New Roman" w:cs="Times New Roman"/>
          <w:sz w:val="24"/>
          <w:szCs w:val="24"/>
          <w:lang w:val="en-US"/>
        </w:rPr>
        <w:t xml:space="preserve"> of dimensionless power-law combinations of Q</w:t>
      </w:r>
      <w:r w:rsidR="006732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732D3">
        <w:rPr>
          <w:rFonts w:ascii="Times New Roman" w:hAnsi="Times New Roman" w:cs="Times New Roman"/>
          <w:sz w:val="24"/>
          <w:szCs w:val="24"/>
          <w:lang w:val="en-US"/>
        </w:rPr>
        <w:t>, Q</w:t>
      </w:r>
      <w:r w:rsidR="006732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732D3">
        <w:rPr>
          <w:rFonts w:ascii="Times New Roman" w:hAnsi="Times New Roman" w:cs="Times New Roman"/>
          <w:sz w:val="24"/>
          <w:szCs w:val="24"/>
          <w:lang w:val="en-US"/>
        </w:rPr>
        <w:t>,…,</w:t>
      </w:r>
      <w:r w:rsidR="008A20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32D3">
        <w:rPr>
          <w:rFonts w:ascii="Times New Roman" w:hAnsi="Times New Roman" w:cs="Times New Roman"/>
          <w:sz w:val="24"/>
          <w:szCs w:val="24"/>
          <w:lang w:val="en-US"/>
        </w:rPr>
        <w:t>if such combinations exist</w:t>
      </w:r>
      <w:r w:rsidR="008A2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32D3">
        <w:rPr>
          <w:rFonts w:ascii="Times New Roman" w:hAnsi="Times New Roman" w:cs="Times New Roman"/>
          <w:sz w:val="24"/>
          <w:szCs w:val="24"/>
          <w:lang w:val="en-US"/>
        </w:rPr>
        <w:t xml:space="preserve"> see, e.g., Jensen (2013) and its references).</w:t>
      </w:r>
      <w:r w:rsidR="008A2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FD0">
        <w:rPr>
          <w:rFonts w:ascii="Times New Roman" w:hAnsi="Times New Roman" w:cs="Times New Roman"/>
          <w:sz w:val="24"/>
          <w:szCs w:val="24"/>
          <w:lang w:val="en-US"/>
        </w:rPr>
        <w:t>It may be</w:t>
      </w:r>
      <w:r w:rsidR="008A20CD">
        <w:rPr>
          <w:rFonts w:ascii="Times New Roman" w:hAnsi="Times New Roman" w:cs="Times New Roman"/>
          <w:sz w:val="24"/>
          <w:szCs w:val="24"/>
          <w:lang w:val="en-US"/>
        </w:rPr>
        <w:t xml:space="preserve"> possible to choose the powers α, β, γ,… in different ways</w:t>
      </w:r>
      <w:r w:rsidR="00921C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20CD">
        <w:rPr>
          <w:rFonts w:ascii="Times New Roman" w:hAnsi="Times New Roman" w:cs="Times New Roman"/>
          <w:sz w:val="24"/>
          <w:szCs w:val="24"/>
          <w:lang w:val="en-US"/>
        </w:rPr>
        <w:t xml:space="preserve"> resulting in different </w:t>
      </w:r>
      <w:r w:rsidR="00921CE7">
        <w:rPr>
          <w:rFonts w:ascii="Times New Roman" w:hAnsi="Times New Roman" w:cs="Times New Roman"/>
          <w:sz w:val="24"/>
          <w:szCs w:val="24"/>
          <w:lang w:val="en-US"/>
        </w:rPr>
        <w:t xml:space="preserve">physical quantities, A, B,… </w:t>
      </w:r>
      <w:r w:rsidR="00DC5AB0">
        <w:rPr>
          <w:rFonts w:ascii="Times New Roman" w:hAnsi="Times New Roman" w:cs="Times New Roman"/>
          <w:sz w:val="24"/>
          <w:szCs w:val="24"/>
          <w:lang w:val="en-US"/>
        </w:rPr>
        <w:t>,all having</w:t>
      </w:r>
      <w:r w:rsidR="00921CE7">
        <w:rPr>
          <w:rFonts w:ascii="Times New Roman" w:hAnsi="Times New Roman" w:cs="Times New Roman"/>
          <w:sz w:val="24"/>
          <w:szCs w:val="24"/>
          <w:lang w:val="en-US"/>
        </w:rPr>
        <w:t xml:space="preserve"> the dimensions for Q</w:t>
      </w:r>
      <w:r w:rsidR="00921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C5A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0FD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B0FD0">
        <w:rPr>
          <w:rFonts w:ascii="Times New Roman" w:hAnsi="Times New Roman" w:cs="Times New Roman"/>
          <w:sz w:val="24"/>
          <w:szCs w:val="24"/>
          <w:lang w:val="en-US"/>
        </w:rPr>
        <w:t>allowing</w:t>
      </w:r>
      <w:r w:rsidR="00184CEB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184C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E07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B0FD0">
        <w:rPr>
          <w:rFonts w:ascii="Times New Roman" w:hAnsi="Times New Roman" w:cs="Times New Roman"/>
          <w:sz w:val="24"/>
          <w:szCs w:val="24"/>
          <w:lang w:val="en-US"/>
        </w:rPr>
        <w:t xml:space="preserve">to be given the form </w:t>
      </w:r>
      <w:r w:rsidR="00921CE7">
        <w:rPr>
          <w:rFonts w:ascii="Times New Roman" w:hAnsi="Times New Roman" w:cs="Times New Roman"/>
          <w:sz w:val="24"/>
          <w:szCs w:val="24"/>
          <w:lang w:val="en-US"/>
        </w:rPr>
        <w:t>g times a linear combination of A, B, …</w:t>
      </w:r>
      <w:r w:rsidR="00184C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0721">
        <w:rPr>
          <w:rFonts w:ascii="Times New Roman" w:hAnsi="Times New Roman" w:cs="Times New Roman"/>
          <w:sz w:val="24"/>
          <w:szCs w:val="24"/>
          <w:lang w:val="en-US"/>
        </w:rPr>
        <w:t xml:space="preserve">But then, since aA+bB+… = </w:t>
      </w:r>
      <w:proofErr w:type="gramStart"/>
      <w:r w:rsidR="00DE0721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DE0721">
        <w:rPr>
          <w:rFonts w:ascii="Times New Roman" w:hAnsi="Times New Roman" w:cs="Times New Roman"/>
          <w:sz w:val="24"/>
          <w:szCs w:val="24"/>
          <w:lang w:val="en-US"/>
        </w:rPr>
        <w:t xml:space="preserve">a+bB/A+…), we can regain the form given in eq. (3) by including the dimensionless parenthesis </w:t>
      </w:r>
      <w:r w:rsidR="00AB0FD0">
        <w:rPr>
          <w:rFonts w:ascii="Times New Roman" w:hAnsi="Times New Roman" w:cs="Times New Roman"/>
          <w:sz w:val="24"/>
          <w:szCs w:val="24"/>
          <w:lang w:val="en-US"/>
        </w:rPr>
        <w:t>in g.</w:t>
      </w:r>
      <w:r w:rsidR="00DE0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B0">
        <w:rPr>
          <w:rFonts w:ascii="Times New Roman" w:hAnsi="Times New Roman" w:cs="Times New Roman"/>
          <w:sz w:val="24"/>
          <w:szCs w:val="24"/>
          <w:lang w:val="en-US"/>
        </w:rPr>
        <w:t>Thus, eq. (3) represents all physical formula.</w:t>
      </w:r>
    </w:p>
    <w:p w:rsidR="002C15DE" w:rsidRDefault="002C15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Following eq. (3)</w:t>
      </w:r>
      <w:r w:rsidR="00DE3C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4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formula for C must therefore take the form</w:t>
      </w:r>
    </w:p>
    <w:p w:rsidR="003B1352" w:rsidRDefault="002C15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C</w:t>
      </w:r>
      <w:r w:rsidR="00FB4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g•R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•V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β</w:t>
      </w:r>
      <w:r>
        <w:rPr>
          <w:rFonts w:ascii="Times New Roman" w:hAnsi="Times New Roman" w:cs="Times New Roman"/>
          <w:sz w:val="24"/>
          <w:szCs w:val="24"/>
          <w:lang w:val="en-US"/>
        </w:rPr>
        <w:t>•ω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γ</w:t>
      </w:r>
      <w:r>
        <w:rPr>
          <w:rFonts w:ascii="Times New Roman" w:hAnsi="Times New Roman" w:cs="Times New Roman"/>
          <w:sz w:val="24"/>
          <w:szCs w:val="24"/>
          <w:lang w:val="en-US"/>
        </w:rPr>
        <w:t>•ρ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δ</w:t>
      </w:r>
      <w:r>
        <w:rPr>
          <w:rFonts w:ascii="Times New Roman" w:hAnsi="Times New Roman" w:cs="Times New Roman"/>
          <w:sz w:val="24"/>
          <w:szCs w:val="24"/>
          <w:lang w:val="en-US"/>
        </w:rPr>
        <w:t>•η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ε</w:t>
      </w:r>
      <w:r>
        <w:rPr>
          <w:rFonts w:ascii="Times New Roman" w:hAnsi="Times New Roman" w:cs="Times New Roman"/>
          <w:sz w:val="24"/>
          <w:szCs w:val="24"/>
          <w:lang w:val="en-US"/>
        </w:rPr>
        <w:t>•θ</w:t>
      </w:r>
      <w:r w:rsidR="003B13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ζ</w:t>
      </w:r>
      <w:r w:rsidR="00DE3C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1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13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(4)</w:t>
      </w:r>
    </w:p>
    <w:p w:rsidR="00276504" w:rsidRDefault="00AB4C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Noting that</w:t>
      </w:r>
      <w:r w:rsidR="001609F8">
        <w:rPr>
          <w:rFonts w:ascii="Times New Roman" w:hAnsi="Times New Roman" w:cs="Times New Roman"/>
          <w:sz w:val="24"/>
          <w:szCs w:val="24"/>
          <w:lang w:val="en-US"/>
        </w:rPr>
        <w:t xml:space="preserve"> [C] = M</w:t>
      </w:r>
      <w:r w:rsidR="001609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1609F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609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1609F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609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160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1352">
        <w:rPr>
          <w:rFonts w:ascii="Times New Roman" w:hAnsi="Times New Roman" w:cs="Times New Roman"/>
          <w:sz w:val="24"/>
          <w:szCs w:val="24"/>
          <w:lang w:val="en-US"/>
        </w:rPr>
        <w:t xml:space="preserve"> [R] = L, [V] = LT</w:t>
      </w:r>
      <w:r w:rsidR="003B13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3B1352">
        <w:rPr>
          <w:rFonts w:ascii="Times New Roman" w:hAnsi="Times New Roman" w:cs="Times New Roman"/>
          <w:sz w:val="24"/>
          <w:szCs w:val="24"/>
          <w:lang w:val="en-US"/>
        </w:rPr>
        <w:t>, [ω] = T</w:t>
      </w:r>
      <w:r w:rsidR="003B13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3B1352">
        <w:rPr>
          <w:rFonts w:ascii="Times New Roman" w:hAnsi="Times New Roman" w:cs="Times New Roman"/>
          <w:sz w:val="24"/>
          <w:szCs w:val="24"/>
          <w:lang w:val="en-US"/>
        </w:rPr>
        <w:t>, [ρ] = ML</w:t>
      </w:r>
      <w:r w:rsidR="003B13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3B1352">
        <w:rPr>
          <w:rFonts w:ascii="Times New Roman" w:hAnsi="Times New Roman" w:cs="Times New Roman"/>
          <w:sz w:val="24"/>
          <w:szCs w:val="24"/>
          <w:lang w:val="en-US"/>
        </w:rPr>
        <w:t>, [η] = ML</w:t>
      </w:r>
      <w:r w:rsidR="003B13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, and [θ] = M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DE3C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 xml:space="preserve"> the dimensional claim [C] = [R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α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β</w:t>
      </w:r>
      <w:proofErr w:type="spellStart"/>
      <w:r w:rsidR="0002431D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γ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δ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η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ε</w:t>
      </w:r>
      <w:r w:rsidR="0002431D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="00024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ζ</w:t>
      </w:r>
      <w:proofErr w:type="spellEnd"/>
      <w:r w:rsidR="0002431D">
        <w:rPr>
          <w:rFonts w:ascii="Times New Roman" w:hAnsi="Times New Roman" w:cs="Times New Roman"/>
          <w:sz w:val="24"/>
          <w:szCs w:val="24"/>
          <w:lang w:val="en-US"/>
        </w:rPr>
        <w:t>] impl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</w:p>
    <w:p w:rsidR="0002431D" w:rsidRDefault="000243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1609F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M:   0 = </w:t>
      </w:r>
      <w:r w:rsidR="001609F8">
        <w:rPr>
          <w:rFonts w:ascii="Times New Roman" w:hAnsi="Times New Roman" w:cs="Times New Roman"/>
          <w:sz w:val="24"/>
          <w:szCs w:val="24"/>
          <w:lang w:val="en-US"/>
        </w:rPr>
        <w:t>δ + ε</w:t>
      </w:r>
    </w:p>
    <w:p w:rsidR="001609F8" w:rsidRDefault="001609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L:   0 = α + β - 3δ – ε                                                     </w:t>
      </w:r>
      <w:r w:rsidR="00420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(5)</w:t>
      </w:r>
    </w:p>
    <w:p w:rsidR="001609F8" w:rsidRDefault="001609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T:   0 = - β – γ – ε</w:t>
      </w:r>
      <w:r w:rsidR="00DE3C0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609F8" w:rsidRDefault="00DE3C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42C0">
        <w:rPr>
          <w:rFonts w:ascii="Times New Roman" w:hAnsi="Times New Roman" w:cs="Times New Roman"/>
          <w:sz w:val="24"/>
          <w:szCs w:val="24"/>
          <w:lang w:val="en-US"/>
        </w:rPr>
        <w:t>ince none of the fundamental dimensions M, L, and T can be written in 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rms of the others, and the powers of each dimension 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>consequently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 match up separately between the two sides. </w:t>
      </w:r>
      <w:r w:rsidR="00420D5F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2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these three equations α, β, and δ can be determined in terms of γ and ε. From the first equation we get δ = - ε, from the third β = - γ – ε, which in combination with the second gives α = γ – ε. </w:t>
      </w:r>
      <w:r w:rsidR="00703F0D">
        <w:rPr>
          <w:rFonts w:ascii="Times New Roman" w:hAnsi="Times New Roman" w:cs="Times New Roman"/>
          <w:sz w:val="24"/>
          <w:szCs w:val="24"/>
          <w:lang w:val="en-US"/>
        </w:rPr>
        <w:t>Dimensional analysis thus restrict</w:t>
      </w:r>
      <w:r w:rsidR="00AB4C5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03F0D">
        <w:rPr>
          <w:rFonts w:ascii="Times New Roman" w:hAnsi="Times New Roman" w:cs="Times New Roman"/>
          <w:sz w:val="24"/>
          <w:szCs w:val="24"/>
          <w:lang w:val="en-US"/>
        </w:rPr>
        <w:t>the product function in eq. (4) to take the form</w:t>
      </w:r>
    </w:p>
    <w:p w:rsidR="00AD2E7C" w:rsidRDefault="00703F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AD2E7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γ-ε</w:t>
      </w:r>
      <w:r>
        <w:rPr>
          <w:rFonts w:ascii="Times New Roman" w:hAnsi="Times New Roman" w:cs="Times New Roman"/>
          <w:sz w:val="24"/>
          <w:szCs w:val="24"/>
          <w:lang w:val="en-US"/>
        </w:rPr>
        <w:t>•V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-γ-ε</w:t>
      </w:r>
      <w:r>
        <w:rPr>
          <w:rFonts w:ascii="Times New Roman" w:hAnsi="Times New Roman" w:cs="Times New Roman"/>
          <w:sz w:val="24"/>
          <w:szCs w:val="24"/>
          <w:lang w:val="en-US"/>
        </w:rPr>
        <w:t>•ω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γ</w:t>
      </w:r>
      <w:r>
        <w:rPr>
          <w:rFonts w:ascii="Times New Roman" w:hAnsi="Times New Roman" w:cs="Times New Roman"/>
          <w:sz w:val="24"/>
          <w:szCs w:val="24"/>
          <w:lang w:val="en-US"/>
        </w:rPr>
        <w:t>•ρ</w:t>
      </w:r>
      <w:r w:rsidR="00AD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-ε</w:t>
      </w:r>
      <w:r>
        <w:rPr>
          <w:rFonts w:ascii="Times New Roman" w:hAnsi="Times New Roman" w:cs="Times New Roman"/>
          <w:sz w:val="24"/>
          <w:szCs w:val="24"/>
          <w:lang w:val="en-US"/>
        </w:rPr>
        <w:t>•η</w:t>
      </w:r>
      <w:r w:rsidR="00AD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ε</w:t>
      </w:r>
      <w:r w:rsidR="00AD2E7C">
        <w:rPr>
          <w:rFonts w:ascii="Times New Roman" w:hAnsi="Times New Roman" w:cs="Times New Roman"/>
          <w:sz w:val="24"/>
          <w:szCs w:val="24"/>
          <w:lang w:val="en-US"/>
        </w:rPr>
        <w:t>•θ</w:t>
      </w:r>
      <w:r w:rsidR="00AD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ζ</w:t>
      </w:r>
      <w:r w:rsidR="00AD2E7C">
        <w:rPr>
          <w:rFonts w:ascii="Times New Roman" w:hAnsi="Times New Roman" w:cs="Times New Roman"/>
          <w:sz w:val="24"/>
          <w:szCs w:val="24"/>
          <w:lang w:val="en-US"/>
        </w:rPr>
        <w:t xml:space="preserve"> = (Rω/V)</w:t>
      </w:r>
      <w:r w:rsidR="00AD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γ</w:t>
      </w:r>
      <w:r w:rsidR="00AD2E7C">
        <w:rPr>
          <w:rFonts w:ascii="Times New Roman" w:hAnsi="Times New Roman" w:cs="Times New Roman"/>
          <w:sz w:val="24"/>
          <w:szCs w:val="24"/>
          <w:lang w:val="en-US"/>
        </w:rPr>
        <w:t>•(η/RVρ)</w:t>
      </w:r>
      <w:r w:rsidR="00AD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ε</w:t>
      </w:r>
      <w:r w:rsidR="00AD2E7C">
        <w:rPr>
          <w:rFonts w:ascii="Times New Roman" w:hAnsi="Times New Roman" w:cs="Times New Roman"/>
          <w:sz w:val="24"/>
          <w:szCs w:val="24"/>
          <w:lang w:val="en-US"/>
        </w:rPr>
        <w:t>•θ</w:t>
      </w:r>
      <w:r w:rsidR="00AD2E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ζ</w:t>
      </w:r>
      <w:r w:rsidR="00AD2E7C">
        <w:rPr>
          <w:rFonts w:ascii="Times New Roman" w:hAnsi="Times New Roman" w:cs="Times New Roman"/>
          <w:sz w:val="24"/>
          <w:szCs w:val="24"/>
          <w:lang w:val="en-US"/>
        </w:rPr>
        <w:t xml:space="preserve"> ,                                   (6) </w:t>
      </w:r>
    </w:p>
    <w:p w:rsidR="00287084" w:rsidRDefault="00AD2E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γ, ε, and ζ are arbitrary numbers. The analysis </w:t>
      </w:r>
      <w:r w:rsidR="0026383D">
        <w:rPr>
          <w:rFonts w:ascii="Times New Roman" w:hAnsi="Times New Roman" w:cs="Times New Roman"/>
          <w:sz w:val="24"/>
          <w:szCs w:val="24"/>
          <w:lang w:val="en-US"/>
        </w:rPr>
        <w:t xml:space="preserve">also proves that the function g in eq. (4) can be expressed as a function of only the three dimensionless quantities Rω/V, η/RVρ, and θ, since </w:t>
      </w:r>
      <w:r w:rsidR="00677A20">
        <w:rPr>
          <w:rFonts w:ascii="Times New Roman" w:hAnsi="Times New Roman" w:cs="Times New Roman"/>
          <w:sz w:val="24"/>
          <w:szCs w:val="24"/>
          <w:lang w:val="en-US"/>
        </w:rPr>
        <w:t xml:space="preserve">eq. (6) proves that </w:t>
      </w:r>
      <w:r w:rsidR="0026383D">
        <w:rPr>
          <w:rFonts w:ascii="Times New Roman" w:hAnsi="Times New Roman" w:cs="Times New Roman"/>
          <w:sz w:val="24"/>
          <w:szCs w:val="24"/>
          <w:lang w:val="en-US"/>
        </w:rPr>
        <w:t xml:space="preserve">all dimensionless </w:t>
      </w:r>
      <w:r w:rsidR="00677A20">
        <w:rPr>
          <w:rFonts w:ascii="Times New Roman" w:hAnsi="Times New Roman" w:cs="Times New Roman"/>
          <w:sz w:val="24"/>
          <w:szCs w:val="24"/>
          <w:lang w:val="en-US"/>
        </w:rPr>
        <w:t xml:space="preserve">power-law </w:t>
      </w:r>
      <w:r w:rsidR="0026383D">
        <w:rPr>
          <w:rFonts w:ascii="Times New Roman" w:hAnsi="Times New Roman" w:cs="Times New Roman"/>
          <w:sz w:val="24"/>
          <w:szCs w:val="24"/>
          <w:lang w:val="en-US"/>
        </w:rPr>
        <w:t xml:space="preserve">combinations of the input quantities R, V, ω, ρ, η, and θ can be derived </w:t>
      </w:r>
      <w:r w:rsidR="00677A20">
        <w:rPr>
          <w:rFonts w:ascii="Times New Roman" w:hAnsi="Times New Roman" w:cs="Times New Roman"/>
          <w:sz w:val="24"/>
          <w:szCs w:val="24"/>
          <w:lang w:val="en-US"/>
        </w:rPr>
        <w:t xml:space="preserve">as power-law combinations of just </w:t>
      </w:r>
      <w:r w:rsidR="0026383D">
        <w:rPr>
          <w:rFonts w:ascii="Times New Roman" w:hAnsi="Times New Roman" w:cs="Times New Roman"/>
          <w:sz w:val="24"/>
          <w:szCs w:val="24"/>
          <w:lang w:val="en-US"/>
        </w:rPr>
        <w:t>those three.</w:t>
      </w:r>
      <w:r w:rsidR="00677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C17">
        <w:rPr>
          <w:rFonts w:ascii="Times New Roman" w:hAnsi="Times New Roman" w:cs="Times New Roman"/>
          <w:sz w:val="24"/>
          <w:szCs w:val="24"/>
          <w:lang w:val="en-US"/>
        </w:rPr>
        <w:t>Consequently</w:t>
      </w:r>
      <w:r w:rsidR="00677A20">
        <w:rPr>
          <w:rFonts w:ascii="Times New Roman" w:hAnsi="Times New Roman" w:cs="Times New Roman"/>
          <w:sz w:val="24"/>
          <w:szCs w:val="24"/>
          <w:lang w:val="en-US"/>
        </w:rPr>
        <w:t xml:space="preserve"> C can be described as a function of </w:t>
      </w:r>
      <w:proofErr w:type="spellStart"/>
      <w:r w:rsidR="00677A20">
        <w:rPr>
          <w:rFonts w:ascii="Times New Roman" w:hAnsi="Times New Roman" w:cs="Times New Roman"/>
          <w:sz w:val="24"/>
          <w:szCs w:val="24"/>
          <w:lang w:val="en-US"/>
        </w:rPr>
        <w:t>Rω</w:t>
      </w:r>
      <w:proofErr w:type="spellEnd"/>
      <w:r w:rsidR="00677A20">
        <w:rPr>
          <w:rFonts w:ascii="Times New Roman" w:hAnsi="Times New Roman" w:cs="Times New Roman"/>
          <w:sz w:val="24"/>
          <w:szCs w:val="24"/>
          <w:lang w:val="en-US"/>
        </w:rPr>
        <w:t>/V, η/</w:t>
      </w:r>
      <w:proofErr w:type="spellStart"/>
      <w:r w:rsidR="00677A20">
        <w:rPr>
          <w:rFonts w:ascii="Times New Roman" w:hAnsi="Times New Roman" w:cs="Times New Roman"/>
          <w:sz w:val="24"/>
          <w:szCs w:val="24"/>
          <w:lang w:val="en-US"/>
        </w:rPr>
        <w:t>RVρ</w:t>
      </w:r>
      <w:proofErr w:type="spellEnd"/>
      <w:r w:rsidR="00677A20">
        <w:rPr>
          <w:rFonts w:ascii="Times New Roman" w:hAnsi="Times New Roman" w:cs="Times New Roman"/>
          <w:sz w:val="24"/>
          <w:szCs w:val="24"/>
          <w:lang w:val="en-US"/>
        </w:rPr>
        <w:t>, and θ</w:t>
      </w:r>
      <w:r w:rsidR="002F2D76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287084">
        <w:rPr>
          <w:rFonts w:ascii="Times New Roman" w:hAnsi="Times New Roman" w:cs="Times New Roman"/>
          <w:sz w:val="24"/>
          <w:szCs w:val="24"/>
          <w:lang w:val="en-US"/>
        </w:rPr>
        <w:t>η/</w:t>
      </w:r>
      <w:proofErr w:type="spellStart"/>
      <w:r w:rsidR="00287084">
        <w:rPr>
          <w:rFonts w:ascii="Times New Roman" w:hAnsi="Times New Roman" w:cs="Times New Roman"/>
          <w:sz w:val="24"/>
          <w:szCs w:val="24"/>
          <w:lang w:val="en-US"/>
        </w:rPr>
        <w:t>RVρ</w:t>
      </w:r>
      <w:proofErr w:type="spellEnd"/>
      <w:r w:rsidR="00287084">
        <w:rPr>
          <w:rFonts w:ascii="Times New Roman" w:hAnsi="Times New Roman" w:cs="Times New Roman"/>
          <w:sz w:val="24"/>
          <w:szCs w:val="24"/>
          <w:lang w:val="en-US"/>
        </w:rPr>
        <w:t xml:space="preserve"> ≡ Reynolds number</w:t>
      </w:r>
      <w:r w:rsidR="002870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 ≡ Re</w:t>
      </w:r>
      <w:r w:rsidR="007E7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9E3C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769E" w:rsidRDefault="009E3C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287084">
        <w:rPr>
          <w:rFonts w:ascii="Times New Roman" w:hAnsi="Times New Roman" w:cs="Times New Roman"/>
          <w:sz w:val="24"/>
          <w:szCs w:val="24"/>
          <w:lang w:val="en-US"/>
        </w:rPr>
        <w:t>ssuming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2870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87084">
        <w:rPr>
          <w:rFonts w:ascii="Times New Roman" w:hAnsi="Times New Roman" w:cs="Times New Roman"/>
          <w:sz w:val="24"/>
          <w:szCs w:val="24"/>
          <w:lang w:val="en-US"/>
        </w:rPr>
        <w:t xml:space="preserve"> independent of Re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, 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dependence of ω ha</w:t>
      </w:r>
      <w:r w:rsidR="0065769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via a dependence of Rω/V. </w:t>
      </w:r>
      <w:r w:rsidR="0065769E">
        <w:rPr>
          <w:rFonts w:ascii="Times New Roman" w:hAnsi="Times New Roman" w:cs="Times New Roman"/>
          <w:sz w:val="24"/>
          <w:szCs w:val="24"/>
          <w:lang w:val="en-US"/>
        </w:rPr>
        <w:t xml:space="preserve">Assuming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5769E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5769E">
        <w:rPr>
          <w:rFonts w:ascii="Times New Roman" w:hAnsi="Times New Roman" w:cs="Times New Roman"/>
          <w:sz w:val="24"/>
          <w:szCs w:val="24"/>
          <w:lang w:val="en-US"/>
        </w:rPr>
        <w:t>independent of Re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65769E">
        <w:rPr>
          <w:rFonts w:ascii="Times New Roman" w:hAnsi="Times New Roman" w:cs="Times New Roman"/>
          <w:sz w:val="24"/>
          <w:szCs w:val="24"/>
          <w:lang w:val="en-US"/>
        </w:rPr>
        <w:t xml:space="preserve"> dependent of ω without being dependent of V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769E">
        <w:rPr>
          <w:rFonts w:ascii="Times New Roman" w:hAnsi="Times New Roman" w:cs="Times New Roman"/>
          <w:sz w:val="24"/>
          <w:szCs w:val="24"/>
          <w:lang w:val="en-US"/>
        </w:rPr>
        <w:t xml:space="preserve"> is not a possible assumption.</w:t>
      </w:r>
      <w:r w:rsidR="002638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2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F0D" w:rsidRPr="00AD2E7C" w:rsidRDefault="00AD2E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987617" w:rsidRDefault="009876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Conclusions</w:t>
      </w:r>
    </w:p>
    <w:p w:rsidR="007E77DF" w:rsidRDefault="008E36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143B2">
        <w:rPr>
          <w:rFonts w:ascii="Times New Roman" w:hAnsi="Times New Roman" w:cs="Times New Roman"/>
          <w:sz w:val="24"/>
          <w:szCs w:val="24"/>
          <w:lang w:val="en-US"/>
        </w:rPr>
        <w:t>imensional analysis do</w:t>
      </w:r>
      <w:r w:rsidR="00893E49">
        <w:rPr>
          <w:rFonts w:ascii="Times New Roman" w:hAnsi="Times New Roman" w:cs="Times New Roman"/>
          <w:sz w:val="24"/>
          <w:szCs w:val="24"/>
          <w:lang w:val="en-US"/>
        </w:rPr>
        <w:t xml:space="preserve">es not </w:t>
      </w:r>
      <w:r w:rsidR="007C3D6B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="00893E49">
        <w:rPr>
          <w:rFonts w:ascii="Times New Roman" w:hAnsi="Times New Roman" w:cs="Times New Roman"/>
          <w:sz w:val="24"/>
          <w:szCs w:val="24"/>
          <w:lang w:val="en-US"/>
        </w:rPr>
        <w:t>affect the expression for C</w:t>
      </w:r>
      <w:r w:rsidR="00893E4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893E49">
        <w:rPr>
          <w:rFonts w:ascii="Times New Roman" w:hAnsi="Times New Roman" w:cs="Times New Roman"/>
          <w:sz w:val="24"/>
          <w:szCs w:val="24"/>
          <w:lang w:val="en-US"/>
        </w:rPr>
        <w:t xml:space="preserve"> used by 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>R&amp;R</w:t>
      </w:r>
      <w:r w:rsidR="00893E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2D76">
        <w:rPr>
          <w:rFonts w:ascii="Times New Roman" w:hAnsi="Times New Roman" w:cs="Times New Roman"/>
          <w:sz w:val="24"/>
          <w:szCs w:val="24"/>
          <w:lang w:val="en-US"/>
        </w:rPr>
        <w:t xml:space="preserve">In ball games the velocities are typically large enough that the drag can be considered independent of the Reynolds number. </w:t>
      </w:r>
      <w:r w:rsidR="00893E49">
        <w:rPr>
          <w:rFonts w:ascii="Times New Roman" w:hAnsi="Times New Roman" w:cs="Times New Roman"/>
          <w:sz w:val="24"/>
          <w:szCs w:val="24"/>
          <w:lang w:val="en-US"/>
        </w:rPr>
        <w:t xml:space="preserve">With reference to observational data </w:t>
      </w:r>
      <w:r w:rsidR="002F2D76">
        <w:rPr>
          <w:rFonts w:ascii="Times New Roman" w:hAnsi="Times New Roman" w:cs="Times New Roman"/>
          <w:sz w:val="24"/>
          <w:szCs w:val="24"/>
          <w:lang w:val="en-US"/>
        </w:rPr>
        <w:t>R&amp;R</w:t>
      </w:r>
      <w:r w:rsidR="00893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D6B">
        <w:rPr>
          <w:rFonts w:ascii="Times New Roman" w:hAnsi="Times New Roman" w:cs="Times New Roman"/>
          <w:sz w:val="24"/>
          <w:szCs w:val="24"/>
          <w:lang w:val="en-US"/>
        </w:rPr>
        <w:t>assume C</w:t>
      </w:r>
      <w:r w:rsidR="007C3D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7C3D6B">
        <w:rPr>
          <w:rFonts w:ascii="Times New Roman" w:hAnsi="Times New Roman" w:cs="Times New Roman"/>
          <w:sz w:val="24"/>
          <w:szCs w:val="24"/>
          <w:lang w:val="en-US"/>
        </w:rPr>
        <w:t xml:space="preserve"> to be a constant (=0.45) in the relevant interval of Re. </w:t>
      </w:r>
      <w:r w:rsidR="002F2D76">
        <w:rPr>
          <w:rFonts w:ascii="Times New Roman" w:hAnsi="Times New Roman" w:cs="Times New Roman"/>
          <w:sz w:val="24"/>
          <w:szCs w:val="24"/>
          <w:lang w:val="en-US"/>
        </w:rPr>
        <w:t>With no dependence on ω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drag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 xml:space="preserve"> force proportional to the square of the projectile</w:t>
      </w:r>
      <w:r w:rsidR="002F2D76">
        <w:rPr>
          <w:rFonts w:ascii="Times New Roman" w:hAnsi="Times New Roman" w:cs="Times New Roman"/>
          <w:sz w:val="24"/>
          <w:szCs w:val="24"/>
          <w:lang w:val="en-US"/>
        </w:rPr>
        <w:t xml:space="preserve"> follows. However, R&amp;R</w:t>
      </w:r>
      <w:r w:rsidR="007C3D6B">
        <w:rPr>
          <w:rFonts w:ascii="Times New Roman" w:hAnsi="Times New Roman" w:cs="Times New Roman"/>
          <w:sz w:val="24"/>
          <w:szCs w:val="24"/>
          <w:lang w:val="en-US"/>
        </w:rPr>
        <w:t xml:space="preserve"> also refer </w:t>
      </w:r>
      <w:r w:rsidR="002F2D7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>experimental results where</w:t>
      </w:r>
      <w:r w:rsidR="007C3D6B">
        <w:rPr>
          <w:rFonts w:ascii="Times New Roman" w:hAnsi="Times New Roman" w:cs="Times New Roman"/>
          <w:sz w:val="24"/>
          <w:szCs w:val="24"/>
          <w:lang w:val="en-US"/>
        </w:rPr>
        <w:t xml:space="preserve"> ω 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is found to </w:t>
      </w:r>
      <w:r w:rsidR="007C3D6B">
        <w:rPr>
          <w:rFonts w:ascii="Times New Roman" w:hAnsi="Times New Roman" w:cs="Times New Roman"/>
          <w:sz w:val="24"/>
          <w:szCs w:val="24"/>
          <w:lang w:val="en-US"/>
        </w:rPr>
        <w:t>affect C</w:t>
      </w:r>
      <w:r w:rsidR="007E77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 (see </w:t>
      </w:r>
      <w:r w:rsidR="00626B8B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>their eq. (4)). In th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 case, assuming C</w:t>
      </w:r>
      <w:r w:rsidR="007E77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 independent of Re, C</w:t>
      </w:r>
      <w:r w:rsidR="007E77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 is necessarily dependent of V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 and th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7E77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D 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 xml:space="preserve"> be simply 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>proportional to V</w:t>
      </w:r>
      <w:r w:rsidR="007E77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E77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4786" w:rsidRDefault="004076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>, in contrast to C</w:t>
      </w:r>
      <w:r w:rsidR="001166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66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1166FF">
        <w:rPr>
          <w:rFonts w:ascii="Times New Roman" w:hAnsi="Times New Roman" w:cs="Times New Roman"/>
          <w:sz w:val="24"/>
          <w:szCs w:val="24"/>
          <w:lang w:val="en-US"/>
        </w:rPr>
        <w:t xml:space="preserve"> = 0 for ω = 0,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´s dependence o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ω cannot be neglected.</w:t>
      </w:r>
      <w:r w:rsidR="007C3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>R&amp;R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>use an experimentally found relation between C</w:t>
      </w:r>
      <w:r w:rsidR="004959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 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>and ω,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their eq. (10)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4786" w:rsidRDefault="005D47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3.19•10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[1 – exp(-2.48•10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ω)],                                        (7)</w:t>
      </w:r>
    </w:p>
    <w:p w:rsidR="00915454" w:rsidRDefault="009154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>here 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 rad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However, they assume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59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both independent of Re and V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>contradict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the dimensional analysis. If C</w:t>
      </w:r>
      <w:r w:rsidR="004959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is independent of Re and dependent o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ω</w:t>
      </w:r>
      <w:r w:rsidR="00CB3899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CB38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is also dependent o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59BE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5D4786">
        <w:rPr>
          <w:rFonts w:ascii="Times New Roman" w:hAnsi="Times New Roman" w:cs="Times New Roman"/>
          <w:sz w:val="24"/>
          <w:szCs w:val="24"/>
          <w:lang w:val="en-US"/>
        </w:rPr>
        <w:t>, and consequently</w:t>
      </w:r>
      <w:r w:rsidR="00CB389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CB38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B3899">
        <w:rPr>
          <w:rFonts w:ascii="Times New Roman" w:hAnsi="Times New Roman" w:cs="Times New Roman"/>
          <w:sz w:val="24"/>
          <w:szCs w:val="24"/>
          <w:lang w:val="en-US"/>
        </w:rPr>
        <w:t>not proportional to V</w:t>
      </w:r>
      <w:r w:rsidR="00CB38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B38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According to R&amp;R V = 115 km 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and R = 0.68 inches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 in the measurements leading to eq. (7)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Using these values 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eq. (7) should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instead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be substituted by the 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quation </w:t>
      </w:r>
    </w:p>
    <w:p w:rsidR="00404FB1" w:rsidRDefault="00404F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3.19•10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 xml:space="preserve">[1 – </w:t>
      </w:r>
      <w:proofErr w:type="spellStart"/>
      <w:proofErr w:type="gramStart"/>
      <w:r w:rsidR="000560F5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="000560F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0560F5">
        <w:rPr>
          <w:rFonts w:ascii="Times New Roman" w:hAnsi="Times New Roman" w:cs="Times New Roman"/>
          <w:sz w:val="24"/>
          <w:szCs w:val="24"/>
          <w:lang w:val="en-US"/>
        </w:rPr>
        <w:t>-3.7•(</w:t>
      </w:r>
      <w:proofErr w:type="spellStart"/>
      <w:r w:rsidR="000560F5">
        <w:rPr>
          <w:rFonts w:ascii="Times New Roman" w:hAnsi="Times New Roman" w:cs="Times New Roman"/>
          <w:sz w:val="24"/>
          <w:szCs w:val="24"/>
          <w:lang w:val="en-US"/>
        </w:rPr>
        <w:t>Rω</w:t>
      </w:r>
      <w:proofErr w:type="spellEnd"/>
      <w:r w:rsidR="000560F5">
        <w:rPr>
          <w:rFonts w:ascii="Times New Roman" w:hAnsi="Times New Roman" w:cs="Times New Roman"/>
          <w:sz w:val="24"/>
          <w:szCs w:val="24"/>
          <w:lang w:val="en-US"/>
        </w:rPr>
        <w:t>/V)].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(8)</w:t>
      </w:r>
    </w:p>
    <w:p w:rsidR="00CB3899" w:rsidRDefault="00CB38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small values of Rω/V we can </w:t>
      </w:r>
      <w:r w:rsidR="00562DB3">
        <w:rPr>
          <w:rFonts w:ascii="Times New Roman" w:hAnsi="Times New Roman" w:cs="Times New Roman"/>
          <w:sz w:val="24"/>
          <w:szCs w:val="24"/>
          <w:lang w:val="en-US"/>
        </w:rPr>
        <w:t xml:space="preserve">in general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 a linear approximation 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Including the θ dependence and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ssuming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>independent of Re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 get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0D3" w:rsidRDefault="00CB38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F70D3">
        <w:rPr>
          <w:rFonts w:ascii="Times New Roman" w:hAnsi="Times New Roman" w:cs="Times New Roman"/>
          <w:sz w:val="24"/>
          <w:szCs w:val="24"/>
          <w:lang w:val="en-US"/>
        </w:rPr>
        <w:t xml:space="preserve">Rω/V, Re, θ) </w:t>
      </w:r>
      <w:r w:rsidR="00980E4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F70D3">
        <w:rPr>
          <w:rFonts w:ascii="Times New Roman" w:hAnsi="Times New Roman" w:cs="Times New Roman"/>
          <w:sz w:val="24"/>
          <w:szCs w:val="24"/>
          <w:lang w:val="en-US"/>
        </w:rPr>
        <w:t xml:space="preserve"> Rω/V•f(θ),                                                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70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F70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B3899" w:rsidRDefault="004F70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f(θ) is an unknown function of θ.</w:t>
      </w:r>
      <w:r w:rsidR="00CB3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Inserti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 eq. (2)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 xml:space="preserve"> finally gives</w:t>
      </w:r>
    </w:p>
    <w:p w:rsidR="004F70D3" w:rsidRDefault="004F70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½ρARωV•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θ)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A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A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24A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F1C0F" w:rsidRDefault="00024A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lift force is th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forced to be proportional to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not to 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assumed by </w:t>
      </w:r>
      <w:r w:rsidR="00404FB1">
        <w:rPr>
          <w:rFonts w:ascii="Times New Roman" w:hAnsi="Times New Roman" w:cs="Times New Roman"/>
          <w:sz w:val="24"/>
          <w:szCs w:val="24"/>
          <w:lang w:val="en-US"/>
        </w:rPr>
        <w:t>R&amp;R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0E47" w:rsidRDefault="00024A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proportionality 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>can also be derived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Bernoulli</w:t>
      </w:r>
      <w:r w:rsidR="00856D47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s equation for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flow like th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 xml:space="preserve"> pictured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figure 1 in the paper by 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>R&amp;R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 xml:space="preserve">The flow in a not rotating frame of reference following the </w:t>
      </w:r>
      <w:r w:rsidR="008A4E61">
        <w:rPr>
          <w:rFonts w:ascii="Times New Roman" w:hAnsi="Times New Roman" w:cs="Times New Roman"/>
          <w:sz w:val="24"/>
          <w:szCs w:val="24"/>
          <w:lang w:val="en-US"/>
        </w:rPr>
        <w:t>sphere</w:t>
      </w:r>
      <w:r w:rsidR="00CF1C0F">
        <w:rPr>
          <w:rFonts w:ascii="Times New Roman" w:hAnsi="Times New Roman" w:cs="Times New Roman"/>
          <w:sz w:val="24"/>
          <w:szCs w:val="24"/>
          <w:lang w:val="en-US"/>
        </w:rPr>
        <w:t xml:space="preserve"> is assumed to be a 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superposition of a</w:t>
      </w:r>
      <w:r w:rsidR="008A4E61">
        <w:rPr>
          <w:rFonts w:ascii="Times New Roman" w:hAnsi="Times New Roman" w:cs="Times New Roman"/>
          <w:sz w:val="24"/>
          <w:szCs w:val="24"/>
          <w:lang w:val="en-US"/>
        </w:rPr>
        <w:t xml:space="preserve"> flow created by a rotating sphere without translational motion </w:t>
      </w:r>
      <w:r w:rsidR="00562DB3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 xml:space="preserve"> air and a</w:t>
      </w:r>
      <w:r w:rsidR="008A4E61">
        <w:rPr>
          <w:rFonts w:ascii="Times New Roman" w:hAnsi="Times New Roman" w:cs="Times New Roman"/>
          <w:sz w:val="24"/>
          <w:szCs w:val="24"/>
          <w:lang w:val="en-US"/>
        </w:rPr>
        <w:t xml:space="preserve"> flow around a not rotating sphere </w:t>
      </w:r>
      <w:r w:rsidR="00562DB3">
        <w:rPr>
          <w:rFonts w:ascii="Times New Roman" w:hAnsi="Times New Roman" w:cs="Times New Roman"/>
          <w:sz w:val="24"/>
          <w:szCs w:val="24"/>
          <w:lang w:val="en-US"/>
        </w:rPr>
        <w:t>of air passing it.</w:t>
      </w:r>
      <w:r w:rsidR="008A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pressure difference between the high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pressure region and the low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pressure region </w:t>
      </w:r>
      <w:r w:rsidR="00856D47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8A4E61">
        <w:rPr>
          <w:rFonts w:ascii="Times New Roman" w:hAnsi="Times New Roman" w:cs="Times New Roman"/>
          <w:sz w:val="24"/>
          <w:szCs w:val="24"/>
          <w:lang w:val="en-US"/>
        </w:rPr>
        <w:t xml:space="preserve"> flow</w:t>
      </w:r>
      <w:r w:rsidR="00856D47">
        <w:rPr>
          <w:rFonts w:ascii="Times New Roman" w:hAnsi="Times New Roman" w:cs="Times New Roman"/>
          <w:sz w:val="24"/>
          <w:szCs w:val="24"/>
          <w:lang w:val="en-US"/>
        </w:rPr>
        <w:t xml:space="preserve"> around the rotating sphere is </w:t>
      </w:r>
      <w:r w:rsidR="008A4E61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9B22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D47">
        <w:rPr>
          <w:rFonts w:ascii="Times New Roman" w:hAnsi="Times New Roman" w:cs="Times New Roman"/>
          <w:sz w:val="24"/>
          <w:szCs w:val="24"/>
          <w:lang w:val="en-US"/>
        </w:rPr>
        <w:t>according to Bernoulli`s equation</w:t>
      </w:r>
      <w:r w:rsidR="009B22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6D47">
        <w:rPr>
          <w:rFonts w:ascii="Times New Roman" w:hAnsi="Times New Roman" w:cs="Times New Roman"/>
          <w:sz w:val="24"/>
          <w:szCs w:val="24"/>
          <w:lang w:val="en-US"/>
        </w:rPr>
        <w:t xml:space="preserve"> proportional to ½ρ(V+ Rω)</w:t>
      </w:r>
      <w:r w:rsidR="00856D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56D47">
        <w:rPr>
          <w:rFonts w:ascii="Times New Roman" w:hAnsi="Times New Roman" w:cs="Times New Roman"/>
          <w:sz w:val="24"/>
          <w:szCs w:val="24"/>
          <w:lang w:val="en-US"/>
        </w:rPr>
        <w:t xml:space="preserve"> - ½</w:t>
      </w:r>
      <w:r w:rsidR="00562DB3">
        <w:rPr>
          <w:rFonts w:ascii="Times New Roman" w:hAnsi="Times New Roman" w:cs="Times New Roman"/>
          <w:sz w:val="24"/>
          <w:szCs w:val="24"/>
          <w:lang w:val="en-US"/>
        </w:rPr>
        <w:t>ρ(V – Rω)</w:t>
      </w:r>
      <w:r w:rsidR="00562D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62DB3">
        <w:rPr>
          <w:rFonts w:ascii="Times New Roman" w:hAnsi="Times New Roman" w:cs="Times New Roman"/>
          <w:sz w:val="24"/>
          <w:szCs w:val="24"/>
          <w:lang w:val="en-US"/>
        </w:rPr>
        <w:t xml:space="preserve"> = 2ρRωV. </w:t>
      </w:r>
      <w:r w:rsidR="00980E47">
        <w:rPr>
          <w:rFonts w:ascii="Times New Roman" w:hAnsi="Times New Roman" w:cs="Times New Roman"/>
          <w:sz w:val="24"/>
          <w:szCs w:val="24"/>
          <w:lang w:val="en-US"/>
        </w:rPr>
        <w:t>Thus, the lift force, being more or less the cross sectional area of the sphere times this pressure difference, F</w:t>
      </w:r>
      <w:r w:rsidR="00980E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980E47">
        <w:rPr>
          <w:rFonts w:ascii="Times New Roman" w:hAnsi="Times New Roman" w:cs="Times New Roman"/>
          <w:sz w:val="24"/>
          <w:szCs w:val="24"/>
          <w:lang w:val="en-US"/>
        </w:rPr>
        <w:t xml:space="preserve"> ≈ ρARωV, is </w:t>
      </w:r>
      <w:r w:rsidR="00EF1843">
        <w:rPr>
          <w:rFonts w:ascii="Times New Roman" w:hAnsi="Times New Roman" w:cs="Times New Roman"/>
          <w:sz w:val="24"/>
          <w:szCs w:val="24"/>
          <w:lang w:val="en-US"/>
        </w:rPr>
        <w:t xml:space="preserve">seen to be </w:t>
      </w:r>
      <w:r w:rsidR="00980E47">
        <w:rPr>
          <w:rFonts w:ascii="Times New Roman" w:hAnsi="Times New Roman" w:cs="Times New Roman"/>
          <w:sz w:val="24"/>
          <w:szCs w:val="24"/>
          <w:lang w:val="en-US"/>
        </w:rPr>
        <w:t>in accordance with eq. (10).</w:t>
      </w:r>
    </w:p>
    <w:p w:rsidR="00844D6A" w:rsidRDefault="006E13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ω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D6BFF">
        <w:rPr>
          <w:rFonts w:ascii="Times New Roman" w:hAnsi="Times New Roman" w:cs="Times New Roman"/>
          <w:sz w:val="24"/>
          <w:szCs w:val="24"/>
          <w:lang w:val="en-US"/>
        </w:rPr>
        <w:t xml:space="preserve">he dimensional analysis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shows that </w:t>
      </w:r>
      <w:r w:rsidRPr="006E13D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dependent o</w:t>
      </w:r>
      <w:r w:rsidR="004E3D5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if </w:t>
      </w:r>
      <w:r w:rsidRPr="006E13D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assumed independent of 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Re. R&amp;R 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 xml:space="preserve">explicitly 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>assume C</w:t>
      </w:r>
      <w:r w:rsidR="00B414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>independent of Re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Concerning C</w:t>
      </w:r>
      <w:r w:rsidR="00B414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8E36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assumption of independenc</w:t>
      </w:r>
      <w:r w:rsidR="000560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of Re is indirect by 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their use of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eq. (7) (their eq. (10))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independent of R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>. It is dimensionally possible to maintain the assumption of C</w:t>
      </w:r>
      <w:r w:rsidR="00B414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B414D8">
        <w:rPr>
          <w:rFonts w:ascii="Times New Roman" w:hAnsi="Times New Roman" w:cs="Times New Roman"/>
          <w:sz w:val="24"/>
          <w:szCs w:val="24"/>
          <w:lang w:val="en-US"/>
        </w:rPr>
        <w:t xml:space="preserve"> being independent of V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. But then, instead of being a function of Rω/V</w:t>
      </w:r>
      <w:r w:rsidR="00A1371A">
        <w:rPr>
          <w:rFonts w:ascii="Times New Roman" w:hAnsi="Times New Roman" w:cs="Times New Roman"/>
          <w:sz w:val="24"/>
          <w:szCs w:val="24"/>
          <w:lang w:val="en-US"/>
        </w:rPr>
        <w:t xml:space="preserve"> and θ, 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00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L 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>is forced to be a function of R</w:t>
      </w:r>
      <w:r w:rsidR="006007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007D6">
        <w:rPr>
          <w:rFonts w:ascii="Times New Roman" w:hAnsi="Times New Roman" w:cs="Times New Roman"/>
          <w:sz w:val="24"/>
          <w:szCs w:val="24"/>
          <w:lang w:val="en-US"/>
        </w:rPr>
        <w:t xml:space="preserve">ρω/η (= Re•Rω/V) </w:t>
      </w:r>
      <w:r w:rsidR="00A1371A">
        <w:rPr>
          <w:rFonts w:ascii="Times New Roman" w:hAnsi="Times New Roman" w:cs="Times New Roman"/>
          <w:sz w:val="24"/>
          <w:szCs w:val="24"/>
          <w:lang w:val="en-US"/>
        </w:rPr>
        <w:t xml:space="preserve">and θ. The only dimensionless power-law combinations of R, ρ, ω, and η, </w:t>
      </w:r>
      <w:r w:rsidR="00F86EC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1371A">
        <w:rPr>
          <w:rFonts w:ascii="Times New Roman" w:hAnsi="Times New Roman" w:cs="Times New Roman"/>
          <w:sz w:val="24"/>
          <w:szCs w:val="24"/>
          <w:lang w:val="en-US"/>
        </w:rPr>
        <w:t xml:space="preserve"> including V</w:t>
      </w:r>
      <w:r w:rsidR="00775AAB">
        <w:rPr>
          <w:rFonts w:ascii="Times New Roman" w:hAnsi="Times New Roman" w:cs="Times New Roman"/>
          <w:sz w:val="24"/>
          <w:szCs w:val="24"/>
          <w:lang w:val="en-US"/>
        </w:rPr>
        <w:t xml:space="preserve"> as an input quantity</w:t>
      </w:r>
      <w:r w:rsidR="00A1371A">
        <w:rPr>
          <w:rFonts w:ascii="Times New Roman" w:hAnsi="Times New Roman" w:cs="Times New Roman"/>
          <w:sz w:val="24"/>
          <w:szCs w:val="24"/>
          <w:lang w:val="en-US"/>
        </w:rPr>
        <w:t>, are (R</w:t>
      </w:r>
      <w:r w:rsidR="00A137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1371A">
        <w:rPr>
          <w:rFonts w:ascii="Times New Roman" w:hAnsi="Times New Roman" w:cs="Times New Roman"/>
          <w:sz w:val="24"/>
          <w:szCs w:val="24"/>
          <w:lang w:val="en-US"/>
        </w:rPr>
        <w:t>ρω/η)</w:t>
      </w:r>
      <w:r w:rsidR="00A137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α</w:t>
      </w:r>
      <w:r w:rsidR="00A1371A">
        <w:rPr>
          <w:rFonts w:ascii="Times New Roman" w:hAnsi="Times New Roman" w:cs="Times New Roman"/>
          <w:sz w:val="24"/>
          <w:szCs w:val="24"/>
          <w:lang w:val="en-US"/>
        </w:rPr>
        <w:t>, where α</w:t>
      </w:r>
      <w:r w:rsidR="00980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71A">
        <w:rPr>
          <w:rFonts w:ascii="Times New Roman" w:hAnsi="Times New Roman" w:cs="Times New Roman"/>
          <w:sz w:val="24"/>
          <w:szCs w:val="24"/>
          <w:lang w:val="en-US"/>
        </w:rPr>
        <w:t>is an arbitrary number.</w:t>
      </w:r>
    </w:p>
    <w:p w:rsidR="00B41F11" w:rsidRDefault="00775A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027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="00A027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 xml:space="preserve"> neither are assumed independent of Re, nor of V,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dimensional analysis only </w:t>
      </w:r>
      <w:r w:rsidR="00F86ECE">
        <w:rPr>
          <w:rFonts w:ascii="Times New Roman" w:hAnsi="Times New Roman" w:cs="Times New Roman"/>
          <w:sz w:val="24"/>
          <w:szCs w:val="24"/>
          <w:lang w:val="en-US"/>
        </w:rPr>
        <w:t>implies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,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functions of the six input quantities R, V, ω, ρ, η, and θ</w:t>
      </w:r>
      <w:r w:rsidR="00980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restricted to 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 xml:space="preserve">be functions of </w:t>
      </w:r>
      <w:r w:rsidR="00A027C0" w:rsidRPr="00A027C0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A027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input quantities</w:t>
      </w:r>
      <w:r w:rsidR="00B41F11">
        <w:rPr>
          <w:rFonts w:ascii="Times New Roman" w:hAnsi="Times New Roman" w:cs="Times New Roman"/>
          <w:sz w:val="24"/>
          <w:szCs w:val="24"/>
          <w:lang w:val="en-US"/>
        </w:rPr>
        <w:t xml:space="preserve">, e.g. </w:t>
      </w:r>
      <w:proofErr w:type="spellStart"/>
      <w:r w:rsidR="00B41F11">
        <w:rPr>
          <w:rFonts w:ascii="Times New Roman" w:hAnsi="Times New Roman" w:cs="Times New Roman"/>
          <w:sz w:val="24"/>
          <w:szCs w:val="24"/>
          <w:lang w:val="en-US"/>
        </w:rPr>
        <w:t>Rω</w:t>
      </w:r>
      <w:proofErr w:type="spellEnd"/>
      <w:r w:rsidR="00B41F11">
        <w:rPr>
          <w:rFonts w:ascii="Times New Roman" w:hAnsi="Times New Roman" w:cs="Times New Roman"/>
          <w:sz w:val="24"/>
          <w:szCs w:val="24"/>
          <w:lang w:val="en-US"/>
        </w:rPr>
        <w:t>/V, Re, and θ.</w:t>
      </w:r>
    </w:p>
    <w:p w:rsidR="00A027C0" w:rsidRDefault="00A027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look forward to seeing more experimental results and further simulations of relevant differential equations to deepen our understanding of these fascinating phenomena.</w:t>
      </w:r>
    </w:p>
    <w:p w:rsidR="00024A4B" w:rsidRPr="00024A4B" w:rsidRDefault="00980E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856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7617" w:rsidRDefault="009876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Acknowledgments</w:t>
      </w:r>
    </w:p>
    <w:p w:rsidR="00987617" w:rsidRDefault="00A668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 wishes to thank Eivind Hi</w:t>
      </w:r>
      <w:r w:rsidR="00A027C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s Hauge and Jeppe Dyre for their assistance and helpful suggestions.</w:t>
      </w:r>
    </w:p>
    <w:p w:rsidR="00A66825" w:rsidRDefault="00A668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32D3" w:rsidRDefault="009876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D33475" w:rsidRDefault="006732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Jensen J H 2013</w:t>
      </w:r>
      <w:r w:rsidR="00D33475">
        <w:rPr>
          <w:rFonts w:ascii="Times New Roman" w:hAnsi="Times New Roman" w:cs="Times New Roman"/>
          <w:sz w:val="24"/>
          <w:szCs w:val="24"/>
          <w:lang w:val="en-US"/>
        </w:rPr>
        <w:t xml:space="preserve"> Introducing fluid dynamics using dimensional analysis </w:t>
      </w:r>
      <w:r w:rsidR="00D334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Am. J. Phys. </w:t>
      </w:r>
      <w:r w:rsidR="00D33475"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  <w:r w:rsidR="00D33475">
        <w:rPr>
          <w:rFonts w:ascii="Times New Roman" w:hAnsi="Times New Roman" w:cs="Times New Roman"/>
          <w:sz w:val="24"/>
          <w:szCs w:val="24"/>
          <w:lang w:val="en-US"/>
        </w:rPr>
        <w:t xml:space="preserve"> 688 –</w:t>
      </w:r>
      <w:r w:rsidR="00EC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475">
        <w:rPr>
          <w:rFonts w:ascii="Times New Roman" w:hAnsi="Times New Roman" w:cs="Times New Roman"/>
          <w:sz w:val="24"/>
          <w:szCs w:val="24"/>
          <w:lang w:val="en-US"/>
        </w:rPr>
        <w:t>694</w:t>
      </w:r>
    </w:p>
    <w:p w:rsidR="00844D6A" w:rsidRPr="00844D6A" w:rsidRDefault="00844D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Robinson G and Robinson I 2013 The motion of an arbitrarily rotating spherical projectile and its application to ball games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Phys. Scr.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88 </w:t>
      </w:r>
      <w:r>
        <w:rPr>
          <w:rFonts w:ascii="Times New Roman" w:hAnsi="Times New Roman" w:cs="Times New Roman"/>
          <w:sz w:val="24"/>
          <w:szCs w:val="24"/>
          <w:lang w:val="en-US"/>
        </w:rPr>
        <w:t>018101</w:t>
      </w:r>
    </w:p>
    <w:p w:rsidR="007A1A33" w:rsidRPr="007A1A33" w:rsidRDefault="00EC07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8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A1A33" w:rsidRPr="007A1A33" w:rsidRDefault="007A1A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A33" w:rsidRPr="007A1A33" w:rsidRDefault="007A1A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A33" w:rsidRDefault="007A1A3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A1A33" w:rsidRPr="007A1A33" w:rsidRDefault="007A1A3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A1A33" w:rsidRPr="007A1A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02AA"/>
    <w:multiLevelType w:val="hybridMultilevel"/>
    <w:tmpl w:val="EFD2E4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3"/>
    <w:rsid w:val="0002431D"/>
    <w:rsid w:val="00024A4B"/>
    <w:rsid w:val="000560F5"/>
    <w:rsid w:val="0008336F"/>
    <w:rsid w:val="000B54F8"/>
    <w:rsid w:val="001166FF"/>
    <w:rsid w:val="001609F8"/>
    <w:rsid w:val="001846FC"/>
    <w:rsid w:val="00184CEB"/>
    <w:rsid w:val="001A24C4"/>
    <w:rsid w:val="001A5EC0"/>
    <w:rsid w:val="001B136B"/>
    <w:rsid w:val="00204431"/>
    <w:rsid w:val="0026383D"/>
    <w:rsid w:val="00276504"/>
    <w:rsid w:val="0028505A"/>
    <w:rsid w:val="00287084"/>
    <w:rsid w:val="002C15DE"/>
    <w:rsid w:val="002F2D76"/>
    <w:rsid w:val="0039111C"/>
    <w:rsid w:val="003A36A2"/>
    <w:rsid w:val="003B1352"/>
    <w:rsid w:val="00404FB1"/>
    <w:rsid w:val="00407664"/>
    <w:rsid w:val="00420D5F"/>
    <w:rsid w:val="0045249D"/>
    <w:rsid w:val="004959BE"/>
    <w:rsid w:val="004E3D5F"/>
    <w:rsid w:val="004F70D3"/>
    <w:rsid w:val="00526555"/>
    <w:rsid w:val="00557AEB"/>
    <w:rsid w:val="00562DB3"/>
    <w:rsid w:val="0057308A"/>
    <w:rsid w:val="005A3CC3"/>
    <w:rsid w:val="005D4786"/>
    <w:rsid w:val="006007D6"/>
    <w:rsid w:val="00626B8B"/>
    <w:rsid w:val="00646898"/>
    <w:rsid w:val="0065769E"/>
    <w:rsid w:val="006732D3"/>
    <w:rsid w:val="00677A20"/>
    <w:rsid w:val="00686875"/>
    <w:rsid w:val="00690F7B"/>
    <w:rsid w:val="006E13D2"/>
    <w:rsid w:val="00703F0D"/>
    <w:rsid w:val="00775AAB"/>
    <w:rsid w:val="007A1A33"/>
    <w:rsid w:val="007C3D6B"/>
    <w:rsid w:val="007E77DF"/>
    <w:rsid w:val="00800D11"/>
    <w:rsid w:val="00844D6A"/>
    <w:rsid w:val="00856D47"/>
    <w:rsid w:val="00893E49"/>
    <w:rsid w:val="008A20CD"/>
    <w:rsid w:val="008A4E61"/>
    <w:rsid w:val="008E3682"/>
    <w:rsid w:val="00915454"/>
    <w:rsid w:val="00921CE7"/>
    <w:rsid w:val="00954F9D"/>
    <w:rsid w:val="00974AB3"/>
    <w:rsid w:val="00980E47"/>
    <w:rsid w:val="00987617"/>
    <w:rsid w:val="009B2269"/>
    <w:rsid w:val="009E292B"/>
    <w:rsid w:val="009E3C17"/>
    <w:rsid w:val="00A027C0"/>
    <w:rsid w:val="00A1371A"/>
    <w:rsid w:val="00A51845"/>
    <w:rsid w:val="00A542C0"/>
    <w:rsid w:val="00A66825"/>
    <w:rsid w:val="00A870AF"/>
    <w:rsid w:val="00AB0FD0"/>
    <w:rsid w:val="00AB4C5D"/>
    <w:rsid w:val="00AD2E7C"/>
    <w:rsid w:val="00AE0763"/>
    <w:rsid w:val="00B01BBA"/>
    <w:rsid w:val="00B414D8"/>
    <w:rsid w:val="00B41F11"/>
    <w:rsid w:val="00BF49D9"/>
    <w:rsid w:val="00C026E8"/>
    <w:rsid w:val="00C23E91"/>
    <w:rsid w:val="00CB3899"/>
    <w:rsid w:val="00CF1C0F"/>
    <w:rsid w:val="00D33475"/>
    <w:rsid w:val="00DC5AB0"/>
    <w:rsid w:val="00DE0721"/>
    <w:rsid w:val="00DE3C01"/>
    <w:rsid w:val="00E11DE9"/>
    <w:rsid w:val="00E143B2"/>
    <w:rsid w:val="00E45110"/>
    <w:rsid w:val="00E75619"/>
    <w:rsid w:val="00EC07D2"/>
    <w:rsid w:val="00EE1455"/>
    <w:rsid w:val="00EF1843"/>
    <w:rsid w:val="00F86ECE"/>
    <w:rsid w:val="00FB4912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61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846F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61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846F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Sidse Louise Schelde</cp:lastModifiedBy>
  <cp:revision>2</cp:revision>
  <cp:lastPrinted>2013-12-04T15:45:00Z</cp:lastPrinted>
  <dcterms:created xsi:type="dcterms:W3CDTF">2014-10-21T12:16:00Z</dcterms:created>
  <dcterms:modified xsi:type="dcterms:W3CDTF">2014-10-21T12:16:00Z</dcterms:modified>
</cp:coreProperties>
</file>