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07" w:rsidRPr="005C3037" w:rsidRDefault="007E4C07" w:rsidP="005C3037">
      <w:pPr>
        <w:spacing w:after="0" w:line="360" w:lineRule="auto"/>
        <w:jc w:val="center"/>
        <w:rPr>
          <w:rFonts w:ascii="Times New Roman" w:hAnsi="Times New Roman"/>
          <w:b/>
          <w:sz w:val="24"/>
          <w:szCs w:val="24"/>
        </w:rPr>
      </w:pPr>
      <w:r w:rsidRPr="005C3037">
        <w:rPr>
          <w:rFonts w:ascii="Times New Roman" w:hAnsi="Times New Roman"/>
          <w:b/>
          <w:sz w:val="24"/>
          <w:szCs w:val="24"/>
        </w:rPr>
        <w:t xml:space="preserve">European Identity: </w:t>
      </w:r>
      <w:r w:rsidR="00BE0910">
        <w:rPr>
          <w:rFonts w:ascii="Times New Roman" w:hAnsi="Times New Roman"/>
          <w:b/>
          <w:sz w:val="24"/>
          <w:szCs w:val="24"/>
        </w:rPr>
        <w:t>States, nations and citizens</w:t>
      </w:r>
      <w:bookmarkStart w:id="0" w:name="_GoBack"/>
      <w:bookmarkEnd w:id="0"/>
    </w:p>
    <w:p w:rsidR="007E4C07" w:rsidRPr="005C3037" w:rsidRDefault="007E4C07" w:rsidP="005C3037">
      <w:pPr>
        <w:spacing w:after="0" w:line="360" w:lineRule="auto"/>
        <w:jc w:val="center"/>
        <w:rPr>
          <w:rFonts w:ascii="Times New Roman" w:hAnsi="Times New Roman"/>
          <w:b/>
          <w:sz w:val="24"/>
          <w:szCs w:val="24"/>
        </w:rPr>
      </w:pPr>
      <w:r w:rsidRPr="005C3037">
        <w:rPr>
          <w:rFonts w:ascii="Times New Roman" w:hAnsi="Times New Roman"/>
          <w:b/>
          <w:sz w:val="24"/>
          <w:szCs w:val="24"/>
        </w:rPr>
        <w:t>Angela Bourne</w:t>
      </w:r>
    </w:p>
    <w:p w:rsidR="007E4C07" w:rsidRPr="005C3037" w:rsidRDefault="007E4C0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b/>
          <w:sz w:val="24"/>
          <w:szCs w:val="24"/>
        </w:rPr>
      </w:pPr>
      <w:r w:rsidRPr="005C3037">
        <w:rPr>
          <w:rFonts w:ascii="Times New Roman" w:hAnsi="Times New Roman"/>
          <w:b/>
          <w:sz w:val="24"/>
          <w:szCs w:val="24"/>
        </w:rPr>
        <w:t>Introduction</w:t>
      </w:r>
    </w:p>
    <w:p w:rsidR="007E4C0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A large literature now examines ‘European identities’, or employs the concept of ‘identities’ in analysis of the EU. This is something which could not be said of earlier phases in EU studies (Keeler, 2005,</w:t>
      </w:r>
      <w:r w:rsidR="0091030D" w:rsidRPr="005C3037">
        <w:rPr>
          <w:rFonts w:ascii="Times New Roman" w:hAnsi="Times New Roman"/>
          <w:sz w:val="24"/>
          <w:szCs w:val="24"/>
        </w:rPr>
        <w:t xml:space="preserve"> p.</w:t>
      </w:r>
      <w:r w:rsidRPr="005C3037">
        <w:rPr>
          <w:rFonts w:ascii="Times New Roman" w:hAnsi="Times New Roman"/>
          <w:sz w:val="24"/>
          <w:szCs w:val="24"/>
        </w:rPr>
        <w:t xml:space="preserve"> 571),</w:t>
      </w:r>
      <w:r w:rsidRPr="005C3037">
        <w:rPr>
          <w:rStyle w:val="EndnoteReference"/>
          <w:rFonts w:ascii="Times New Roman" w:hAnsi="Times New Roman"/>
          <w:sz w:val="24"/>
          <w:szCs w:val="24"/>
        </w:rPr>
        <w:endnoteReference w:id="1"/>
      </w:r>
      <w:r w:rsidRPr="005C3037">
        <w:rPr>
          <w:rFonts w:ascii="Times New Roman" w:hAnsi="Times New Roman"/>
          <w:sz w:val="24"/>
          <w:szCs w:val="24"/>
        </w:rPr>
        <w:t xml:space="preserve">  even if some of the founding fathers of EU studies address it in their work (Haas, 1958</w:t>
      </w:r>
      <w:r w:rsidR="00340063" w:rsidRPr="005C3037">
        <w:rPr>
          <w:rFonts w:ascii="Times New Roman" w:hAnsi="Times New Roman"/>
          <w:sz w:val="24"/>
          <w:szCs w:val="24"/>
        </w:rPr>
        <w:t>, 1964</w:t>
      </w:r>
      <w:r w:rsidRPr="005C3037">
        <w:rPr>
          <w:rFonts w:ascii="Times New Roman" w:hAnsi="Times New Roman"/>
          <w:sz w:val="24"/>
          <w:szCs w:val="24"/>
        </w:rPr>
        <w:t>; Deutsch</w:t>
      </w:r>
      <w:r w:rsidR="0091030D" w:rsidRPr="005C3037">
        <w:rPr>
          <w:rFonts w:ascii="Times New Roman" w:hAnsi="Times New Roman"/>
          <w:sz w:val="24"/>
          <w:szCs w:val="24"/>
        </w:rPr>
        <w:t>,</w:t>
      </w:r>
      <w:r w:rsidRPr="005C3037">
        <w:rPr>
          <w:rFonts w:ascii="Times New Roman" w:hAnsi="Times New Roman"/>
          <w:sz w:val="24"/>
          <w:szCs w:val="24"/>
        </w:rPr>
        <w:t xml:space="preserve"> </w:t>
      </w:r>
      <w:r w:rsidR="00340063" w:rsidRPr="005C3037">
        <w:rPr>
          <w:rFonts w:ascii="Times New Roman" w:hAnsi="Times New Roman"/>
          <w:sz w:val="24"/>
          <w:szCs w:val="24"/>
        </w:rPr>
        <w:t>1953, 1957</w:t>
      </w:r>
      <w:r w:rsidRPr="005C3037">
        <w:rPr>
          <w:rFonts w:ascii="Times New Roman" w:hAnsi="Times New Roman"/>
          <w:sz w:val="24"/>
          <w:szCs w:val="24"/>
        </w:rPr>
        <w:t xml:space="preserve">). </w:t>
      </w:r>
      <w:r w:rsidR="0028537A">
        <w:rPr>
          <w:rFonts w:ascii="Times New Roman" w:hAnsi="Times New Roman"/>
          <w:sz w:val="24"/>
          <w:szCs w:val="24"/>
        </w:rPr>
        <w:t>Ernst Hass</w:t>
      </w:r>
      <w:r w:rsidR="001D4AC3">
        <w:rPr>
          <w:rFonts w:ascii="Times New Roman" w:hAnsi="Times New Roman"/>
          <w:sz w:val="24"/>
          <w:szCs w:val="24"/>
        </w:rPr>
        <w:t>, for instance,</w:t>
      </w:r>
      <w:r w:rsidR="0028537A">
        <w:rPr>
          <w:rFonts w:ascii="Times New Roman" w:hAnsi="Times New Roman"/>
          <w:sz w:val="24"/>
          <w:szCs w:val="24"/>
        </w:rPr>
        <w:t xml:space="preserve"> defined European integration as a process that involved a ‘shift of loyalties’  by ‘political actors in several distinct national settings’ to a ‘new political centre’ to a new political centre (1958, 16), while Deutsch includes a ‘sense of community’ in his conception of integration (for further discussion see </w:t>
      </w:r>
      <w:proofErr w:type="spellStart"/>
      <w:r w:rsidR="0028537A">
        <w:rPr>
          <w:rFonts w:ascii="Times New Roman" w:hAnsi="Times New Roman"/>
          <w:sz w:val="24"/>
          <w:szCs w:val="24"/>
        </w:rPr>
        <w:t>Risse</w:t>
      </w:r>
      <w:proofErr w:type="spellEnd"/>
      <w:r w:rsidR="0028537A">
        <w:rPr>
          <w:rFonts w:ascii="Times New Roman" w:hAnsi="Times New Roman"/>
          <w:sz w:val="24"/>
          <w:szCs w:val="24"/>
        </w:rPr>
        <w:t xml:space="preserve">, 2005). </w:t>
      </w:r>
      <w:r w:rsidRPr="005C3037">
        <w:rPr>
          <w:rFonts w:ascii="Times New Roman" w:hAnsi="Times New Roman"/>
          <w:sz w:val="24"/>
          <w:szCs w:val="24"/>
        </w:rPr>
        <w:t xml:space="preserve">Growing academic interest in the study of identities in Europe responds to what Rosamond (2007) calls ‘external’ and ‘internal’ </w:t>
      </w:r>
      <w:r w:rsidR="00340063" w:rsidRPr="005C3037">
        <w:rPr>
          <w:rFonts w:ascii="Times New Roman" w:hAnsi="Times New Roman"/>
          <w:sz w:val="24"/>
          <w:szCs w:val="24"/>
        </w:rPr>
        <w:t xml:space="preserve">drivers. </w:t>
      </w:r>
      <w:r w:rsidRPr="005C3037">
        <w:rPr>
          <w:rFonts w:ascii="Times New Roman" w:hAnsi="Times New Roman"/>
          <w:sz w:val="24"/>
          <w:szCs w:val="24"/>
        </w:rPr>
        <w:t xml:space="preserve">Academic interest in the topic is a response to changes ‘on the ground’, or ‘external’ drivers. The post-cold war, post-Maastricht and even post-‘war on terror’ context has been one in which European integration and certain kinds of identity polemics have become more contentious. This has raised questions about the relationship between identity, on the one hand, and the legitimacy of EU institutions, prospects for meaningful democracy beyond the state and the very future of the EU on the other. Moreover, large scale and continuing enlargement of the EU since the collapse of the Soviet Union, the prospect of Turkish membership and growing contestation over the coexistence of Christian, Islamic and secular traditions in European societies </w:t>
      </w:r>
      <w:proofErr w:type="gramStart"/>
      <w:r w:rsidRPr="005C3037">
        <w:rPr>
          <w:rFonts w:ascii="Times New Roman" w:hAnsi="Times New Roman"/>
          <w:sz w:val="24"/>
          <w:szCs w:val="24"/>
        </w:rPr>
        <w:t>have</w:t>
      </w:r>
      <w:proofErr w:type="gramEnd"/>
      <w:r w:rsidRPr="005C3037">
        <w:rPr>
          <w:rFonts w:ascii="Times New Roman" w:hAnsi="Times New Roman"/>
          <w:sz w:val="24"/>
          <w:szCs w:val="24"/>
        </w:rPr>
        <w:t xml:space="preserve"> increased cultural diversity in the EU and the salience of debates on identity. However, academic interest in European identities also reflects the evolution of theoretical debates on the EU, or ‘internal drivers’. It is no coincidence that increasing attention to issues of identity coincide with the onset of what Weiner and </w:t>
      </w:r>
      <w:proofErr w:type="spellStart"/>
      <w:r w:rsidRPr="005C3037">
        <w:rPr>
          <w:rFonts w:ascii="Times New Roman" w:hAnsi="Times New Roman"/>
          <w:sz w:val="24"/>
          <w:szCs w:val="24"/>
        </w:rPr>
        <w:t>Diez</w:t>
      </w:r>
      <w:proofErr w:type="spellEnd"/>
      <w:r w:rsidRPr="005C3037">
        <w:rPr>
          <w:rFonts w:ascii="Times New Roman" w:hAnsi="Times New Roman"/>
          <w:sz w:val="24"/>
          <w:szCs w:val="24"/>
        </w:rPr>
        <w:t xml:space="preserve"> (200</w:t>
      </w:r>
      <w:r w:rsidR="00340063" w:rsidRPr="005C3037">
        <w:rPr>
          <w:rFonts w:ascii="Times New Roman" w:hAnsi="Times New Roman"/>
          <w:sz w:val="24"/>
          <w:szCs w:val="24"/>
        </w:rPr>
        <w:t xml:space="preserve">9) </w:t>
      </w:r>
      <w:r w:rsidRPr="005C3037">
        <w:rPr>
          <w:rFonts w:ascii="Times New Roman" w:hAnsi="Times New Roman"/>
          <w:sz w:val="24"/>
          <w:szCs w:val="24"/>
        </w:rPr>
        <w:t>describe as the second ‘analysing governance’ and third ‘constructing the EU’ phase of theory building</w:t>
      </w:r>
      <w:r w:rsidR="00340063" w:rsidRPr="005C3037">
        <w:rPr>
          <w:rFonts w:ascii="Times New Roman" w:hAnsi="Times New Roman"/>
          <w:sz w:val="24"/>
          <w:szCs w:val="24"/>
        </w:rPr>
        <w:t>, which focus more attention on issues of polity and the social context of European integration</w:t>
      </w:r>
      <w:r w:rsidRPr="005C3037">
        <w:rPr>
          <w:rFonts w:ascii="Times New Roman" w:hAnsi="Times New Roman"/>
          <w:sz w:val="24"/>
          <w:szCs w:val="24"/>
        </w:rPr>
        <w:t xml:space="preserve">. </w:t>
      </w:r>
    </w:p>
    <w:p w:rsidR="005C3037" w:rsidRP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The breadth of research questions posed and methodological approaches employed in the study of European identities is marked. It draws together many subfields, including the study of democracy and citizenship in the EU (</w:t>
      </w:r>
      <w:proofErr w:type="spellStart"/>
      <w:r w:rsidRPr="005C3037">
        <w:rPr>
          <w:rFonts w:ascii="Times New Roman" w:hAnsi="Times New Roman"/>
          <w:sz w:val="24"/>
          <w:szCs w:val="24"/>
        </w:rPr>
        <w:t>Habermas</w:t>
      </w:r>
      <w:proofErr w:type="spellEnd"/>
      <w:r w:rsidRPr="005C3037">
        <w:rPr>
          <w:rFonts w:ascii="Times New Roman" w:hAnsi="Times New Roman"/>
          <w:sz w:val="24"/>
          <w:szCs w:val="24"/>
        </w:rPr>
        <w:t xml:space="preserve">, </w:t>
      </w:r>
      <w:r w:rsidR="003F5920">
        <w:rPr>
          <w:rFonts w:ascii="Times New Roman" w:hAnsi="Times New Roman"/>
          <w:sz w:val="24"/>
          <w:szCs w:val="24"/>
        </w:rPr>
        <w:t xml:space="preserve">2005, </w:t>
      </w:r>
      <w:proofErr w:type="gramStart"/>
      <w:r w:rsidR="002A70EB" w:rsidRPr="005C3037">
        <w:rPr>
          <w:rFonts w:ascii="Times New Roman" w:hAnsi="Times New Roman"/>
          <w:sz w:val="24"/>
          <w:szCs w:val="24"/>
        </w:rPr>
        <w:t>2006</w:t>
      </w:r>
      <w:r w:rsidR="003F5920">
        <w:rPr>
          <w:rFonts w:ascii="Times New Roman" w:hAnsi="Times New Roman"/>
          <w:sz w:val="24"/>
          <w:szCs w:val="24"/>
        </w:rPr>
        <w:t xml:space="preserve"> </w:t>
      </w:r>
      <w:r w:rsidR="0091030D" w:rsidRPr="005C3037">
        <w:rPr>
          <w:rFonts w:ascii="Times New Roman" w:hAnsi="Times New Roman"/>
          <w:sz w:val="24"/>
          <w:szCs w:val="24"/>
        </w:rPr>
        <w:t>;</w:t>
      </w:r>
      <w:proofErr w:type="gramEnd"/>
      <w:r w:rsidR="002A70EB" w:rsidRPr="005C3037">
        <w:rPr>
          <w:rFonts w:ascii="Times New Roman" w:hAnsi="Times New Roman"/>
          <w:sz w:val="24"/>
          <w:szCs w:val="24"/>
        </w:rPr>
        <w:t xml:space="preserve"> </w:t>
      </w:r>
      <w:r w:rsidRPr="005C3037">
        <w:rPr>
          <w:rFonts w:ascii="Times New Roman" w:hAnsi="Times New Roman"/>
          <w:sz w:val="24"/>
          <w:szCs w:val="24"/>
        </w:rPr>
        <w:t>Castiglione</w:t>
      </w:r>
      <w:r w:rsidR="0091030D" w:rsidRPr="005C3037">
        <w:rPr>
          <w:rFonts w:ascii="Times New Roman" w:hAnsi="Times New Roman"/>
          <w:sz w:val="24"/>
          <w:szCs w:val="24"/>
        </w:rPr>
        <w:t>,</w:t>
      </w:r>
      <w:r w:rsidRPr="005C3037">
        <w:rPr>
          <w:rFonts w:ascii="Times New Roman" w:hAnsi="Times New Roman"/>
          <w:sz w:val="24"/>
          <w:szCs w:val="24"/>
        </w:rPr>
        <w:t xml:space="preserve"> </w:t>
      </w:r>
      <w:r w:rsidR="00F363B6" w:rsidRPr="005C3037">
        <w:rPr>
          <w:rFonts w:ascii="Times New Roman" w:hAnsi="Times New Roman"/>
          <w:sz w:val="24"/>
          <w:szCs w:val="24"/>
        </w:rPr>
        <w:t>2009</w:t>
      </w:r>
      <w:r w:rsidRPr="005C3037">
        <w:rPr>
          <w:rFonts w:ascii="Times New Roman" w:hAnsi="Times New Roman"/>
          <w:sz w:val="24"/>
          <w:szCs w:val="24"/>
        </w:rPr>
        <w:t xml:space="preserve">), </w:t>
      </w:r>
      <w:proofErr w:type="spellStart"/>
      <w:r w:rsidRPr="005C3037">
        <w:rPr>
          <w:rFonts w:ascii="Times New Roman" w:hAnsi="Times New Roman"/>
          <w:sz w:val="24"/>
          <w:szCs w:val="24"/>
        </w:rPr>
        <w:t>Europeanisation</w:t>
      </w:r>
      <w:proofErr w:type="spellEnd"/>
      <w:r w:rsidRPr="005C3037">
        <w:rPr>
          <w:rFonts w:ascii="Times New Roman" w:hAnsi="Times New Roman"/>
          <w:sz w:val="24"/>
          <w:szCs w:val="24"/>
        </w:rPr>
        <w:t xml:space="preserve"> (</w:t>
      </w:r>
      <w:proofErr w:type="spellStart"/>
      <w:r w:rsidR="00F363B6" w:rsidRPr="005C3037">
        <w:rPr>
          <w:rFonts w:ascii="Times New Roman" w:hAnsi="Times New Roman"/>
          <w:sz w:val="24"/>
          <w:szCs w:val="24"/>
        </w:rPr>
        <w:t>Harmsen</w:t>
      </w:r>
      <w:proofErr w:type="spellEnd"/>
      <w:r w:rsidR="00F363B6" w:rsidRPr="005C3037">
        <w:rPr>
          <w:rFonts w:ascii="Times New Roman" w:hAnsi="Times New Roman"/>
          <w:sz w:val="24"/>
          <w:szCs w:val="24"/>
        </w:rPr>
        <w:t xml:space="preserve"> and Wilson, 2000;  </w:t>
      </w:r>
      <w:proofErr w:type="spellStart"/>
      <w:r w:rsidR="00F363B6" w:rsidRPr="005C3037">
        <w:rPr>
          <w:rFonts w:ascii="Times New Roman" w:hAnsi="Times New Roman"/>
          <w:sz w:val="24"/>
          <w:szCs w:val="24"/>
        </w:rPr>
        <w:t>Risse</w:t>
      </w:r>
      <w:proofErr w:type="spellEnd"/>
      <w:r w:rsidR="00F363B6" w:rsidRPr="005C3037">
        <w:rPr>
          <w:rFonts w:ascii="Times New Roman" w:hAnsi="Times New Roman"/>
          <w:sz w:val="24"/>
          <w:szCs w:val="24"/>
        </w:rPr>
        <w:t>, 2010</w:t>
      </w:r>
      <w:r w:rsidRPr="005C3037">
        <w:rPr>
          <w:rFonts w:ascii="Times New Roman" w:hAnsi="Times New Roman"/>
          <w:sz w:val="24"/>
          <w:szCs w:val="24"/>
        </w:rPr>
        <w:t>)</w:t>
      </w:r>
      <w:r w:rsidR="00F363B6" w:rsidRPr="005C3037">
        <w:rPr>
          <w:rFonts w:ascii="Times New Roman" w:hAnsi="Times New Roman"/>
          <w:sz w:val="24"/>
          <w:szCs w:val="24"/>
        </w:rPr>
        <w:t xml:space="preserve"> </w:t>
      </w:r>
      <w:r w:rsidRPr="005C3037">
        <w:rPr>
          <w:rFonts w:ascii="Times New Roman" w:hAnsi="Times New Roman"/>
          <w:sz w:val="24"/>
          <w:szCs w:val="24"/>
        </w:rPr>
        <w:t xml:space="preserve"> EU foreign policy (Manners, </w:t>
      </w:r>
      <w:r w:rsidR="00F363B6" w:rsidRPr="005C3037">
        <w:rPr>
          <w:rFonts w:ascii="Times New Roman" w:hAnsi="Times New Roman"/>
          <w:sz w:val="24"/>
          <w:szCs w:val="24"/>
        </w:rPr>
        <w:t>2002;</w:t>
      </w:r>
      <w:r w:rsidR="0091030D" w:rsidRPr="005C3037">
        <w:rPr>
          <w:rFonts w:ascii="Times New Roman" w:hAnsi="Times New Roman"/>
          <w:sz w:val="24"/>
          <w:szCs w:val="24"/>
        </w:rPr>
        <w:t xml:space="preserve"> </w:t>
      </w:r>
      <w:proofErr w:type="spellStart"/>
      <w:r w:rsidR="00F363B6" w:rsidRPr="005C3037">
        <w:rPr>
          <w:rFonts w:ascii="Times New Roman" w:hAnsi="Times New Roman"/>
          <w:sz w:val="24"/>
          <w:szCs w:val="24"/>
        </w:rPr>
        <w:t>Katzenstein</w:t>
      </w:r>
      <w:proofErr w:type="spellEnd"/>
      <w:r w:rsidR="00F363B6" w:rsidRPr="005C3037">
        <w:rPr>
          <w:rFonts w:ascii="Times New Roman" w:hAnsi="Times New Roman"/>
          <w:sz w:val="24"/>
          <w:szCs w:val="24"/>
        </w:rPr>
        <w:t>, 1997)</w:t>
      </w:r>
      <w:r w:rsidRPr="005C3037">
        <w:rPr>
          <w:rFonts w:ascii="Times New Roman" w:hAnsi="Times New Roman"/>
          <w:sz w:val="24"/>
          <w:szCs w:val="24"/>
        </w:rPr>
        <w:t xml:space="preserve">, </w:t>
      </w:r>
      <w:proofErr w:type="spellStart"/>
      <w:r w:rsidRPr="005C3037">
        <w:rPr>
          <w:rFonts w:ascii="Times New Roman" w:hAnsi="Times New Roman"/>
          <w:sz w:val="24"/>
          <w:szCs w:val="24"/>
        </w:rPr>
        <w:t>Euroscepticism</w:t>
      </w:r>
      <w:proofErr w:type="spellEnd"/>
      <w:r w:rsidRPr="005C3037">
        <w:rPr>
          <w:rFonts w:ascii="Times New Roman" w:hAnsi="Times New Roman"/>
          <w:sz w:val="24"/>
          <w:szCs w:val="24"/>
        </w:rPr>
        <w:t xml:space="preserve"> (</w:t>
      </w:r>
      <w:proofErr w:type="spellStart"/>
      <w:r w:rsidRPr="005C3037">
        <w:rPr>
          <w:rFonts w:ascii="Times New Roman" w:hAnsi="Times New Roman"/>
          <w:sz w:val="24"/>
          <w:szCs w:val="24"/>
        </w:rPr>
        <w:t>Hooghe</w:t>
      </w:r>
      <w:proofErr w:type="spellEnd"/>
      <w:r w:rsidRPr="005C3037">
        <w:rPr>
          <w:rFonts w:ascii="Times New Roman" w:hAnsi="Times New Roman"/>
          <w:sz w:val="24"/>
          <w:szCs w:val="24"/>
        </w:rPr>
        <w:t xml:space="preserve"> and Marks, 2005; Taggart and </w:t>
      </w:r>
      <w:proofErr w:type="spellStart"/>
      <w:r w:rsidRPr="005C3037">
        <w:rPr>
          <w:rFonts w:ascii="Times New Roman" w:hAnsi="Times New Roman"/>
          <w:sz w:val="24"/>
          <w:szCs w:val="24"/>
        </w:rPr>
        <w:t>Szcerbiak</w:t>
      </w:r>
      <w:proofErr w:type="spellEnd"/>
      <w:r w:rsidR="0091030D" w:rsidRPr="005C3037">
        <w:rPr>
          <w:rFonts w:ascii="Times New Roman" w:hAnsi="Times New Roman"/>
          <w:sz w:val="24"/>
          <w:szCs w:val="24"/>
        </w:rPr>
        <w:t>, 2008</w:t>
      </w:r>
      <w:r w:rsidRPr="005C3037">
        <w:rPr>
          <w:rFonts w:ascii="Times New Roman" w:hAnsi="Times New Roman"/>
          <w:sz w:val="24"/>
          <w:szCs w:val="24"/>
        </w:rPr>
        <w:t xml:space="preserve">), </w:t>
      </w:r>
      <w:r w:rsidR="00DB3FC7" w:rsidRPr="005C3037">
        <w:rPr>
          <w:rFonts w:ascii="Times New Roman" w:hAnsi="Times New Roman"/>
          <w:sz w:val="24"/>
          <w:szCs w:val="24"/>
        </w:rPr>
        <w:t>m</w:t>
      </w:r>
      <w:r w:rsidRPr="005C3037">
        <w:rPr>
          <w:rFonts w:ascii="Times New Roman" w:hAnsi="Times New Roman"/>
          <w:sz w:val="24"/>
          <w:szCs w:val="24"/>
        </w:rPr>
        <w:t>igration (</w:t>
      </w:r>
      <w:proofErr w:type="spellStart"/>
      <w:r w:rsidRPr="005C3037">
        <w:rPr>
          <w:rFonts w:ascii="Times New Roman" w:hAnsi="Times New Roman"/>
          <w:sz w:val="24"/>
          <w:szCs w:val="24"/>
        </w:rPr>
        <w:t>Favell</w:t>
      </w:r>
      <w:proofErr w:type="spellEnd"/>
      <w:r w:rsidRPr="005C3037">
        <w:rPr>
          <w:rFonts w:ascii="Times New Roman" w:hAnsi="Times New Roman"/>
          <w:sz w:val="24"/>
          <w:szCs w:val="24"/>
        </w:rPr>
        <w:t xml:space="preserve">, 2009) </w:t>
      </w:r>
      <w:r w:rsidRPr="005C3037">
        <w:rPr>
          <w:rFonts w:ascii="Times New Roman" w:hAnsi="Times New Roman"/>
          <w:sz w:val="24"/>
          <w:szCs w:val="24"/>
        </w:rPr>
        <w:lastRenderedPageBreak/>
        <w:t xml:space="preserve">and </w:t>
      </w:r>
      <w:r w:rsidR="00F363B6" w:rsidRPr="005C3037">
        <w:rPr>
          <w:rFonts w:ascii="Times New Roman" w:hAnsi="Times New Roman"/>
          <w:sz w:val="24"/>
          <w:szCs w:val="24"/>
        </w:rPr>
        <w:t>t</w:t>
      </w:r>
      <w:r w:rsidRPr="005C3037">
        <w:rPr>
          <w:rFonts w:ascii="Times New Roman" w:hAnsi="Times New Roman"/>
          <w:sz w:val="24"/>
          <w:szCs w:val="24"/>
        </w:rPr>
        <w:t xml:space="preserve">erritorial politics (Keating, </w:t>
      </w:r>
      <w:r w:rsidR="00F363B6" w:rsidRPr="005C3037">
        <w:rPr>
          <w:rFonts w:ascii="Times New Roman" w:hAnsi="Times New Roman"/>
          <w:sz w:val="24"/>
          <w:szCs w:val="24"/>
        </w:rPr>
        <w:t xml:space="preserve">2001; </w:t>
      </w:r>
      <w:r w:rsidRPr="005C3037">
        <w:rPr>
          <w:rFonts w:ascii="Times New Roman" w:hAnsi="Times New Roman"/>
          <w:sz w:val="24"/>
          <w:szCs w:val="24"/>
        </w:rPr>
        <w:t>Bourne</w:t>
      </w:r>
      <w:r w:rsidR="0091030D" w:rsidRPr="005C3037">
        <w:rPr>
          <w:rFonts w:ascii="Times New Roman" w:hAnsi="Times New Roman"/>
          <w:sz w:val="24"/>
          <w:szCs w:val="24"/>
        </w:rPr>
        <w:t>, 2003,</w:t>
      </w:r>
      <w:r w:rsidRPr="005C3037">
        <w:rPr>
          <w:rFonts w:ascii="Times New Roman" w:hAnsi="Times New Roman"/>
          <w:sz w:val="24"/>
          <w:szCs w:val="24"/>
        </w:rPr>
        <w:t xml:space="preserve"> 2008). It exhibits a wide range of disciplinary perspectives and approaches, including those drawn from political philosophy, politics, international relations, history, anthropology and social psychology (see, for example, edited collections by Herrmann,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and Brewer, 2004 and </w:t>
      </w:r>
      <w:proofErr w:type="spellStart"/>
      <w:r w:rsidRPr="005C3037">
        <w:rPr>
          <w:rFonts w:ascii="Times New Roman" w:hAnsi="Times New Roman"/>
          <w:sz w:val="24"/>
          <w:szCs w:val="24"/>
        </w:rPr>
        <w:t>Checkel</w:t>
      </w:r>
      <w:proofErr w:type="spellEnd"/>
      <w:r w:rsidRPr="005C3037">
        <w:rPr>
          <w:rFonts w:ascii="Times New Roman" w:hAnsi="Times New Roman"/>
          <w:sz w:val="24"/>
          <w:szCs w:val="24"/>
        </w:rPr>
        <w:t xml:space="preserve"> and </w:t>
      </w:r>
      <w:proofErr w:type="spellStart"/>
      <w:r w:rsidRPr="005C3037">
        <w:rPr>
          <w:rFonts w:ascii="Times New Roman" w:hAnsi="Times New Roman"/>
          <w:sz w:val="24"/>
          <w:szCs w:val="24"/>
        </w:rPr>
        <w:t>Katzenstein</w:t>
      </w:r>
      <w:proofErr w:type="spellEnd"/>
      <w:r w:rsidRPr="005C3037">
        <w:rPr>
          <w:rFonts w:ascii="Times New Roman" w:hAnsi="Times New Roman"/>
          <w:sz w:val="24"/>
          <w:szCs w:val="24"/>
        </w:rPr>
        <w:t xml:space="preserve">, 2009). </w:t>
      </w:r>
      <w:r w:rsidR="00DB3FC7" w:rsidRPr="005C3037">
        <w:rPr>
          <w:rFonts w:ascii="Times New Roman" w:hAnsi="Times New Roman"/>
          <w:sz w:val="24"/>
          <w:szCs w:val="24"/>
        </w:rPr>
        <w:t>R</w:t>
      </w:r>
      <w:r w:rsidRPr="005C3037">
        <w:rPr>
          <w:rFonts w:ascii="Times New Roman" w:hAnsi="Times New Roman"/>
          <w:sz w:val="24"/>
          <w:szCs w:val="24"/>
        </w:rPr>
        <w:t xml:space="preserve">esearch on European identities is </w:t>
      </w:r>
      <w:r w:rsidR="00DB3FC7" w:rsidRPr="005C3037">
        <w:rPr>
          <w:rFonts w:ascii="Times New Roman" w:hAnsi="Times New Roman"/>
          <w:sz w:val="24"/>
          <w:szCs w:val="24"/>
        </w:rPr>
        <w:t xml:space="preserve">thus </w:t>
      </w:r>
      <w:r w:rsidRPr="005C3037">
        <w:rPr>
          <w:rFonts w:ascii="Times New Roman" w:hAnsi="Times New Roman"/>
          <w:sz w:val="24"/>
          <w:szCs w:val="24"/>
        </w:rPr>
        <w:t xml:space="preserve">an excellent </w:t>
      </w:r>
      <w:r w:rsidR="001D4AC3">
        <w:rPr>
          <w:rFonts w:ascii="Times New Roman" w:hAnsi="Times New Roman"/>
          <w:sz w:val="24"/>
          <w:szCs w:val="24"/>
        </w:rPr>
        <w:t xml:space="preserve">illustration </w:t>
      </w:r>
      <w:r w:rsidRPr="005C3037">
        <w:rPr>
          <w:rFonts w:ascii="Times New Roman" w:hAnsi="Times New Roman"/>
          <w:sz w:val="24"/>
          <w:szCs w:val="24"/>
        </w:rPr>
        <w:t>of the essentially multidisciplinary nature of EU studies (</w:t>
      </w:r>
      <w:proofErr w:type="spellStart"/>
      <w:r w:rsidRPr="005C3037">
        <w:rPr>
          <w:rFonts w:ascii="Times New Roman" w:hAnsi="Times New Roman"/>
          <w:sz w:val="24"/>
          <w:szCs w:val="24"/>
        </w:rPr>
        <w:t>Cini</w:t>
      </w:r>
      <w:proofErr w:type="spellEnd"/>
      <w:r w:rsidRPr="005C3037">
        <w:rPr>
          <w:rFonts w:ascii="Times New Roman" w:hAnsi="Times New Roman"/>
          <w:sz w:val="24"/>
          <w:szCs w:val="24"/>
        </w:rPr>
        <w:t xml:space="preserve">, 2006; Rosamond, 2007).  </w:t>
      </w:r>
    </w:p>
    <w:p w:rsid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 xml:space="preserve">In this chapter I examine research methods employed to address a broad but interrelated set of research questions examining the relationship between identification - whether at mass or elite, member state or </w:t>
      </w:r>
      <w:proofErr w:type="spellStart"/>
      <w:r w:rsidRPr="005C3037">
        <w:rPr>
          <w:rFonts w:ascii="Times New Roman" w:hAnsi="Times New Roman"/>
          <w:sz w:val="24"/>
          <w:szCs w:val="24"/>
        </w:rPr>
        <w:t>substate</w:t>
      </w:r>
      <w:proofErr w:type="spellEnd"/>
      <w:r w:rsidRPr="005C3037">
        <w:rPr>
          <w:rFonts w:ascii="Times New Roman" w:hAnsi="Times New Roman"/>
          <w:sz w:val="24"/>
          <w:szCs w:val="24"/>
        </w:rPr>
        <w:t xml:space="preserve"> levels - and processes of European integration. After a brief discussion on the concept of identity, I begin with an examination of key themes in quantitative approaches to the study of European integration, which </w:t>
      </w:r>
      <w:r w:rsidR="00DB3FC7" w:rsidRPr="005C3037">
        <w:rPr>
          <w:rFonts w:ascii="Times New Roman" w:hAnsi="Times New Roman"/>
          <w:sz w:val="24"/>
          <w:szCs w:val="24"/>
        </w:rPr>
        <w:t xml:space="preserve">mostly </w:t>
      </w:r>
      <w:r w:rsidRPr="005C3037">
        <w:rPr>
          <w:rFonts w:ascii="Times New Roman" w:hAnsi="Times New Roman"/>
          <w:sz w:val="24"/>
          <w:szCs w:val="24"/>
        </w:rPr>
        <w:t xml:space="preserve">focus on the impact of identities on support for the EU. I then examine methods employed in the study of a question of particular interest to those employing qualitative approaches, namely the impact of the EU on identification patterns in Europe. Here I single out the work of authors employing a range of methods, data and modes of analysis to illustrate the diversity of approaches. Before turning to consider </w:t>
      </w:r>
      <w:r w:rsidR="00DB3FC7" w:rsidRPr="005C3037">
        <w:rPr>
          <w:rFonts w:ascii="Times New Roman" w:hAnsi="Times New Roman"/>
          <w:sz w:val="24"/>
          <w:szCs w:val="24"/>
        </w:rPr>
        <w:t>possible directions for future research</w:t>
      </w:r>
      <w:r w:rsidRPr="005C3037">
        <w:rPr>
          <w:rFonts w:ascii="Times New Roman" w:hAnsi="Times New Roman"/>
          <w:sz w:val="24"/>
          <w:szCs w:val="24"/>
        </w:rPr>
        <w:t xml:space="preserve">, I then turn to examine </w:t>
      </w:r>
      <w:r w:rsidR="00E1279C">
        <w:rPr>
          <w:rFonts w:ascii="Times New Roman" w:hAnsi="Times New Roman"/>
          <w:sz w:val="24"/>
          <w:szCs w:val="24"/>
        </w:rPr>
        <w:t xml:space="preserve">comparative and case study research designs including that of my </w:t>
      </w:r>
      <w:r w:rsidRPr="005C3037">
        <w:rPr>
          <w:rFonts w:ascii="Times New Roman" w:hAnsi="Times New Roman"/>
          <w:sz w:val="24"/>
          <w:szCs w:val="24"/>
        </w:rPr>
        <w:t xml:space="preserve">own research on European integration and territorial politics within member states with important identity dimensions. </w:t>
      </w:r>
    </w:p>
    <w:p w:rsidR="005C3037" w:rsidRDefault="005C3037" w:rsidP="005C3037">
      <w:pPr>
        <w:spacing w:after="0" w:line="360" w:lineRule="auto"/>
        <w:rPr>
          <w:rFonts w:ascii="Times New Roman" w:hAnsi="Times New Roman"/>
          <w:b/>
          <w:sz w:val="24"/>
          <w:szCs w:val="24"/>
        </w:rPr>
      </w:pPr>
    </w:p>
    <w:p w:rsidR="002A70EB" w:rsidRPr="005C3037" w:rsidRDefault="007E4C07" w:rsidP="005C3037">
      <w:pPr>
        <w:spacing w:after="0" w:line="360" w:lineRule="auto"/>
        <w:rPr>
          <w:rFonts w:ascii="Times New Roman" w:hAnsi="Times New Roman"/>
          <w:b/>
          <w:sz w:val="24"/>
          <w:szCs w:val="24"/>
        </w:rPr>
      </w:pPr>
      <w:r w:rsidRPr="005C3037">
        <w:rPr>
          <w:rFonts w:ascii="Times New Roman" w:hAnsi="Times New Roman"/>
          <w:b/>
          <w:sz w:val="24"/>
          <w:szCs w:val="24"/>
        </w:rPr>
        <w:t>European id</w:t>
      </w:r>
      <w:r w:rsidR="002A70EB" w:rsidRPr="005C3037">
        <w:rPr>
          <w:rFonts w:ascii="Times New Roman" w:hAnsi="Times New Roman"/>
          <w:b/>
          <w:sz w:val="24"/>
          <w:szCs w:val="24"/>
        </w:rPr>
        <w:t>entities</w:t>
      </w:r>
    </w:p>
    <w:p w:rsidR="007E4C07" w:rsidRPr="005C3037" w:rsidRDefault="007E4C07" w:rsidP="005C3037">
      <w:pPr>
        <w:spacing w:after="0" w:line="360" w:lineRule="auto"/>
        <w:rPr>
          <w:rFonts w:ascii="Times New Roman" w:hAnsi="Times New Roman"/>
          <w:b/>
          <w:sz w:val="24"/>
          <w:szCs w:val="24"/>
        </w:rPr>
      </w:pPr>
      <w:r w:rsidRPr="005C3037">
        <w:rPr>
          <w:rFonts w:ascii="Times New Roman" w:hAnsi="Times New Roman"/>
          <w:sz w:val="24"/>
          <w:szCs w:val="24"/>
        </w:rPr>
        <w:t xml:space="preserve">Research on European identity underlines individuals’ ‘multiple identities’, although such identities may nevertheless relate to each other in different ways (Herman and Brewer,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8;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248</w:t>
      </w:r>
      <w:r w:rsidR="00DB3FC7" w:rsidRPr="005C3037">
        <w:rPr>
          <w:rFonts w:ascii="Times New Roman" w:hAnsi="Times New Roman"/>
          <w:sz w:val="24"/>
          <w:szCs w:val="24"/>
        </w:rPr>
        <w:t xml:space="preserve">; </w:t>
      </w:r>
      <w:proofErr w:type="spellStart"/>
      <w:r w:rsidR="00DB3FC7" w:rsidRPr="005C3037">
        <w:rPr>
          <w:rFonts w:ascii="Times New Roman" w:hAnsi="Times New Roman"/>
          <w:sz w:val="24"/>
          <w:szCs w:val="24"/>
        </w:rPr>
        <w:t>Risse</w:t>
      </w:r>
      <w:proofErr w:type="spellEnd"/>
      <w:r w:rsidR="00DB3FC7" w:rsidRPr="005C3037">
        <w:rPr>
          <w:rFonts w:ascii="Times New Roman" w:hAnsi="Times New Roman"/>
          <w:sz w:val="24"/>
          <w:szCs w:val="24"/>
        </w:rPr>
        <w:t xml:space="preserve"> 2010, </w:t>
      </w:r>
      <w:r w:rsidR="0091030D" w:rsidRPr="005C3037">
        <w:rPr>
          <w:rFonts w:ascii="Times New Roman" w:hAnsi="Times New Roman"/>
          <w:sz w:val="24"/>
          <w:szCs w:val="24"/>
        </w:rPr>
        <w:t xml:space="preserve">p. </w:t>
      </w:r>
      <w:r w:rsidR="00DB3FC7" w:rsidRPr="005C3037">
        <w:rPr>
          <w:rFonts w:ascii="Times New Roman" w:hAnsi="Times New Roman"/>
          <w:sz w:val="24"/>
          <w:szCs w:val="24"/>
        </w:rPr>
        <w:t>23-25</w:t>
      </w:r>
      <w:r w:rsidRPr="005C3037">
        <w:rPr>
          <w:rFonts w:ascii="Times New Roman" w:hAnsi="Times New Roman"/>
          <w:sz w:val="24"/>
          <w:szCs w:val="24"/>
        </w:rPr>
        <w:t xml:space="preserve">). Multiple identities and loyalties may be ‘nested’, ‘cross cutting’, or ‘separate’ (Hermann and Brewer, 2004, </w:t>
      </w:r>
      <w:r w:rsidR="0091030D" w:rsidRPr="005C3037">
        <w:rPr>
          <w:rFonts w:ascii="Times New Roman" w:hAnsi="Times New Roman"/>
          <w:sz w:val="24"/>
          <w:szCs w:val="24"/>
        </w:rPr>
        <w:t xml:space="preserve">p. </w:t>
      </w:r>
      <w:r w:rsidRPr="005C3037">
        <w:rPr>
          <w:rFonts w:ascii="Times New Roman" w:hAnsi="Times New Roman"/>
          <w:sz w:val="24"/>
          <w:szCs w:val="24"/>
        </w:rPr>
        <w:t>8) or similar to a ‘marble cake’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251</w:t>
      </w:r>
      <w:r w:rsidR="00DB3FC7" w:rsidRPr="005C3037">
        <w:rPr>
          <w:rFonts w:ascii="Times New Roman" w:hAnsi="Times New Roman"/>
          <w:sz w:val="24"/>
          <w:szCs w:val="24"/>
        </w:rPr>
        <w:t xml:space="preserve">; </w:t>
      </w:r>
      <w:proofErr w:type="spellStart"/>
      <w:r w:rsidR="00DB3FC7" w:rsidRPr="005C3037">
        <w:rPr>
          <w:rFonts w:ascii="Times New Roman" w:hAnsi="Times New Roman"/>
          <w:sz w:val="24"/>
          <w:szCs w:val="24"/>
        </w:rPr>
        <w:t>Risse</w:t>
      </w:r>
      <w:proofErr w:type="spellEnd"/>
      <w:r w:rsidR="00DB3FC7" w:rsidRPr="005C3037">
        <w:rPr>
          <w:rFonts w:ascii="Times New Roman" w:hAnsi="Times New Roman"/>
          <w:sz w:val="24"/>
          <w:szCs w:val="24"/>
        </w:rPr>
        <w:t xml:space="preserve"> 2010, </w:t>
      </w:r>
      <w:r w:rsidR="0091030D" w:rsidRPr="005C3037">
        <w:rPr>
          <w:rFonts w:ascii="Times New Roman" w:hAnsi="Times New Roman"/>
          <w:sz w:val="24"/>
          <w:szCs w:val="24"/>
        </w:rPr>
        <w:t xml:space="preserve">p. </w:t>
      </w:r>
      <w:r w:rsidR="00DB3FC7" w:rsidRPr="005C3037">
        <w:rPr>
          <w:rFonts w:ascii="Times New Roman" w:hAnsi="Times New Roman"/>
          <w:sz w:val="24"/>
          <w:szCs w:val="24"/>
        </w:rPr>
        <w:t>25</w:t>
      </w:r>
      <w:r w:rsidRPr="005C3037">
        <w:rPr>
          <w:rFonts w:ascii="Times New Roman" w:hAnsi="Times New Roman"/>
          <w:sz w:val="24"/>
          <w:szCs w:val="24"/>
        </w:rPr>
        <w:t xml:space="preserve">). ‘Nested’ identities can be ‘conceived as concentric circles or Russian </w:t>
      </w:r>
      <w:proofErr w:type="spellStart"/>
      <w:r w:rsidRPr="005C3037">
        <w:rPr>
          <w:rFonts w:ascii="Times New Roman" w:hAnsi="Times New Roman"/>
          <w:sz w:val="24"/>
          <w:szCs w:val="24"/>
        </w:rPr>
        <w:t>Matruska</w:t>
      </w:r>
      <w:proofErr w:type="spellEnd"/>
      <w:r w:rsidRPr="005C3037">
        <w:rPr>
          <w:rFonts w:ascii="Times New Roman" w:hAnsi="Times New Roman"/>
          <w:sz w:val="24"/>
          <w:szCs w:val="24"/>
        </w:rPr>
        <w:t xml:space="preserve"> dolls, one inside the next</w:t>
      </w:r>
      <w:proofErr w:type="gramStart"/>
      <w:r w:rsidRPr="005C3037">
        <w:rPr>
          <w:rFonts w:ascii="Times New Roman" w:hAnsi="Times New Roman"/>
          <w:sz w:val="24"/>
          <w:szCs w:val="24"/>
        </w:rPr>
        <w:t>…[</w:t>
      </w:r>
      <w:proofErr w:type="gramEnd"/>
      <w:r w:rsidRPr="005C3037">
        <w:rPr>
          <w:rFonts w:ascii="Times New Roman" w:hAnsi="Times New Roman"/>
          <w:sz w:val="24"/>
          <w:szCs w:val="24"/>
        </w:rPr>
        <w:t xml:space="preserve">so that] everyone in a smaller community is also a member of a larger community (Herrmann and Brewer, 2004, </w:t>
      </w:r>
      <w:r w:rsidR="0091030D" w:rsidRPr="005C3037">
        <w:rPr>
          <w:rFonts w:ascii="Times New Roman" w:hAnsi="Times New Roman"/>
          <w:sz w:val="24"/>
          <w:szCs w:val="24"/>
        </w:rPr>
        <w:t xml:space="preserve">p. </w:t>
      </w:r>
      <w:r w:rsidRPr="005C3037">
        <w:rPr>
          <w:rFonts w:ascii="Times New Roman" w:hAnsi="Times New Roman"/>
          <w:sz w:val="24"/>
          <w:szCs w:val="24"/>
        </w:rPr>
        <w:t>8). Regional identity may be nested in a national identity that is in turn nested in a transnational, or European, identity. For ‘cross cutting’ identities, ‘some, but not all, members of one group identity are also members of another identity group’ (ibid). Racial identities, for instance, may c</w:t>
      </w:r>
      <w:r w:rsidR="00DB3FC7" w:rsidRPr="005C3037">
        <w:rPr>
          <w:rFonts w:ascii="Times New Roman" w:hAnsi="Times New Roman"/>
          <w:sz w:val="24"/>
          <w:szCs w:val="24"/>
        </w:rPr>
        <w:t>r</w:t>
      </w:r>
      <w:r w:rsidRPr="005C3037">
        <w:rPr>
          <w:rFonts w:ascii="Times New Roman" w:hAnsi="Times New Roman"/>
          <w:sz w:val="24"/>
          <w:szCs w:val="24"/>
        </w:rPr>
        <w:t xml:space="preserve">oss cut local and national identities. In contrast, identities are ‘separate’ when ‘the different groups that a person belongs to are distinct from one </w:t>
      </w:r>
      <w:r w:rsidRPr="005C3037">
        <w:rPr>
          <w:rFonts w:ascii="Times New Roman" w:hAnsi="Times New Roman"/>
          <w:sz w:val="24"/>
          <w:szCs w:val="24"/>
        </w:rPr>
        <w:lastRenderedPageBreak/>
        <w:t>another, with essentially non overlapping membership’ (ibid).  In a ‘marble cake’ model of multiple identities, the various components of an individual’s identity cannot be neatly separated on different levels, but rather ‘influence each other, mesh and blend into each other’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252</w:t>
      </w:r>
      <w:r w:rsidR="00DB3FC7" w:rsidRPr="005C3037">
        <w:rPr>
          <w:rFonts w:ascii="Times New Roman" w:hAnsi="Times New Roman"/>
          <w:sz w:val="24"/>
          <w:szCs w:val="24"/>
        </w:rPr>
        <w:t xml:space="preserve">; </w:t>
      </w:r>
      <w:proofErr w:type="spellStart"/>
      <w:r w:rsidR="00DB3FC7" w:rsidRPr="005C3037">
        <w:rPr>
          <w:rFonts w:ascii="Times New Roman" w:hAnsi="Times New Roman"/>
          <w:sz w:val="24"/>
          <w:szCs w:val="24"/>
        </w:rPr>
        <w:t>Risse</w:t>
      </w:r>
      <w:proofErr w:type="spellEnd"/>
      <w:r w:rsidR="00DB3FC7" w:rsidRPr="005C3037">
        <w:rPr>
          <w:rFonts w:ascii="Times New Roman" w:hAnsi="Times New Roman"/>
          <w:sz w:val="24"/>
          <w:szCs w:val="24"/>
        </w:rPr>
        <w:t xml:space="preserve"> 2010, </w:t>
      </w:r>
      <w:r w:rsidR="0091030D" w:rsidRPr="005C3037">
        <w:rPr>
          <w:rFonts w:ascii="Times New Roman" w:hAnsi="Times New Roman"/>
          <w:sz w:val="24"/>
          <w:szCs w:val="24"/>
        </w:rPr>
        <w:t xml:space="preserve">p. </w:t>
      </w:r>
      <w:r w:rsidR="00DB3FC7" w:rsidRPr="005C3037">
        <w:rPr>
          <w:rFonts w:ascii="Times New Roman" w:hAnsi="Times New Roman"/>
          <w:sz w:val="24"/>
          <w:szCs w:val="24"/>
        </w:rPr>
        <w:t>25</w:t>
      </w:r>
      <w:r w:rsidRPr="005C3037">
        <w:rPr>
          <w:rFonts w:ascii="Times New Roman" w:hAnsi="Times New Roman"/>
          <w:sz w:val="24"/>
          <w:szCs w:val="24"/>
        </w:rPr>
        <w:t>). As such</w:t>
      </w:r>
      <w:r w:rsidR="00DB3FC7" w:rsidRPr="005C3037">
        <w:rPr>
          <w:rFonts w:ascii="Times New Roman" w:hAnsi="Times New Roman"/>
          <w:sz w:val="24"/>
          <w:szCs w:val="24"/>
        </w:rPr>
        <w:t>,</w:t>
      </w:r>
      <w:r w:rsidRPr="005C3037">
        <w:rPr>
          <w:rFonts w:ascii="Times New Roman" w:hAnsi="Times New Roman"/>
          <w:sz w:val="24"/>
          <w:szCs w:val="24"/>
        </w:rPr>
        <w:t xml:space="preserve"> an individual’s self</w:t>
      </w:r>
      <w:r w:rsidR="005C3037">
        <w:rPr>
          <w:rFonts w:ascii="Times New Roman" w:hAnsi="Times New Roman"/>
          <w:sz w:val="24"/>
          <w:szCs w:val="24"/>
        </w:rPr>
        <w:t>-</w:t>
      </w:r>
      <w:r w:rsidRPr="005C3037">
        <w:rPr>
          <w:rFonts w:ascii="Times New Roman" w:hAnsi="Times New Roman"/>
          <w:sz w:val="24"/>
          <w:szCs w:val="24"/>
        </w:rPr>
        <w:t xml:space="preserve">understanding as a German may inherently contain aspects of </w:t>
      </w:r>
      <w:proofErr w:type="spellStart"/>
      <w:r w:rsidRPr="005C3037">
        <w:rPr>
          <w:rFonts w:ascii="Times New Roman" w:hAnsi="Times New Roman"/>
          <w:sz w:val="24"/>
          <w:szCs w:val="24"/>
        </w:rPr>
        <w:t>Europeanness</w:t>
      </w:r>
      <w:proofErr w:type="spellEnd"/>
      <w:r w:rsidRPr="005C3037">
        <w:rPr>
          <w:rFonts w:ascii="Times New Roman" w:hAnsi="Times New Roman"/>
          <w:sz w:val="24"/>
          <w:szCs w:val="24"/>
        </w:rPr>
        <w:t xml:space="preserve"> (ibid). </w:t>
      </w:r>
    </w:p>
    <w:p w:rsidR="005C3037" w:rsidRDefault="005C3037" w:rsidP="005C3037">
      <w:pPr>
        <w:spacing w:after="0" w:line="360" w:lineRule="auto"/>
        <w:rPr>
          <w:rFonts w:ascii="Times New Roman" w:hAnsi="Times New Roman"/>
          <w:sz w:val="24"/>
          <w:szCs w:val="24"/>
        </w:rPr>
      </w:pPr>
    </w:p>
    <w:p w:rsidR="007E4C0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One further point about the concept of European identity must be made. There is a tendency among those who work on European integration to conflate identification with ‘Europe’ and identification with the ‘EU’. This is empirically problematic insofar as an individual may feel European and yet feel no attachment to the EU</w:t>
      </w:r>
      <w:r w:rsidR="002A70EB" w:rsidRPr="005C3037">
        <w:rPr>
          <w:rFonts w:ascii="Times New Roman" w:hAnsi="Times New Roman"/>
          <w:sz w:val="24"/>
          <w:szCs w:val="24"/>
        </w:rPr>
        <w:t xml:space="preserve">. </w:t>
      </w:r>
      <w:r w:rsidRPr="005C3037">
        <w:rPr>
          <w:rFonts w:ascii="Times New Roman" w:hAnsi="Times New Roman"/>
          <w:sz w:val="24"/>
          <w:szCs w:val="24"/>
        </w:rPr>
        <w:t xml:space="preserve"> It also reflects the strong interest of many contemporary scholars in political identities manifest as loyalty or support for EU governance (rather than cultural conceptions of European identity, for instance). Nevertheless, the tendency to conflate European and EU identities has been defended as a reflection of the EU’s important role – or as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puts it, ‘identity hegemony’ – in defining what it means to belong to Europe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255</w:t>
      </w:r>
      <w:r w:rsidR="00F55301">
        <w:rPr>
          <w:rFonts w:ascii="Times New Roman" w:hAnsi="Times New Roman"/>
          <w:sz w:val="24"/>
          <w:szCs w:val="24"/>
        </w:rPr>
        <w:t>).</w:t>
      </w:r>
    </w:p>
    <w:p w:rsidR="005C3037" w:rsidRP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b/>
          <w:sz w:val="24"/>
          <w:szCs w:val="24"/>
        </w:rPr>
      </w:pPr>
      <w:r w:rsidRPr="005C3037">
        <w:rPr>
          <w:rFonts w:ascii="Times New Roman" w:hAnsi="Times New Roman"/>
          <w:b/>
          <w:sz w:val="24"/>
          <w:szCs w:val="24"/>
        </w:rPr>
        <w:t>Identity and support for the EU</w:t>
      </w:r>
    </w:p>
    <w:p w:rsidR="007E4C0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 xml:space="preserve">As a whole, research on European identity has employed methodological approaches embracing positivistic and interpretative </w:t>
      </w:r>
      <w:r w:rsidR="00DB3FC7" w:rsidRPr="005C3037">
        <w:rPr>
          <w:rFonts w:ascii="Times New Roman" w:hAnsi="Times New Roman"/>
          <w:sz w:val="24"/>
          <w:szCs w:val="24"/>
        </w:rPr>
        <w:t>epistemological assumptions about what constitutes knowledge in the social sciences</w:t>
      </w:r>
      <w:r w:rsidRPr="005C3037">
        <w:rPr>
          <w:rFonts w:ascii="Times New Roman" w:hAnsi="Times New Roman"/>
          <w:sz w:val="24"/>
          <w:szCs w:val="24"/>
        </w:rPr>
        <w:t xml:space="preserve">, qualitative and quantitative methods and within each of these categories a striking range of research designs. </w:t>
      </w:r>
      <w:r w:rsidR="00E1279C">
        <w:rPr>
          <w:rFonts w:ascii="Times New Roman" w:hAnsi="Times New Roman"/>
          <w:sz w:val="24"/>
          <w:szCs w:val="24"/>
        </w:rPr>
        <w:t>Relevant q</w:t>
      </w:r>
      <w:r w:rsidRPr="005C3037">
        <w:rPr>
          <w:rFonts w:ascii="Times New Roman" w:hAnsi="Times New Roman"/>
          <w:sz w:val="24"/>
          <w:szCs w:val="24"/>
        </w:rPr>
        <w:t>uantitative approaches principally examine the impact of European identity on support for European integration (for example, McLaren</w:t>
      </w:r>
      <w:r w:rsidR="0091030D" w:rsidRPr="005C3037">
        <w:rPr>
          <w:rFonts w:ascii="Times New Roman" w:hAnsi="Times New Roman"/>
          <w:sz w:val="24"/>
          <w:szCs w:val="24"/>
        </w:rPr>
        <w:t>,</w:t>
      </w:r>
      <w:r w:rsidRPr="005C3037">
        <w:rPr>
          <w:rFonts w:ascii="Times New Roman" w:hAnsi="Times New Roman"/>
          <w:sz w:val="24"/>
          <w:szCs w:val="24"/>
        </w:rPr>
        <w:t xml:space="preserve"> 2002, Carey</w:t>
      </w:r>
      <w:r w:rsidR="0091030D" w:rsidRPr="005C3037">
        <w:rPr>
          <w:rFonts w:ascii="Times New Roman" w:hAnsi="Times New Roman"/>
          <w:sz w:val="24"/>
          <w:szCs w:val="24"/>
        </w:rPr>
        <w:t>,</w:t>
      </w:r>
      <w:r w:rsidRPr="005C3037">
        <w:rPr>
          <w:rFonts w:ascii="Times New Roman" w:hAnsi="Times New Roman"/>
          <w:sz w:val="24"/>
          <w:szCs w:val="24"/>
        </w:rPr>
        <w:t xml:space="preserve"> 2002, </w:t>
      </w:r>
      <w:proofErr w:type="spellStart"/>
      <w:r w:rsidRPr="005C3037">
        <w:rPr>
          <w:rFonts w:ascii="Times New Roman" w:hAnsi="Times New Roman"/>
          <w:sz w:val="24"/>
          <w:szCs w:val="24"/>
        </w:rPr>
        <w:t>Hooghe</w:t>
      </w:r>
      <w:proofErr w:type="spellEnd"/>
      <w:r w:rsidRPr="005C3037">
        <w:rPr>
          <w:rFonts w:ascii="Times New Roman" w:hAnsi="Times New Roman"/>
          <w:sz w:val="24"/>
          <w:szCs w:val="24"/>
        </w:rPr>
        <w:t xml:space="preserve"> and Marks 2004, 2005, de </w:t>
      </w:r>
      <w:proofErr w:type="spellStart"/>
      <w:r w:rsidRPr="005C3037">
        <w:rPr>
          <w:rFonts w:ascii="Times New Roman" w:hAnsi="Times New Roman"/>
          <w:sz w:val="24"/>
          <w:szCs w:val="24"/>
        </w:rPr>
        <w:t>Vries</w:t>
      </w:r>
      <w:proofErr w:type="spellEnd"/>
      <w:r w:rsidRPr="005C3037">
        <w:rPr>
          <w:rFonts w:ascii="Times New Roman" w:hAnsi="Times New Roman"/>
          <w:sz w:val="24"/>
          <w:szCs w:val="24"/>
        </w:rPr>
        <w:t xml:space="preserve"> and van </w:t>
      </w:r>
      <w:proofErr w:type="spellStart"/>
      <w:r w:rsidRPr="005C3037">
        <w:rPr>
          <w:rFonts w:ascii="Times New Roman" w:hAnsi="Times New Roman"/>
          <w:sz w:val="24"/>
          <w:szCs w:val="24"/>
        </w:rPr>
        <w:t>Kersbergen</w:t>
      </w:r>
      <w:proofErr w:type="spellEnd"/>
      <w:r w:rsidR="0091030D" w:rsidRPr="005C3037">
        <w:rPr>
          <w:rFonts w:ascii="Times New Roman" w:hAnsi="Times New Roman"/>
          <w:sz w:val="24"/>
          <w:szCs w:val="24"/>
        </w:rPr>
        <w:t>,</w:t>
      </w:r>
      <w:r w:rsidRPr="005C3037">
        <w:rPr>
          <w:rFonts w:ascii="Times New Roman" w:hAnsi="Times New Roman"/>
          <w:sz w:val="24"/>
          <w:szCs w:val="24"/>
        </w:rPr>
        <w:t xml:space="preserve"> 2007). This research question emerged from a long standing interest in explaining variation in attitudes towards European integration, but which until the late 1990s tended to focus on variables tapping into utilitarian and economic consequences of integration at the expense of identification (Gabel 1998, </w:t>
      </w:r>
      <w:proofErr w:type="spellStart"/>
      <w:r w:rsidRPr="005C3037">
        <w:rPr>
          <w:rFonts w:ascii="Times New Roman" w:hAnsi="Times New Roman"/>
          <w:sz w:val="24"/>
          <w:szCs w:val="24"/>
        </w:rPr>
        <w:t>Eichenberg</w:t>
      </w:r>
      <w:proofErr w:type="spellEnd"/>
      <w:r w:rsidRPr="005C3037">
        <w:rPr>
          <w:rFonts w:ascii="Times New Roman" w:hAnsi="Times New Roman"/>
          <w:sz w:val="24"/>
          <w:szCs w:val="24"/>
        </w:rPr>
        <w:t xml:space="preserve"> and Dalton, 1993, but see also </w:t>
      </w:r>
      <w:proofErr w:type="spellStart"/>
      <w:r w:rsidRPr="005C3037">
        <w:rPr>
          <w:rFonts w:ascii="Times New Roman" w:hAnsi="Times New Roman"/>
          <w:sz w:val="24"/>
          <w:szCs w:val="24"/>
        </w:rPr>
        <w:t>Inglehardt</w:t>
      </w:r>
      <w:proofErr w:type="spellEnd"/>
      <w:r w:rsidRPr="005C3037">
        <w:rPr>
          <w:rFonts w:ascii="Times New Roman" w:hAnsi="Times New Roman"/>
          <w:sz w:val="24"/>
          <w:szCs w:val="24"/>
        </w:rPr>
        <w:t xml:space="preserve">, 1970 on ‘cognitive mobilisation’, </w:t>
      </w:r>
      <w:proofErr w:type="spellStart"/>
      <w:r w:rsidRPr="005C3037">
        <w:rPr>
          <w:rFonts w:ascii="Times New Roman" w:hAnsi="Times New Roman"/>
          <w:sz w:val="24"/>
          <w:szCs w:val="24"/>
        </w:rPr>
        <w:t>Inglehardt</w:t>
      </w:r>
      <w:proofErr w:type="spellEnd"/>
      <w:r w:rsidRPr="005C3037">
        <w:rPr>
          <w:rFonts w:ascii="Times New Roman" w:hAnsi="Times New Roman"/>
          <w:sz w:val="24"/>
          <w:szCs w:val="24"/>
        </w:rPr>
        <w:t xml:space="preserve"> </w:t>
      </w:r>
      <w:r w:rsidRPr="005C3037">
        <w:rPr>
          <w:rFonts w:ascii="Times New Roman" w:hAnsi="Times New Roman"/>
          <w:i/>
          <w:sz w:val="24"/>
          <w:szCs w:val="24"/>
        </w:rPr>
        <w:t>et al</w:t>
      </w:r>
      <w:r w:rsidR="0091030D" w:rsidRPr="005C3037">
        <w:rPr>
          <w:rFonts w:ascii="Times New Roman" w:hAnsi="Times New Roman"/>
          <w:i/>
          <w:sz w:val="24"/>
          <w:szCs w:val="24"/>
        </w:rPr>
        <w:t>,</w:t>
      </w:r>
      <w:r w:rsidRPr="005C3037">
        <w:rPr>
          <w:rFonts w:ascii="Times New Roman" w:hAnsi="Times New Roman"/>
          <w:sz w:val="24"/>
          <w:szCs w:val="24"/>
        </w:rPr>
        <w:t xml:space="preserve"> 1991 on ‘political values’ and Franklin </w:t>
      </w:r>
      <w:r w:rsidRPr="005C3037">
        <w:rPr>
          <w:rFonts w:ascii="Times New Roman" w:hAnsi="Times New Roman"/>
          <w:i/>
          <w:sz w:val="24"/>
          <w:szCs w:val="24"/>
        </w:rPr>
        <w:t>et al</w:t>
      </w:r>
      <w:r w:rsidR="0091030D" w:rsidRPr="005C3037">
        <w:rPr>
          <w:rFonts w:ascii="Times New Roman" w:hAnsi="Times New Roman"/>
          <w:i/>
          <w:sz w:val="24"/>
          <w:szCs w:val="24"/>
        </w:rPr>
        <w:t>,</w:t>
      </w:r>
      <w:r w:rsidRPr="005C3037">
        <w:rPr>
          <w:rFonts w:ascii="Times New Roman" w:hAnsi="Times New Roman"/>
          <w:sz w:val="24"/>
          <w:szCs w:val="24"/>
        </w:rPr>
        <w:t xml:space="preserve"> 1995 on ‘support for government’</w:t>
      </w:r>
      <w:r w:rsidR="00DB3FC7" w:rsidRPr="005C3037">
        <w:rPr>
          <w:rFonts w:ascii="Times New Roman" w:hAnsi="Times New Roman"/>
          <w:sz w:val="24"/>
          <w:szCs w:val="24"/>
        </w:rPr>
        <w:t>)</w:t>
      </w:r>
      <w:r w:rsidRPr="005C3037">
        <w:rPr>
          <w:rFonts w:ascii="Times New Roman" w:hAnsi="Times New Roman"/>
          <w:sz w:val="24"/>
          <w:szCs w:val="24"/>
        </w:rPr>
        <w:t xml:space="preserve">. </w:t>
      </w:r>
    </w:p>
    <w:p w:rsid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 xml:space="preserve">In different ways, more recent studies have shown that European identity matters in explanations of support for the EU. McLaren, for instance, argues that ‘while self-interest plays an important role in shaping attitudes towards the EU’, attitudes are also ‘based in great part on a general hostility to other cultures’ (2002,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564). In the research, the independent variable ‘perceived cultural threat’ is </w:t>
      </w:r>
      <w:r w:rsidRPr="005C3037">
        <w:rPr>
          <w:rFonts w:ascii="Times New Roman" w:hAnsi="Times New Roman"/>
          <w:sz w:val="24"/>
          <w:szCs w:val="24"/>
        </w:rPr>
        <w:lastRenderedPageBreak/>
        <w:t xml:space="preserve">operationalized by firstly distinguishing between threats to the resources of an ethnic or national groups (realistic threat) and threats that other groups pose to the groups’ culture and way of life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558). Measures of perceived cultural threat were derived from </w:t>
      </w:r>
      <w:proofErr w:type="spellStart"/>
      <w:r w:rsidRPr="005C3037">
        <w:rPr>
          <w:rFonts w:ascii="Times New Roman" w:hAnsi="Times New Roman"/>
          <w:sz w:val="24"/>
          <w:szCs w:val="24"/>
        </w:rPr>
        <w:t>Eurobarometer</w:t>
      </w:r>
      <w:proofErr w:type="spellEnd"/>
      <w:r w:rsidRPr="005C3037">
        <w:rPr>
          <w:rFonts w:ascii="Times New Roman" w:hAnsi="Times New Roman"/>
          <w:sz w:val="24"/>
          <w:szCs w:val="24"/>
        </w:rPr>
        <w:t xml:space="preserve"> questions asking respondents whether they thought ‘minority groups’ abused the system of social benefits or whether their religious practices threatened the way of life of the respondent</w:t>
      </w:r>
      <w:r w:rsidR="00E1279C">
        <w:rPr>
          <w:rFonts w:ascii="Times New Roman" w:hAnsi="Times New Roman"/>
          <w:sz w:val="24"/>
          <w:szCs w:val="24"/>
        </w:rPr>
        <w:t>’</w:t>
      </w:r>
      <w:r w:rsidRPr="005C3037">
        <w:rPr>
          <w:rFonts w:ascii="Times New Roman" w:hAnsi="Times New Roman"/>
          <w:sz w:val="24"/>
          <w:szCs w:val="24"/>
        </w:rPr>
        <w:t xml:space="preserve">s community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558). </w:t>
      </w:r>
    </w:p>
    <w:p w:rsid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sz w:val="24"/>
          <w:szCs w:val="24"/>
        </w:rPr>
      </w:pPr>
      <w:proofErr w:type="spellStart"/>
      <w:r w:rsidRPr="005C3037">
        <w:rPr>
          <w:rFonts w:ascii="Times New Roman" w:hAnsi="Times New Roman"/>
          <w:sz w:val="24"/>
          <w:szCs w:val="24"/>
        </w:rPr>
        <w:t>Hooghe</w:t>
      </w:r>
      <w:proofErr w:type="spellEnd"/>
      <w:r w:rsidRPr="005C3037">
        <w:rPr>
          <w:rFonts w:ascii="Times New Roman" w:hAnsi="Times New Roman"/>
          <w:sz w:val="24"/>
          <w:szCs w:val="24"/>
        </w:rPr>
        <w:t xml:space="preserve"> and Marks also argue that ‘citizens take economic consequences of the market into account both for themselves and for their countries [as well as] their communal identities and their views towards foreigners and foreign culture’ (2005,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436-7). Citizens who conceive their identities as exclusive of other identities are likely to be considerably more Eurosceptic than those who conceive of their national identity </w:t>
      </w:r>
      <w:r w:rsidR="00DB3FC7" w:rsidRPr="005C3037">
        <w:rPr>
          <w:rFonts w:ascii="Times New Roman" w:hAnsi="Times New Roman"/>
          <w:sz w:val="24"/>
          <w:szCs w:val="24"/>
        </w:rPr>
        <w:t xml:space="preserve">more inclusively to include some degree of identification with Europe </w:t>
      </w:r>
      <w:r w:rsidRPr="005C3037">
        <w:rPr>
          <w:rFonts w:ascii="Times New Roman" w:hAnsi="Times New Roman"/>
          <w:sz w:val="24"/>
          <w:szCs w:val="24"/>
        </w:rPr>
        <w:t xml:space="preserve">(ibid, 433). </w:t>
      </w:r>
      <w:proofErr w:type="gramStart"/>
      <w:r w:rsidR="00DB3FC7" w:rsidRPr="005C3037">
        <w:rPr>
          <w:rFonts w:ascii="Times New Roman" w:hAnsi="Times New Roman"/>
          <w:sz w:val="24"/>
          <w:szCs w:val="24"/>
        </w:rPr>
        <w:t>L</w:t>
      </w:r>
      <w:r w:rsidRPr="005C3037">
        <w:rPr>
          <w:rFonts w:ascii="Times New Roman" w:hAnsi="Times New Roman"/>
          <w:sz w:val="24"/>
          <w:szCs w:val="24"/>
        </w:rPr>
        <w:t xml:space="preserve">ike various other scholars </w:t>
      </w:r>
      <w:r w:rsidR="004A71AE">
        <w:rPr>
          <w:rFonts w:ascii="Times New Roman" w:hAnsi="Times New Roman"/>
          <w:sz w:val="24"/>
          <w:szCs w:val="24"/>
        </w:rPr>
        <w:t>(</w:t>
      </w:r>
      <w:proofErr w:type="spellStart"/>
      <w:r w:rsidR="004A71AE">
        <w:rPr>
          <w:rFonts w:ascii="Times New Roman" w:hAnsi="Times New Roman"/>
          <w:sz w:val="24"/>
          <w:szCs w:val="24"/>
        </w:rPr>
        <w:t>eg</w:t>
      </w:r>
      <w:proofErr w:type="spellEnd"/>
      <w:r w:rsidR="004A71AE">
        <w:rPr>
          <w:rFonts w:ascii="Times New Roman" w:hAnsi="Times New Roman"/>
          <w:sz w:val="24"/>
          <w:szCs w:val="24"/>
        </w:rPr>
        <w:t>.</w:t>
      </w:r>
      <w:proofErr w:type="gramEnd"/>
      <w:r w:rsidR="004A71AE">
        <w:rPr>
          <w:rFonts w:ascii="Times New Roman" w:hAnsi="Times New Roman"/>
          <w:sz w:val="24"/>
          <w:szCs w:val="24"/>
        </w:rPr>
        <w:t xml:space="preserve">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w:t>
      </w:r>
      <w:r w:rsidR="00DB3FC7" w:rsidRPr="005C3037">
        <w:rPr>
          <w:rFonts w:ascii="Times New Roman" w:hAnsi="Times New Roman"/>
          <w:sz w:val="24"/>
          <w:szCs w:val="24"/>
        </w:rPr>
        <w:t xml:space="preserve">2010, </w:t>
      </w:r>
      <w:r w:rsidR="0091030D" w:rsidRPr="005C3037">
        <w:rPr>
          <w:rFonts w:ascii="Times New Roman" w:hAnsi="Times New Roman"/>
          <w:sz w:val="24"/>
          <w:szCs w:val="24"/>
        </w:rPr>
        <w:t xml:space="preserve">p. </w:t>
      </w:r>
      <w:r w:rsidR="00DB3FC7" w:rsidRPr="005C3037">
        <w:rPr>
          <w:rFonts w:ascii="Times New Roman" w:hAnsi="Times New Roman"/>
          <w:sz w:val="24"/>
          <w:szCs w:val="24"/>
        </w:rPr>
        <w:t>63-86)</w:t>
      </w:r>
      <w:r w:rsidRPr="005C3037">
        <w:rPr>
          <w:rFonts w:ascii="Times New Roman" w:hAnsi="Times New Roman"/>
          <w:sz w:val="24"/>
          <w:szCs w:val="24"/>
        </w:rPr>
        <w:t xml:space="preserve">, </w:t>
      </w:r>
      <w:proofErr w:type="spellStart"/>
      <w:r w:rsidRPr="005C3037">
        <w:rPr>
          <w:rFonts w:ascii="Times New Roman" w:hAnsi="Times New Roman"/>
          <w:sz w:val="24"/>
          <w:szCs w:val="24"/>
        </w:rPr>
        <w:t>Hooghe</w:t>
      </w:r>
      <w:proofErr w:type="spellEnd"/>
      <w:r w:rsidRPr="005C3037">
        <w:rPr>
          <w:rFonts w:ascii="Times New Roman" w:hAnsi="Times New Roman"/>
          <w:sz w:val="24"/>
          <w:szCs w:val="24"/>
        </w:rPr>
        <w:t xml:space="preserve"> and Marks also find that national identities can both reinforce and undermine support for European integration</w:t>
      </w:r>
      <w:r w:rsidR="007F1157" w:rsidRPr="005C3037">
        <w:rPr>
          <w:rFonts w:ascii="Times New Roman" w:hAnsi="Times New Roman"/>
          <w:sz w:val="24"/>
          <w:szCs w:val="24"/>
        </w:rPr>
        <w:t xml:space="preserve">, but </w:t>
      </w:r>
      <w:proofErr w:type="spellStart"/>
      <w:r w:rsidRPr="005C3037">
        <w:rPr>
          <w:rFonts w:ascii="Times New Roman" w:hAnsi="Times New Roman"/>
          <w:sz w:val="24"/>
          <w:szCs w:val="24"/>
        </w:rPr>
        <w:t>Hooghe</w:t>
      </w:r>
      <w:proofErr w:type="spellEnd"/>
      <w:r w:rsidRPr="005C3037">
        <w:rPr>
          <w:rFonts w:ascii="Times New Roman" w:hAnsi="Times New Roman"/>
          <w:sz w:val="24"/>
          <w:szCs w:val="24"/>
        </w:rPr>
        <w:t xml:space="preserve"> and Marks 2005 turn to political cues to explain variation: That is, ‘the more national elites are divided [on questions of European integration], the more citizens will be cued to oppose integration, especially citizens who see themselves as exclusively national’ (2005,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419).  Identity variables have been operationalized using various </w:t>
      </w:r>
      <w:proofErr w:type="spellStart"/>
      <w:r w:rsidRPr="005C3037">
        <w:rPr>
          <w:rFonts w:ascii="Times New Roman" w:hAnsi="Times New Roman"/>
          <w:sz w:val="24"/>
          <w:szCs w:val="24"/>
        </w:rPr>
        <w:t>Eurobarometer</w:t>
      </w:r>
      <w:proofErr w:type="spellEnd"/>
      <w:r w:rsidRPr="005C3037">
        <w:rPr>
          <w:rFonts w:ascii="Times New Roman" w:hAnsi="Times New Roman"/>
          <w:sz w:val="24"/>
          <w:szCs w:val="24"/>
        </w:rPr>
        <w:t xml:space="preserve"> survey questions focusing on the degrees of ‘national attachment’, the degree to which respondents held ‘exclusive national identities’ and their acceptance of cultural diversity in an enlarging EU (2004, </w:t>
      </w:r>
      <w:r w:rsidR="0091030D" w:rsidRPr="005C3037">
        <w:rPr>
          <w:rFonts w:ascii="Times New Roman" w:hAnsi="Times New Roman"/>
          <w:sz w:val="24"/>
          <w:szCs w:val="24"/>
        </w:rPr>
        <w:t xml:space="preserve">p. </w:t>
      </w:r>
      <w:r w:rsidRPr="005C3037">
        <w:rPr>
          <w:rFonts w:ascii="Times New Roman" w:hAnsi="Times New Roman"/>
          <w:sz w:val="24"/>
          <w:szCs w:val="24"/>
        </w:rPr>
        <w:t>419).</w:t>
      </w:r>
    </w:p>
    <w:p w:rsid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 xml:space="preserve">Quantitative methods have been employed to address a variety of related questions about identity. </w:t>
      </w:r>
      <w:proofErr w:type="spellStart"/>
      <w:r w:rsidRPr="005C3037">
        <w:rPr>
          <w:rFonts w:ascii="Times New Roman" w:hAnsi="Times New Roman"/>
          <w:sz w:val="24"/>
          <w:szCs w:val="24"/>
        </w:rPr>
        <w:t>Fligstein</w:t>
      </w:r>
      <w:proofErr w:type="spellEnd"/>
      <w:r w:rsidRPr="005C3037">
        <w:rPr>
          <w:rFonts w:ascii="Times New Roman" w:hAnsi="Times New Roman"/>
          <w:sz w:val="24"/>
          <w:szCs w:val="24"/>
        </w:rPr>
        <w:t xml:space="preserve">, for instance, asks why some people across Europe are likely to adopt a European identity while </w:t>
      </w:r>
      <w:r w:rsidR="00E1279C">
        <w:rPr>
          <w:rFonts w:ascii="Times New Roman" w:hAnsi="Times New Roman"/>
          <w:sz w:val="24"/>
          <w:szCs w:val="24"/>
        </w:rPr>
        <w:t>others</w:t>
      </w:r>
      <w:r w:rsidRPr="005C3037">
        <w:rPr>
          <w:rFonts w:ascii="Times New Roman" w:hAnsi="Times New Roman"/>
          <w:sz w:val="24"/>
          <w:szCs w:val="24"/>
        </w:rPr>
        <w:t xml:space="preserve"> are not (2009,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113). Using </w:t>
      </w:r>
      <w:proofErr w:type="spellStart"/>
      <w:r w:rsidRPr="005C3037">
        <w:rPr>
          <w:rFonts w:ascii="Times New Roman" w:hAnsi="Times New Roman"/>
          <w:sz w:val="24"/>
          <w:szCs w:val="24"/>
        </w:rPr>
        <w:t>Eurobarometer</w:t>
      </w:r>
      <w:proofErr w:type="spellEnd"/>
      <w:r w:rsidRPr="005C3037">
        <w:rPr>
          <w:rFonts w:ascii="Times New Roman" w:hAnsi="Times New Roman"/>
          <w:sz w:val="24"/>
          <w:szCs w:val="24"/>
        </w:rPr>
        <w:t xml:space="preserve"> data on national and European identification ‘in the near future’, </w:t>
      </w:r>
      <w:proofErr w:type="spellStart"/>
      <w:r w:rsidRPr="005C3037">
        <w:rPr>
          <w:rFonts w:ascii="Times New Roman" w:hAnsi="Times New Roman"/>
          <w:sz w:val="24"/>
          <w:szCs w:val="24"/>
        </w:rPr>
        <w:t>Fligstein</w:t>
      </w:r>
      <w:proofErr w:type="spellEnd"/>
      <w:r w:rsidRPr="005C3037">
        <w:rPr>
          <w:rFonts w:ascii="Times New Roman" w:hAnsi="Times New Roman"/>
          <w:sz w:val="24"/>
          <w:szCs w:val="24"/>
        </w:rPr>
        <w:t xml:space="preserve"> shows that those who identify with Europe tend to be more educated, have higher incomes, be owners, managers, professionals, or white collar workers, young, male and left-wing politically (2009,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140-1). Exploring Deutsch’s argument that positive interaction produces common identity, </w:t>
      </w:r>
      <w:proofErr w:type="spellStart"/>
      <w:r w:rsidRPr="005C3037">
        <w:rPr>
          <w:rFonts w:ascii="Times New Roman" w:hAnsi="Times New Roman"/>
          <w:sz w:val="24"/>
          <w:szCs w:val="24"/>
        </w:rPr>
        <w:t>Fligstein</w:t>
      </w:r>
      <w:proofErr w:type="spellEnd"/>
      <w:r w:rsidRPr="005C3037">
        <w:rPr>
          <w:rFonts w:ascii="Times New Roman" w:hAnsi="Times New Roman"/>
          <w:sz w:val="24"/>
          <w:szCs w:val="24"/>
        </w:rPr>
        <w:t xml:space="preserve"> also examines social interaction indicators from </w:t>
      </w:r>
      <w:proofErr w:type="spellStart"/>
      <w:r w:rsidRPr="005C3037">
        <w:rPr>
          <w:rFonts w:ascii="Times New Roman" w:hAnsi="Times New Roman"/>
          <w:sz w:val="24"/>
          <w:szCs w:val="24"/>
        </w:rPr>
        <w:t>Eurobarometer</w:t>
      </w:r>
      <w:proofErr w:type="spellEnd"/>
      <w:r w:rsidRPr="005C3037">
        <w:rPr>
          <w:rFonts w:ascii="Times New Roman" w:hAnsi="Times New Roman"/>
          <w:sz w:val="24"/>
          <w:szCs w:val="24"/>
        </w:rPr>
        <w:t xml:space="preserve"> data, which show that European identifie</w:t>
      </w:r>
      <w:r w:rsidR="00E1279C">
        <w:rPr>
          <w:rFonts w:ascii="Times New Roman" w:hAnsi="Times New Roman"/>
          <w:sz w:val="24"/>
          <w:szCs w:val="24"/>
        </w:rPr>
        <w:t>r</w:t>
      </w:r>
      <w:r w:rsidRPr="005C3037">
        <w:rPr>
          <w:rFonts w:ascii="Times New Roman" w:hAnsi="Times New Roman"/>
          <w:sz w:val="24"/>
          <w:szCs w:val="24"/>
        </w:rPr>
        <w:t xml:space="preserve">s share a similar profile to those most likely to speak second languages and travel to another European country (2009,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142-5).  Moreover, data on the nature of Europe-wide associations formed </w:t>
      </w:r>
      <w:proofErr w:type="gramStart"/>
      <w:r w:rsidRPr="005C3037">
        <w:rPr>
          <w:rFonts w:ascii="Times New Roman" w:hAnsi="Times New Roman"/>
          <w:sz w:val="24"/>
          <w:szCs w:val="24"/>
        </w:rPr>
        <w:t>between 1959-1993,</w:t>
      </w:r>
      <w:proofErr w:type="gramEnd"/>
      <w:r w:rsidRPr="005C3037">
        <w:rPr>
          <w:rFonts w:ascii="Times New Roman" w:hAnsi="Times New Roman"/>
          <w:sz w:val="24"/>
          <w:szCs w:val="24"/>
        </w:rPr>
        <w:t xml:space="preserve"> suggested ‘that educated and the middle and upper classes have taken the opportunity afforded by work and </w:t>
      </w:r>
      <w:r w:rsidRPr="005C3037">
        <w:rPr>
          <w:rFonts w:ascii="Times New Roman" w:hAnsi="Times New Roman"/>
          <w:sz w:val="24"/>
          <w:szCs w:val="24"/>
        </w:rPr>
        <w:lastRenderedPageBreak/>
        <w:t xml:space="preserve">pleasure to create new [Europe-wide] patterns of association.’ This positive social interaction, </w:t>
      </w:r>
      <w:proofErr w:type="spellStart"/>
      <w:r w:rsidRPr="005C3037">
        <w:rPr>
          <w:rFonts w:ascii="Times New Roman" w:hAnsi="Times New Roman"/>
          <w:sz w:val="24"/>
          <w:szCs w:val="24"/>
        </w:rPr>
        <w:t>Fligstein</w:t>
      </w:r>
      <w:proofErr w:type="spellEnd"/>
      <w:r w:rsidRPr="005C3037">
        <w:rPr>
          <w:rFonts w:ascii="Times New Roman" w:hAnsi="Times New Roman"/>
          <w:sz w:val="24"/>
          <w:szCs w:val="24"/>
        </w:rPr>
        <w:t xml:space="preserve"> argues, has ‘produced a positive European identity and support for the EU project’ among the privileged few, while for the vast majority of the population, who interact infrequently, the national narrative still dominates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155). </w:t>
      </w:r>
    </w:p>
    <w:p w:rsid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sz w:val="24"/>
          <w:szCs w:val="24"/>
        </w:rPr>
      </w:pPr>
      <w:proofErr w:type="spellStart"/>
      <w:r w:rsidRPr="005C3037">
        <w:rPr>
          <w:rFonts w:ascii="Times New Roman" w:hAnsi="Times New Roman"/>
          <w:sz w:val="24"/>
          <w:szCs w:val="24"/>
        </w:rPr>
        <w:t>Bruter</w:t>
      </w:r>
      <w:proofErr w:type="spellEnd"/>
      <w:r w:rsidRPr="005C3037">
        <w:rPr>
          <w:rFonts w:ascii="Times New Roman" w:hAnsi="Times New Roman"/>
          <w:sz w:val="24"/>
          <w:szCs w:val="24"/>
        </w:rPr>
        <w:t xml:space="preserve"> (2003) examined the effect of institutional symbols like the EU flag and passport and news conveyed by the mass media on European identities. Using experimental </w:t>
      </w:r>
      <w:r w:rsidR="00E1279C">
        <w:rPr>
          <w:rFonts w:ascii="Times New Roman" w:hAnsi="Times New Roman"/>
          <w:sz w:val="24"/>
          <w:szCs w:val="24"/>
        </w:rPr>
        <w:t>methods</w:t>
      </w:r>
      <w:r w:rsidRPr="005C3037">
        <w:rPr>
          <w:rFonts w:ascii="Times New Roman" w:hAnsi="Times New Roman"/>
          <w:sz w:val="24"/>
          <w:szCs w:val="24"/>
        </w:rPr>
        <w:t xml:space="preserve"> </w:t>
      </w:r>
      <w:proofErr w:type="spellStart"/>
      <w:r w:rsidRPr="005C3037">
        <w:rPr>
          <w:rFonts w:ascii="Times New Roman" w:hAnsi="Times New Roman"/>
          <w:sz w:val="24"/>
          <w:szCs w:val="24"/>
        </w:rPr>
        <w:t>Bruter</w:t>
      </w:r>
      <w:proofErr w:type="spellEnd"/>
      <w:r w:rsidRPr="005C3037">
        <w:rPr>
          <w:rFonts w:ascii="Times New Roman" w:hAnsi="Times New Roman"/>
          <w:sz w:val="24"/>
          <w:szCs w:val="24"/>
        </w:rPr>
        <w:t xml:space="preserve"> measured responses of 212 participants from three countries (France, Britain and the Netherlands) to survey questions measuring ‘civic’ and ‘cultural’ conceptions of European identity posed before and after they were exposed to an image of an EU symbol and received fake ‘good’ or ‘bad’ news about the EU. </w:t>
      </w:r>
      <w:proofErr w:type="spellStart"/>
      <w:r w:rsidRPr="005C3037">
        <w:rPr>
          <w:rFonts w:ascii="Times New Roman" w:hAnsi="Times New Roman"/>
          <w:sz w:val="24"/>
          <w:szCs w:val="24"/>
        </w:rPr>
        <w:t>Bruter</w:t>
      </w:r>
      <w:proofErr w:type="spellEnd"/>
      <w:r w:rsidRPr="005C3037">
        <w:rPr>
          <w:rFonts w:ascii="Times New Roman" w:hAnsi="Times New Roman"/>
          <w:sz w:val="24"/>
          <w:szCs w:val="24"/>
        </w:rPr>
        <w:t xml:space="preserve"> argued that this data showed that ‘persistent good news on Europe – its achievements and successes – modifies citizens</w:t>
      </w:r>
      <w:r w:rsidR="00E1279C">
        <w:rPr>
          <w:rFonts w:ascii="Times New Roman" w:hAnsi="Times New Roman"/>
          <w:sz w:val="24"/>
          <w:szCs w:val="24"/>
        </w:rPr>
        <w:t>’</w:t>
      </w:r>
      <w:r w:rsidRPr="005C3037">
        <w:rPr>
          <w:rFonts w:ascii="Times New Roman" w:hAnsi="Times New Roman"/>
          <w:sz w:val="24"/>
          <w:szCs w:val="24"/>
        </w:rPr>
        <w:t xml:space="preserve"> perception of unification processes and in turn clearly influences their likelihood of identifying with Europe’ and </w:t>
      </w:r>
      <w:r w:rsidR="004A71AE">
        <w:rPr>
          <w:rFonts w:ascii="Times New Roman" w:hAnsi="Times New Roman"/>
          <w:sz w:val="24"/>
          <w:szCs w:val="24"/>
        </w:rPr>
        <w:t xml:space="preserve">visa-versa </w:t>
      </w:r>
      <w:r w:rsidRPr="005C3037">
        <w:rPr>
          <w:rFonts w:ascii="Times New Roman" w:hAnsi="Times New Roman"/>
          <w:sz w:val="24"/>
          <w:szCs w:val="24"/>
        </w:rPr>
        <w:t>(ibid</w:t>
      </w:r>
      <w:r w:rsidR="0091030D" w:rsidRPr="005C3037">
        <w:rPr>
          <w:rFonts w:ascii="Times New Roman" w:hAnsi="Times New Roman"/>
          <w:sz w:val="24"/>
          <w:szCs w:val="24"/>
        </w:rPr>
        <w:t>, p.</w:t>
      </w:r>
      <w:r w:rsidRPr="005C3037">
        <w:rPr>
          <w:rFonts w:ascii="Times New Roman" w:hAnsi="Times New Roman"/>
          <w:sz w:val="24"/>
          <w:szCs w:val="24"/>
        </w:rPr>
        <w:t xml:space="preserve"> 1165). Consistent exposure to symbols of European integration ‘reinforces a citizen’s sense of identification with Europe’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1166) (for other examples of experimental approaches see </w:t>
      </w:r>
      <w:proofErr w:type="spellStart"/>
      <w:r w:rsidRPr="005C3037">
        <w:rPr>
          <w:rFonts w:ascii="Times New Roman" w:hAnsi="Times New Roman"/>
          <w:sz w:val="24"/>
          <w:szCs w:val="24"/>
        </w:rPr>
        <w:t>Castrano</w:t>
      </w:r>
      <w:proofErr w:type="spellEnd"/>
      <w:r w:rsidRPr="005C3037">
        <w:rPr>
          <w:rFonts w:ascii="Times New Roman" w:hAnsi="Times New Roman"/>
          <w:sz w:val="24"/>
          <w:szCs w:val="24"/>
        </w:rPr>
        <w:t xml:space="preserve">, </w:t>
      </w:r>
      <w:proofErr w:type="spellStart"/>
      <w:r w:rsidRPr="005C3037">
        <w:rPr>
          <w:rFonts w:ascii="Times New Roman" w:hAnsi="Times New Roman"/>
          <w:sz w:val="24"/>
          <w:szCs w:val="24"/>
        </w:rPr>
        <w:t>Yzerby</w:t>
      </w:r>
      <w:proofErr w:type="spellEnd"/>
      <w:r w:rsidRPr="005C3037">
        <w:rPr>
          <w:rFonts w:ascii="Times New Roman" w:hAnsi="Times New Roman"/>
          <w:sz w:val="24"/>
          <w:szCs w:val="24"/>
        </w:rPr>
        <w:t xml:space="preserve"> and Bourguignon 2003</w:t>
      </w:r>
      <w:r w:rsidR="007F1157" w:rsidRPr="005C3037">
        <w:rPr>
          <w:rFonts w:ascii="Times New Roman" w:hAnsi="Times New Roman"/>
          <w:sz w:val="24"/>
          <w:szCs w:val="24"/>
        </w:rPr>
        <w:t xml:space="preserve"> </w:t>
      </w:r>
      <w:r w:rsidRPr="005C3037">
        <w:rPr>
          <w:rFonts w:ascii="Times New Roman" w:hAnsi="Times New Roman"/>
          <w:sz w:val="24"/>
          <w:szCs w:val="24"/>
        </w:rPr>
        <w:t>and Cram’s chapter in this book).</w:t>
      </w:r>
    </w:p>
    <w:p w:rsidR="005C3037" w:rsidRDefault="005C3037" w:rsidP="005C3037">
      <w:pPr>
        <w:spacing w:after="0" w:line="360" w:lineRule="auto"/>
        <w:rPr>
          <w:rFonts w:ascii="Times New Roman" w:hAnsi="Times New Roman"/>
          <w:sz w:val="24"/>
          <w:szCs w:val="24"/>
        </w:rPr>
      </w:pPr>
    </w:p>
    <w:p w:rsidR="007F115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 xml:space="preserve">As hinted above, quantitative data on identities in Europe is almost always drawn from </w:t>
      </w:r>
      <w:proofErr w:type="spellStart"/>
      <w:r w:rsidRPr="005C3037">
        <w:rPr>
          <w:rFonts w:ascii="Times New Roman" w:hAnsi="Times New Roman"/>
          <w:sz w:val="24"/>
          <w:szCs w:val="24"/>
        </w:rPr>
        <w:t>Eurobarometer</w:t>
      </w:r>
      <w:proofErr w:type="spellEnd"/>
      <w:r w:rsidRPr="005C3037">
        <w:rPr>
          <w:rFonts w:ascii="Times New Roman" w:hAnsi="Times New Roman"/>
          <w:sz w:val="24"/>
          <w:szCs w:val="24"/>
        </w:rPr>
        <w:t xml:space="preserve"> surveys, although this may be combined with other data. The most frequently used questions are: </w:t>
      </w:r>
    </w:p>
    <w:p w:rsidR="007F1157" w:rsidRPr="005C3037" w:rsidRDefault="007E4C07" w:rsidP="005C3037">
      <w:pPr>
        <w:pStyle w:val="ListParagraph"/>
        <w:numPr>
          <w:ilvl w:val="0"/>
          <w:numId w:val="2"/>
        </w:numPr>
        <w:spacing w:after="0" w:line="360" w:lineRule="auto"/>
        <w:rPr>
          <w:rFonts w:ascii="Times New Roman" w:hAnsi="Times New Roman"/>
          <w:sz w:val="24"/>
          <w:szCs w:val="24"/>
        </w:rPr>
      </w:pPr>
      <w:r w:rsidRPr="005C3037">
        <w:rPr>
          <w:rFonts w:ascii="Times New Roman" w:hAnsi="Times New Roman"/>
          <w:sz w:val="24"/>
          <w:szCs w:val="24"/>
        </w:rPr>
        <w:t xml:space="preserve">In the near future, will you think of yourself as a) European only, </w:t>
      </w:r>
      <w:r w:rsidR="00E1279C">
        <w:rPr>
          <w:rFonts w:ascii="Times New Roman" w:hAnsi="Times New Roman"/>
          <w:sz w:val="24"/>
          <w:szCs w:val="24"/>
        </w:rPr>
        <w:t xml:space="preserve">b) </w:t>
      </w:r>
      <w:r w:rsidRPr="005C3037">
        <w:rPr>
          <w:rFonts w:ascii="Times New Roman" w:hAnsi="Times New Roman"/>
          <w:sz w:val="24"/>
          <w:szCs w:val="24"/>
        </w:rPr>
        <w:t xml:space="preserve">European and nationality, </w:t>
      </w:r>
      <w:r w:rsidR="00E1279C">
        <w:rPr>
          <w:rFonts w:ascii="Times New Roman" w:hAnsi="Times New Roman"/>
          <w:sz w:val="24"/>
          <w:szCs w:val="24"/>
        </w:rPr>
        <w:t xml:space="preserve">c) </w:t>
      </w:r>
      <w:r w:rsidRPr="005C3037">
        <w:rPr>
          <w:rFonts w:ascii="Times New Roman" w:hAnsi="Times New Roman"/>
          <w:sz w:val="24"/>
          <w:szCs w:val="24"/>
        </w:rPr>
        <w:t xml:space="preserve">nationality and </w:t>
      </w:r>
      <w:r w:rsidR="00E1279C">
        <w:rPr>
          <w:rFonts w:ascii="Times New Roman" w:hAnsi="Times New Roman"/>
          <w:sz w:val="24"/>
          <w:szCs w:val="24"/>
        </w:rPr>
        <w:t xml:space="preserve">d) </w:t>
      </w:r>
      <w:r w:rsidRPr="005C3037">
        <w:rPr>
          <w:rFonts w:ascii="Times New Roman" w:hAnsi="Times New Roman"/>
          <w:sz w:val="24"/>
          <w:szCs w:val="24"/>
        </w:rPr>
        <w:t>European, nationality only</w:t>
      </w:r>
      <w:r w:rsidR="00E1279C">
        <w:rPr>
          <w:rFonts w:ascii="Times New Roman" w:hAnsi="Times New Roman"/>
          <w:sz w:val="24"/>
          <w:szCs w:val="24"/>
        </w:rPr>
        <w:t>;</w:t>
      </w:r>
    </w:p>
    <w:p w:rsidR="007F1157" w:rsidRPr="005C3037" w:rsidRDefault="007E4C07" w:rsidP="005C3037">
      <w:pPr>
        <w:pStyle w:val="ListParagraph"/>
        <w:numPr>
          <w:ilvl w:val="0"/>
          <w:numId w:val="2"/>
        </w:numPr>
        <w:spacing w:after="0" w:line="360" w:lineRule="auto"/>
        <w:rPr>
          <w:rFonts w:ascii="Times New Roman" w:hAnsi="Times New Roman"/>
          <w:sz w:val="24"/>
          <w:szCs w:val="24"/>
        </w:rPr>
      </w:pPr>
      <w:r w:rsidRPr="005C3037">
        <w:rPr>
          <w:rFonts w:ascii="Times New Roman" w:hAnsi="Times New Roman"/>
          <w:sz w:val="24"/>
          <w:szCs w:val="24"/>
        </w:rPr>
        <w:t xml:space="preserve"> People may feel different degrees of attachment to their town or village, to their region, to their country or to Europe. Please tell me how attached you feel to a) your</w:t>
      </w:r>
      <w:r w:rsidR="007F1157" w:rsidRPr="005C3037">
        <w:rPr>
          <w:rFonts w:ascii="Times New Roman" w:hAnsi="Times New Roman"/>
          <w:sz w:val="24"/>
          <w:szCs w:val="24"/>
        </w:rPr>
        <w:t xml:space="preserve"> city/</w:t>
      </w:r>
      <w:r w:rsidRPr="005C3037">
        <w:rPr>
          <w:rFonts w:ascii="Times New Roman" w:hAnsi="Times New Roman"/>
          <w:sz w:val="24"/>
          <w:szCs w:val="24"/>
        </w:rPr>
        <w:t>town/village; b) your region, c) our country and d</w:t>
      </w:r>
      <w:r w:rsidR="007F1157" w:rsidRPr="005C3037">
        <w:rPr>
          <w:rFonts w:ascii="Times New Roman" w:hAnsi="Times New Roman"/>
          <w:sz w:val="24"/>
          <w:szCs w:val="24"/>
        </w:rPr>
        <w:t>) Europe</w:t>
      </w:r>
    </w:p>
    <w:p w:rsidR="005C3037" w:rsidRDefault="005C3037" w:rsidP="005C3037">
      <w:pPr>
        <w:spacing w:after="0" w:line="360" w:lineRule="auto"/>
        <w:rPr>
          <w:rFonts w:ascii="Times New Roman" w:hAnsi="Times New Roman"/>
          <w:sz w:val="24"/>
          <w:szCs w:val="24"/>
        </w:rPr>
      </w:pPr>
    </w:p>
    <w:p w:rsidR="007F115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 xml:space="preserve">However, many argue, including those who use it, that </w:t>
      </w:r>
      <w:proofErr w:type="spellStart"/>
      <w:r w:rsidRPr="005C3037">
        <w:rPr>
          <w:rFonts w:ascii="Times New Roman" w:hAnsi="Times New Roman"/>
          <w:sz w:val="24"/>
          <w:szCs w:val="24"/>
        </w:rPr>
        <w:t>Eurobarometer</w:t>
      </w:r>
      <w:proofErr w:type="spellEnd"/>
      <w:r w:rsidRPr="005C3037">
        <w:rPr>
          <w:rFonts w:ascii="Times New Roman" w:hAnsi="Times New Roman"/>
          <w:sz w:val="24"/>
          <w:szCs w:val="24"/>
        </w:rPr>
        <w:t xml:space="preserve"> data on European identity is ‘far from perfect’ (</w:t>
      </w:r>
      <w:proofErr w:type="spellStart"/>
      <w:r w:rsidRPr="005C3037">
        <w:rPr>
          <w:rFonts w:ascii="Times New Roman" w:hAnsi="Times New Roman"/>
          <w:sz w:val="24"/>
          <w:szCs w:val="24"/>
        </w:rPr>
        <w:t>Hooghe</w:t>
      </w:r>
      <w:proofErr w:type="spellEnd"/>
      <w:r w:rsidRPr="005C3037">
        <w:rPr>
          <w:rFonts w:ascii="Times New Roman" w:hAnsi="Times New Roman"/>
          <w:sz w:val="24"/>
          <w:szCs w:val="24"/>
        </w:rPr>
        <w:t xml:space="preserve"> and Marks,</w:t>
      </w:r>
      <w:r w:rsidR="007F1157" w:rsidRPr="005C3037">
        <w:rPr>
          <w:rFonts w:ascii="Times New Roman" w:hAnsi="Times New Roman"/>
          <w:sz w:val="24"/>
          <w:szCs w:val="24"/>
        </w:rPr>
        <w:t xml:space="preserve"> </w:t>
      </w:r>
      <w:r w:rsidRPr="005C3037">
        <w:rPr>
          <w:rFonts w:ascii="Times New Roman" w:hAnsi="Times New Roman"/>
          <w:sz w:val="24"/>
          <w:szCs w:val="24"/>
        </w:rPr>
        <w:t xml:space="preserve">2005, </w:t>
      </w:r>
      <w:r w:rsidR="0091030D" w:rsidRPr="005C3037">
        <w:rPr>
          <w:rFonts w:ascii="Times New Roman" w:hAnsi="Times New Roman"/>
          <w:sz w:val="24"/>
          <w:szCs w:val="24"/>
        </w:rPr>
        <w:t xml:space="preserve">p. </w:t>
      </w:r>
      <w:r w:rsidRPr="005C3037">
        <w:rPr>
          <w:rFonts w:ascii="Times New Roman" w:hAnsi="Times New Roman"/>
          <w:sz w:val="24"/>
          <w:szCs w:val="24"/>
        </w:rPr>
        <w:t>433). Critiques range from technical problems, such as an insufficient number of response categories for some variables (Gabel</w:t>
      </w:r>
      <w:r w:rsidR="0091030D" w:rsidRPr="005C3037">
        <w:rPr>
          <w:rFonts w:ascii="Times New Roman" w:hAnsi="Times New Roman"/>
          <w:sz w:val="24"/>
          <w:szCs w:val="24"/>
        </w:rPr>
        <w:t>,</w:t>
      </w:r>
      <w:r w:rsidRPr="005C3037">
        <w:rPr>
          <w:rFonts w:ascii="Times New Roman" w:hAnsi="Times New Roman"/>
          <w:sz w:val="24"/>
          <w:szCs w:val="24"/>
        </w:rPr>
        <w:t xml:space="preserve"> 1998); through the lack of </w:t>
      </w:r>
      <w:r w:rsidR="007F1157" w:rsidRPr="005C3037">
        <w:rPr>
          <w:rFonts w:ascii="Times New Roman" w:hAnsi="Times New Roman"/>
          <w:sz w:val="24"/>
          <w:szCs w:val="24"/>
        </w:rPr>
        <w:t xml:space="preserve">certain types of </w:t>
      </w:r>
      <w:r w:rsidRPr="005C3037">
        <w:rPr>
          <w:rFonts w:ascii="Times New Roman" w:hAnsi="Times New Roman"/>
          <w:sz w:val="24"/>
          <w:szCs w:val="24"/>
        </w:rPr>
        <w:t xml:space="preserve">data, such as EU-wide panel </w:t>
      </w:r>
      <w:r w:rsidR="007F1157" w:rsidRPr="005C3037">
        <w:rPr>
          <w:rFonts w:ascii="Times New Roman" w:hAnsi="Times New Roman"/>
          <w:sz w:val="24"/>
          <w:szCs w:val="24"/>
        </w:rPr>
        <w:t>data</w:t>
      </w:r>
      <w:r w:rsidRPr="005C3037">
        <w:rPr>
          <w:rFonts w:ascii="Times New Roman" w:hAnsi="Times New Roman"/>
          <w:sz w:val="24"/>
          <w:szCs w:val="24"/>
        </w:rPr>
        <w:t xml:space="preserve"> (Carey, 2002, </w:t>
      </w:r>
      <w:r w:rsidR="0091030D" w:rsidRPr="005C3037">
        <w:rPr>
          <w:rFonts w:ascii="Times New Roman" w:hAnsi="Times New Roman"/>
          <w:sz w:val="24"/>
          <w:szCs w:val="24"/>
        </w:rPr>
        <w:t xml:space="preserve">p. </w:t>
      </w:r>
      <w:r w:rsidRPr="005C3037">
        <w:rPr>
          <w:rFonts w:ascii="Times New Roman" w:hAnsi="Times New Roman"/>
          <w:sz w:val="24"/>
          <w:szCs w:val="24"/>
        </w:rPr>
        <w:t>408); to</w:t>
      </w:r>
      <w:r w:rsidR="007F1157" w:rsidRPr="005C3037">
        <w:rPr>
          <w:rFonts w:ascii="Times New Roman" w:hAnsi="Times New Roman"/>
          <w:sz w:val="24"/>
          <w:szCs w:val="24"/>
        </w:rPr>
        <w:t xml:space="preserve"> more fundamental problems of internal validity</w:t>
      </w:r>
      <w:r w:rsidRPr="005C3037">
        <w:rPr>
          <w:rFonts w:ascii="Times New Roman" w:hAnsi="Times New Roman"/>
          <w:sz w:val="24"/>
          <w:szCs w:val="24"/>
        </w:rPr>
        <w:t xml:space="preserve">. The later claim includes the identification of problems regarding questions on ‘attachment’ to territory, which are likely to be interpreted differently by different </w:t>
      </w:r>
      <w:r w:rsidRPr="005C3037">
        <w:rPr>
          <w:rFonts w:ascii="Times New Roman" w:hAnsi="Times New Roman"/>
          <w:sz w:val="24"/>
          <w:szCs w:val="24"/>
        </w:rPr>
        <w:lastRenderedPageBreak/>
        <w:t xml:space="preserve">people (Carey, 2002, </w:t>
      </w:r>
      <w:r w:rsidR="0091030D" w:rsidRPr="005C3037">
        <w:rPr>
          <w:rFonts w:ascii="Times New Roman" w:hAnsi="Times New Roman"/>
          <w:sz w:val="24"/>
          <w:szCs w:val="24"/>
        </w:rPr>
        <w:t xml:space="preserve">p. </w:t>
      </w:r>
      <w:r w:rsidRPr="005C3037">
        <w:rPr>
          <w:rFonts w:ascii="Times New Roman" w:hAnsi="Times New Roman"/>
          <w:sz w:val="24"/>
          <w:szCs w:val="24"/>
        </w:rPr>
        <w:t>405), and those about ‘feeling European’, which may mean totally different things in terms of both the intensity of feeling they describe and the imaged community they refer to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9; </w:t>
      </w:r>
      <w:proofErr w:type="spellStart"/>
      <w:r w:rsidRPr="005C3037">
        <w:rPr>
          <w:rFonts w:ascii="Times New Roman" w:hAnsi="Times New Roman"/>
          <w:sz w:val="24"/>
          <w:szCs w:val="24"/>
        </w:rPr>
        <w:t>Bruter</w:t>
      </w:r>
      <w:proofErr w:type="spellEnd"/>
      <w:r w:rsidRPr="005C3037">
        <w:rPr>
          <w:rFonts w:ascii="Times New Roman" w:hAnsi="Times New Roman"/>
          <w:sz w:val="24"/>
          <w:szCs w:val="24"/>
        </w:rPr>
        <w:t xml:space="preserve">, 2003, </w:t>
      </w:r>
      <w:r w:rsidR="0091030D" w:rsidRPr="005C3037">
        <w:rPr>
          <w:rFonts w:ascii="Times New Roman" w:hAnsi="Times New Roman"/>
          <w:sz w:val="24"/>
          <w:szCs w:val="24"/>
        </w:rPr>
        <w:t xml:space="preserve">p. </w:t>
      </w:r>
      <w:r w:rsidRPr="005C3037">
        <w:rPr>
          <w:rFonts w:ascii="Times New Roman" w:hAnsi="Times New Roman"/>
          <w:sz w:val="24"/>
          <w:szCs w:val="24"/>
        </w:rPr>
        <w:t>1154). Others suggest that identity labels are themselves more fluid than assumed in surveys, or that individuals may not hold consistent and fixed conceptions of identity (</w:t>
      </w:r>
      <w:proofErr w:type="spellStart"/>
      <w:r w:rsidRPr="005C3037">
        <w:rPr>
          <w:rFonts w:ascii="Times New Roman" w:hAnsi="Times New Roman"/>
          <w:sz w:val="24"/>
          <w:szCs w:val="24"/>
        </w:rPr>
        <w:t>Meinhof</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220), or that ‘reports of identity with Europe’ may be ‘simply </w:t>
      </w:r>
      <w:proofErr w:type="spellStart"/>
      <w:r w:rsidRPr="005C3037">
        <w:rPr>
          <w:rFonts w:ascii="Times New Roman" w:hAnsi="Times New Roman"/>
          <w:sz w:val="24"/>
          <w:szCs w:val="24"/>
        </w:rPr>
        <w:t>artifacts</w:t>
      </w:r>
      <w:proofErr w:type="spellEnd"/>
      <w:r w:rsidRPr="005C3037">
        <w:rPr>
          <w:rFonts w:ascii="Times New Roman" w:hAnsi="Times New Roman"/>
          <w:sz w:val="24"/>
          <w:szCs w:val="24"/>
        </w:rPr>
        <w:t xml:space="preserve"> of survey methods’ (Herrmann and Brewer,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5; </w:t>
      </w:r>
      <w:proofErr w:type="spellStart"/>
      <w:r w:rsidRPr="005C3037">
        <w:rPr>
          <w:rFonts w:ascii="Times New Roman" w:hAnsi="Times New Roman"/>
          <w:sz w:val="24"/>
          <w:szCs w:val="24"/>
        </w:rPr>
        <w:t>Meinhof</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227, 241). </w:t>
      </w:r>
      <w:r w:rsidR="00E1279C">
        <w:rPr>
          <w:rFonts w:ascii="Times New Roman" w:hAnsi="Times New Roman"/>
          <w:sz w:val="24"/>
          <w:szCs w:val="24"/>
        </w:rPr>
        <w:t>There is also a more fundamental question about whether the very act of repeatedly asking respondents about identification with Europe,</w:t>
      </w:r>
      <w:r w:rsidR="00B11A14">
        <w:rPr>
          <w:rFonts w:ascii="Times New Roman" w:hAnsi="Times New Roman"/>
          <w:sz w:val="24"/>
          <w:szCs w:val="24"/>
        </w:rPr>
        <w:t xml:space="preserve"> the</w:t>
      </w:r>
      <w:r w:rsidR="00E1279C">
        <w:rPr>
          <w:rFonts w:ascii="Times New Roman" w:hAnsi="Times New Roman"/>
          <w:sz w:val="24"/>
          <w:szCs w:val="24"/>
        </w:rPr>
        <w:t xml:space="preserve"> dissemin</w:t>
      </w:r>
      <w:r w:rsidR="001D4AC3">
        <w:rPr>
          <w:rFonts w:ascii="Times New Roman" w:hAnsi="Times New Roman"/>
          <w:sz w:val="24"/>
          <w:szCs w:val="24"/>
        </w:rPr>
        <w:t>ation and public interpretation</w:t>
      </w:r>
      <w:r w:rsidR="00E1279C">
        <w:rPr>
          <w:rFonts w:ascii="Times New Roman" w:hAnsi="Times New Roman"/>
          <w:sz w:val="24"/>
          <w:szCs w:val="24"/>
        </w:rPr>
        <w:t xml:space="preserve"> of findings – and indeed broader academic debates about European identities – plays some part in the construction of new conceptions of  identity </w:t>
      </w:r>
      <w:r w:rsidR="00B11A14">
        <w:rPr>
          <w:rFonts w:ascii="Times New Roman" w:hAnsi="Times New Roman"/>
          <w:sz w:val="24"/>
          <w:szCs w:val="24"/>
        </w:rPr>
        <w:t xml:space="preserve">in Europe. </w:t>
      </w:r>
    </w:p>
    <w:p w:rsidR="005C3037" w:rsidRDefault="005C3037" w:rsidP="005C3037">
      <w:pPr>
        <w:spacing w:after="0" w:line="360" w:lineRule="auto"/>
        <w:rPr>
          <w:rFonts w:ascii="Times New Roman" w:hAnsi="Times New Roman"/>
          <w:b/>
          <w:sz w:val="24"/>
          <w:szCs w:val="24"/>
        </w:rPr>
      </w:pPr>
    </w:p>
    <w:p w:rsidR="007E4C07" w:rsidRPr="005C3037" w:rsidRDefault="007E4C07" w:rsidP="005C3037">
      <w:pPr>
        <w:spacing w:after="0" w:line="360" w:lineRule="auto"/>
        <w:rPr>
          <w:rFonts w:ascii="Times New Roman" w:hAnsi="Times New Roman"/>
          <w:b/>
          <w:sz w:val="24"/>
          <w:szCs w:val="24"/>
        </w:rPr>
      </w:pPr>
      <w:r w:rsidRPr="005C3037">
        <w:rPr>
          <w:rFonts w:ascii="Times New Roman" w:hAnsi="Times New Roman"/>
          <w:b/>
          <w:sz w:val="24"/>
          <w:szCs w:val="24"/>
        </w:rPr>
        <w:t>The European Union and patterns of identification in Europe</w:t>
      </w:r>
    </w:p>
    <w:p w:rsidR="007E4C07" w:rsidRPr="005C3037" w:rsidRDefault="007E4C07" w:rsidP="005C3037">
      <w:pPr>
        <w:spacing w:after="0" w:line="360" w:lineRule="auto"/>
        <w:rPr>
          <w:rFonts w:ascii="Times New Roman" w:hAnsi="Times New Roman"/>
          <w:sz w:val="24"/>
          <w:szCs w:val="24"/>
        </w:rPr>
      </w:pPr>
      <w:r w:rsidRPr="005C3037">
        <w:rPr>
          <w:rFonts w:ascii="Times New Roman" w:hAnsi="Times New Roman"/>
          <w:sz w:val="24"/>
          <w:szCs w:val="24"/>
        </w:rPr>
        <w:t xml:space="preserve">Another major theme of research on European identity focuses on the impact of the EU’s political institutions and policies on people’s beliefs about who they are and what communities they belong to; or in other words, this is a research topic where European identity is seen as </w:t>
      </w:r>
      <w:proofErr w:type="gramStart"/>
      <w:r w:rsidRPr="005C3037">
        <w:rPr>
          <w:rFonts w:ascii="Times New Roman" w:hAnsi="Times New Roman"/>
          <w:sz w:val="24"/>
          <w:szCs w:val="24"/>
        </w:rPr>
        <w:t>an</w:t>
      </w:r>
      <w:proofErr w:type="gramEnd"/>
      <w:r w:rsidRPr="005C3037">
        <w:rPr>
          <w:rFonts w:ascii="Times New Roman" w:hAnsi="Times New Roman"/>
          <w:sz w:val="24"/>
          <w:szCs w:val="24"/>
        </w:rPr>
        <w:t xml:space="preserve"> ‘dependent variable’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248). This has been a major preoccupation of many of those employing qualitative research designs although not exclusively so (see </w:t>
      </w:r>
      <w:proofErr w:type="spellStart"/>
      <w:r w:rsidRPr="005C3037">
        <w:rPr>
          <w:rFonts w:ascii="Times New Roman" w:hAnsi="Times New Roman"/>
          <w:sz w:val="24"/>
          <w:szCs w:val="24"/>
        </w:rPr>
        <w:t>Fligstein</w:t>
      </w:r>
      <w:proofErr w:type="spellEnd"/>
      <w:r w:rsidRPr="005C3037">
        <w:rPr>
          <w:rFonts w:ascii="Times New Roman" w:hAnsi="Times New Roman"/>
          <w:sz w:val="24"/>
          <w:szCs w:val="24"/>
        </w:rPr>
        <w:t xml:space="preserve"> 2009 and </w:t>
      </w:r>
      <w:proofErr w:type="spellStart"/>
      <w:r w:rsidRPr="005C3037">
        <w:rPr>
          <w:rFonts w:ascii="Times New Roman" w:hAnsi="Times New Roman"/>
          <w:sz w:val="24"/>
          <w:szCs w:val="24"/>
        </w:rPr>
        <w:t>Bruter</w:t>
      </w:r>
      <w:proofErr w:type="spellEnd"/>
      <w:r w:rsidRPr="005C3037">
        <w:rPr>
          <w:rFonts w:ascii="Times New Roman" w:hAnsi="Times New Roman"/>
          <w:sz w:val="24"/>
          <w:szCs w:val="24"/>
        </w:rPr>
        <w:t xml:space="preserve">, 2003 discussed above). </w:t>
      </w:r>
    </w:p>
    <w:p w:rsidR="007E4C07" w:rsidRPr="005C3037" w:rsidRDefault="007E4C07" w:rsidP="005C3037">
      <w:pPr>
        <w:spacing w:before="240" w:after="0" w:line="360" w:lineRule="auto"/>
        <w:rPr>
          <w:rFonts w:ascii="Times New Roman" w:hAnsi="Times New Roman"/>
          <w:sz w:val="24"/>
          <w:szCs w:val="24"/>
        </w:rPr>
      </w:pPr>
      <w:proofErr w:type="spellStart"/>
      <w:r w:rsidRPr="005C3037">
        <w:rPr>
          <w:rFonts w:ascii="Times New Roman" w:hAnsi="Times New Roman"/>
          <w:sz w:val="24"/>
          <w:szCs w:val="24"/>
        </w:rPr>
        <w:t>Laffan</w:t>
      </w:r>
      <w:proofErr w:type="spellEnd"/>
      <w:r w:rsidRPr="005C3037">
        <w:rPr>
          <w:rFonts w:ascii="Times New Roman" w:hAnsi="Times New Roman"/>
          <w:sz w:val="24"/>
          <w:szCs w:val="24"/>
        </w:rPr>
        <w:t xml:space="preserve"> (2004) for instance, explores the identity building capacity of the EU and its institutions through analysis of treaty texts, organisational structures and secondary literature on role perceptions of EU elites (</w:t>
      </w:r>
      <w:proofErr w:type="spellStart"/>
      <w:r w:rsidRPr="005C3037">
        <w:rPr>
          <w:rFonts w:ascii="Times New Roman" w:hAnsi="Times New Roman"/>
          <w:sz w:val="24"/>
          <w:szCs w:val="24"/>
        </w:rPr>
        <w:t>eg</w:t>
      </w:r>
      <w:proofErr w:type="spellEnd"/>
      <w:r w:rsidRPr="005C3037">
        <w:rPr>
          <w:rFonts w:ascii="Times New Roman" w:hAnsi="Times New Roman"/>
          <w:sz w:val="24"/>
          <w:szCs w:val="24"/>
        </w:rPr>
        <w:t xml:space="preserve">. </w:t>
      </w:r>
      <w:proofErr w:type="spellStart"/>
      <w:proofErr w:type="gramStart"/>
      <w:r w:rsidRPr="005C3037">
        <w:rPr>
          <w:rFonts w:ascii="Times New Roman" w:hAnsi="Times New Roman"/>
          <w:sz w:val="24"/>
          <w:szCs w:val="24"/>
        </w:rPr>
        <w:t>Egeberg</w:t>
      </w:r>
      <w:proofErr w:type="spellEnd"/>
      <w:r w:rsidRPr="005C3037">
        <w:rPr>
          <w:rFonts w:ascii="Times New Roman" w:hAnsi="Times New Roman"/>
          <w:sz w:val="24"/>
          <w:szCs w:val="24"/>
        </w:rPr>
        <w:t xml:space="preserve"> 1996, 1999; </w:t>
      </w:r>
      <w:proofErr w:type="spellStart"/>
      <w:r w:rsidRPr="005C3037">
        <w:rPr>
          <w:rFonts w:ascii="Times New Roman" w:hAnsi="Times New Roman"/>
          <w:sz w:val="24"/>
          <w:szCs w:val="24"/>
        </w:rPr>
        <w:t>Trondal</w:t>
      </w:r>
      <w:proofErr w:type="spellEnd"/>
      <w:r w:rsidRPr="005C3037">
        <w:rPr>
          <w:rFonts w:ascii="Times New Roman" w:hAnsi="Times New Roman"/>
          <w:sz w:val="24"/>
          <w:szCs w:val="24"/>
        </w:rPr>
        <w:t xml:space="preserve"> 2001).</w:t>
      </w:r>
      <w:proofErr w:type="gramEnd"/>
      <w:r w:rsidRPr="005C3037">
        <w:rPr>
          <w:rFonts w:ascii="Times New Roman" w:hAnsi="Times New Roman"/>
          <w:sz w:val="24"/>
          <w:szCs w:val="24"/>
        </w:rPr>
        <w:t xml:space="preserve"> From these sources she deduces a series of ‘plausible hypotheses’ addressing the creation of new EU-specific roles and the impact of these roles on the identities of individual elite actors in several institutional case studies (</w:t>
      </w:r>
      <w:proofErr w:type="spellStart"/>
      <w:r w:rsidRPr="005C3037">
        <w:rPr>
          <w:rFonts w:ascii="Times New Roman" w:hAnsi="Times New Roman"/>
          <w:sz w:val="24"/>
          <w:szCs w:val="24"/>
        </w:rPr>
        <w:t>Laffan</w:t>
      </w:r>
      <w:proofErr w:type="spellEnd"/>
      <w:r w:rsidRPr="005C3037">
        <w:rPr>
          <w:rFonts w:ascii="Times New Roman" w:hAnsi="Times New Roman"/>
          <w:sz w:val="24"/>
          <w:szCs w:val="24"/>
        </w:rPr>
        <w:t xml:space="preserve">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84). </w:t>
      </w:r>
      <w:proofErr w:type="spellStart"/>
      <w:r w:rsidRPr="005C3037">
        <w:rPr>
          <w:rFonts w:ascii="Times New Roman" w:hAnsi="Times New Roman"/>
          <w:sz w:val="24"/>
          <w:szCs w:val="24"/>
        </w:rPr>
        <w:t>Laffan</w:t>
      </w:r>
      <w:proofErr w:type="spellEnd"/>
      <w:r w:rsidRPr="005C3037">
        <w:rPr>
          <w:rFonts w:ascii="Times New Roman" w:hAnsi="Times New Roman"/>
          <w:sz w:val="24"/>
          <w:szCs w:val="24"/>
        </w:rPr>
        <w:t xml:space="preserve"> argues that the EU has led to ‘the creation of new supranational roles that carry with them Europe-wide responsibilities’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96): The ‘logic of appropriateness’ in the supranational institutions is to serve the union as a whole’ whereas ‘in the representative institutions, notably the European Council, the participants face the pressure of ‘double hating’, of representing state preferences while at the same time fashioning collective agreement’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76). </w:t>
      </w:r>
    </w:p>
    <w:p w:rsidR="007E4C07" w:rsidRPr="005C3037" w:rsidRDefault="007E4C07" w:rsidP="005C3037">
      <w:pPr>
        <w:spacing w:before="240" w:after="0" w:line="360" w:lineRule="auto"/>
        <w:rPr>
          <w:rFonts w:ascii="Times New Roman" w:hAnsi="Times New Roman"/>
          <w:sz w:val="24"/>
          <w:szCs w:val="24"/>
        </w:rPr>
      </w:pPr>
      <w:proofErr w:type="spellStart"/>
      <w:r w:rsidRPr="005C3037">
        <w:rPr>
          <w:rFonts w:ascii="Times New Roman" w:hAnsi="Times New Roman"/>
          <w:sz w:val="24"/>
          <w:szCs w:val="24"/>
        </w:rPr>
        <w:t>Wodak</w:t>
      </w:r>
      <w:proofErr w:type="spellEnd"/>
      <w:r w:rsidRPr="005C3037">
        <w:rPr>
          <w:rFonts w:ascii="Times New Roman" w:hAnsi="Times New Roman"/>
          <w:sz w:val="24"/>
          <w:szCs w:val="24"/>
        </w:rPr>
        <w:t xml:space="preserve"> (2004) employs a socio-linguistic and discourse analytical perspective to explore identification among European elites. The approach aims to capture the fluid nature of identities, focusing not so much on static evaluations of what people are or what identities they have, as </w:t>
      </w:r>
      <w:r w:rsidRPr="005C3037">
        <w:rPr>
          <w:rFonts w:ascii="Times New Roman" w:hAnsi="Times New Roman"/>
          <w:sz w:val="24"/>
          <w:szCs w:val="24"/>
        </w:rPr>
        <w:lastRenderedPageBreak/>
        <w:t xml:space="preserve">whether, when and how identities are used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99). Using mixed methods, </w:t>
      </w:r>
      <w:proofErr w:type="spellStart"/>
      <w:r w:rsidRPr="005C3037">
        <w:rPr>
          <w:rFonts w:ascii="Times New Roman" w:hAnsi="Times New Roman"/>
          <w:sz w:val="24"/>
          <w:szCs w:val="24"/>
        </w:rPr>
        <w:t>Wodak</w:t>
      </w:r>
      <w:proofErr w:type="spellEnd"/>
      <w:r w:rsidRPr="005C3037">
        <w:rPr>
          <w:rFonts w:ascii="Times New Roman" w:hAnsi="Times New Roman"/>
          <w:sz w:val="24"/>
          <w:szCs w:val="24"/>
        </w:rPr>
        <w:t xml:space="preserve"> first conducts a qualitative content analysis of 45 semi-structured interviews with MEPs, Commission officials, and Council delegates focusing on whether they felt they were European and if so what the characteristics of being European were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101). This was followed by a detailed analysis of narratives ‘revealing orientations to particular constructions of self’; participant dialectics or pronominal reference, which focuses on use of ‘I’ and ‘we’ to attribute self-identification with a group; and rhetorical and </w:t>
      </w:r>
      <w:proofErr w:type="spellStart"/>
      <w:r w:rsidRPr="005C3037">
        <w:rPr>
          <w:rFonts w:ascii="Times New Roman" w:hAnsi="Times New Roman"/>
          <w:sz w:val="24"/>
          <w:szCs w:val="24"/>
        </w:rPr>
        <w:t>argumentational</w:t>
      </w:r>
      <w:proofErr w:type="spellEnd"/>
      <w:r w:rsidRPr="005C3037">
        <w:rPr>
          <w:rFonts w:ascii="Times New Roman" w:hAnsi="Times New Roman"/>
          <w:sz w:val="24"/>
          <w:szCs w:val="24"/>
        </w:rPr>
        <w:t xml:space="preserve"> strategies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104). </w:t>
      </w:r>
      <w:proofErr w:type="spellStart"/>
      <w:r w:rsidRPr="005C3037">
        <w:rPr>
          <w:rFonts w:ascii="Times New Roman" w:hAnsi="Times New Roman"/>
          <w:sz w:val="24"/>
          <w:szCs w:val="24"/>
        </w:rPr>
        <w:t>Wodak’s</w:t>
      </w:r>
      <w:proofErr w:type="spellEnd"/>
      <w:r w:rsidRPr="005C3037">
        <w:rPr>
          <w:rFonts w:ascii="Times New Roman" w:hAnsi="Times New Roman"/>
          <w:sz w:val="24"/>
          <w:szCs w:val="24"/>
        </w:rPr>
        <w:t xml:space="preserve"> analysis showed </w:t>
      </w:r>
      <w:r w:rsidR="009933D6" w:rsidRPr="005C3037">
        <w:rPr>
          <w:rFonts w:ascii="Times New Roman" w:hAnsi="Times New Roman"/>
          <w:sz w:val="24"/>
          <w:szCs w:val="24"/>
        </w:rPr>
        <w:t>C</w:t>
      </w:r>
      <w:r w:rsidRPr="005C3037">
        <w:rPr>
          <w:rFonts w:ascii="Times New Roman" w:hAnsi="Times New Roman"/>
          <w:sz w:val="24"/>
          <w:szCs w:val="24"/>
        </w:rPr>
        <w:t xml:space="preserve">ommission officials orienting fairly strongly with their organisational or ‘Commission’ identities more consistently than MEPs (ibid, </w:t>
      </w:r>
      <w:r w:rsidR="0091030D" w:rsidRPr="005C3037">
        <w:rPr>
          <w:rFonts w:ascii="Times New Roman" w:hAnsi="Times New Roman"/>
          <w:sz w:val="24"/>
          <w:szCs w:val="24"/>
        </w:rPr>
        <w:t xml:space="preserve">p. </w:t>
      </w:r>
      <w:r w:rsidRPr="005C3037">
        <w:rPr>
          <w:rFonts w:ascii="Times New Roman" w:hAnsi="Times New Roman"/>
          <w:sz w:val="24"/>
          <w:szCs w:val="24"/>
        </w:rPr>
        <w:t>122-3). In contrast ‘specifically national identities were regularly oriented to by MEP</w:t>
      </w:r>
      <w:r w:rsidR="00B11A14">
        <w:rPr>
          <w:rFonts w:ascii="Times New Roman" w:hAnsi="Times New Roman"/>
          <w:sz w:val="24"/>
          <w:szCs w:val="24"/>
        </w:rPr>
        <w:t>s</w:t>
      </w:r>
      <w:r w:rsidRPr="005C3037">
        <w:rPr>
          <w:rFonts w:ascii="Times New Roman" w:hAnsi="Times New Roman"/>
          <w:sz w:val="24"/>
          <w:szCs w:val="24"/>
        </w:rPr>
        <w:t>, often as a way of framing a particular point of view or interpretation of a certain issue…as resources in talk</w:t>
      </w:r>
      <w:r w:rsidR="00B11A14">
        <w:rPr>
          <w:rFonts w:ascii="Times New Roman" w:hAnsi="Times New Roman"/>
          <w:sz w:val="24"/>
          <w:szCs w:val="24"/>
        </w:rPr>
        <w:t>’</w:t>
      </w:r>
      <w:r w:rsidRPr="005C3037">
        <w:rPr>
          <w:rFonts w:ascii="Times New Roman" w:hAnsi="Times New Roman"/>
          <w:sz w:val="24"/>
          <w:szCs w:val="24"/>
        </w:rPr>
        <w:t xml:space="preserve"> (ibid</w:t>
      </w:r>
      <w:r w:rsidR="0091030D" w:rsidRPr="005C3037">
        <w:rPr>
          <w:rFonts w:ascii="Times New Roman" w:hAnsi="Times New Roman"/>
          <w:sz w:val="24"/>
          <w:szCs w:val="24"/>
        </w:rPr>
        <w:t>, p.</w:t>
      </w:r>
      <w:r w:rsidRPr="005C3037">
        <w:rPr>
          <w:rFonts w:ascii="Times New Roman" w:hAnsi="Times New Roman"/>
          <w:sz w:val="24"/>
          <w:szCs w:val="24"/>
        </w:rPr>
        <w:t xml:space="preserve"> 123). Moreover, all kinds of interviewees offered similar types of definitions of </w:t>
      </w:r>
      <w:proofErr w:type="spellStart"/>
      <w:r w:rsidRPr="005C3037">
        <w:rPr>
          <w:rFonts w:ascii="Times New Roman" w:hAnsi="Times New Roman"/>
          <w:sz w:val="24"/>
          <w:szCs w:val="24"/>
        </w:rPr>
        <w:t>Europeanness</w:t>
      </w:r>
      <w:proofErr w:type="spellEnd"/>
      <w:r w:rsidRPr="005C3037">
        <w:rPr>
          <w:rFonts w:ascii="Times New Roman" w:hAnsi="Times New Roman"/>
          <w:sz w:val="24"/>
          <w:szCs w:val="24"/>
        </w:rPr>
        <w:t xml:space="preserve"> as an historical and cultural, instrumental, future oriented and/or social model-based identity, with the latter often used as a means of distinguishing Europe from ‘others’ like the US and Japan (ibid).</w:t>
      </w:r>
    </w:p>
    <w:p w:rsidR="007E4C07" w:rsidRPr="005C3037" w:rsidRDefault="007E4C07" w:rsidP="005C3037">
      <w:pPr>
        <w:spacing w:before="240" w:after="0" w:line="360" w:lineRule="auto"/>
        <w:rPr>
          <w:rFonts w:ascii="Times New Roman" w:hAnsi="Times New Roman"/>
          <w:sz w:val="24"/>
          <w:szCs w:val="24"/>
        </w:rPr>
      </w:pPr>
      <w:proofErr w:type="spellStart"/>
      <w:r w:rsidRPr="005C3037">
        <w:rPr>
          <w:rFonts w:ascii="Times New Roman" w:hAnsi="Times New Roman"/>
          <w:sz w:val="24"/>
          <w:szCs w:val="24"/>
        </w:rPr>
        <w:t>Meinhof</w:t>
      </w:r>
      <w:proofErr w:type="spellEnd"/>
      <w:r w:rsidRPr="005C3037">
        <w:rPr>
          <w:rFonts w:ascii="Times New Roman" w:hAnsi="Times New Roman"/>
          <w:sz w:val="24"/>
          <w:szCs w:val="24"/>
        </w:rPr>
        <w:t xml:space="preserve"> (2004) focuses on identity construction observed in </w:t>
      </w:r>
      <w:proofErr w:type="spellStart"/>
      <w:r w:rsidRPr="005C3037">
        <w:rPr>
          <w:rFonts w:ascii="Times New Roman" w:hAnsi="Times New Roman"/>
          <w:sz w:val="24"/>
          <w:szCs w:val="24"/>
        </w:rPr>
        <w:t>every day</w:t>
      </w:r>
      <w:proofErr w:type="spellEnd"/>
      <w:r w:rsidRPr="005C3037">
        <w:rPr>
          <w:rFonts w:ascii="Times New Roman" w:hAnsi="Times New Roman"/>
          <w:sz w:val="24"/>
          <w:szCs w:val="24"/>
        </w:rPr>
        <w:t xml:space="preserve"> life narratives of families who live on either side of world war two and cold war ‘</w:t>
      </w:r>
      <w:proofErr w:type="spellStart"/>
      <w:r w:rsidRPr="005C3037">
        <w:rPr>
          <w:rFonts w:ascii="Times New Roman" w:hAnsi="Times New Roman"/>
          <w:sz w:val="24"/>
          <w:szCs w:val="24"/>
        </w:rPr>
        <w:t>faultline</w:t>
      </w:r>
      <w:proofErr w:type="spellEnd"/>
      <w:r w:rsidRPr="005C3037">
        <w:rPr>
          <w:rFonts w:ascii="Times New Roman" w:hAnsi="Times New Roman"/>
          <w:sz w:val="24"/>
          <w:szCs w:val="24"/>
        </w:rPr>
        <w:t xml:space="preserve"> borders’ from the Baltic to the Adriatic Sea, including the now dissolved East-West German border (ibid, </w:t>
      </w:r>
      <w:r w:rsidR="0091030D" w:rsidRPr="005C3037">
        <w:rPr>
          <w:rFonts w:ascii="Times New Roman" w:hAnsi="Times New Roman"/>
          <w:sz w:val="24"/>
          <w:szCs w:val="24"/>
        </w:rPr>
        <w:t xml:space="preserve">p. </w:t>
      </w:r>
      <w:r w:rsidRPr="005C3037">
        <w:rPr>
          <w:rFonts w:ascii="Times New Roman" w:hAnsi="Times New Roman"/>
          <w:sz w:val="24"/>
          <w:szCs w:val="24"/>
        </w:rPr>
        <w:t>215). She employs ethnographic semi-structured interviews data, using indirect methods of questioning and photographic images to permit ‘informants’ to spontaneously articulate negative and positive markers of identity about themselves and cross-border neighbours. Discourse analysis of ‘long stretches of talk’ elicited from interviews focused on linguistic strategies, such as grammatical structure, wordplay</w:t>
      </w:r>
      <w:r w:rsidR="00B11A14">
        <w:rPr>
          <w:rFonts w:ascii="Times New Roman" w:hAnsi="Times New Roman"/>
          <w:sz w:val="24"/>
          <w:szCs w:val="24"/>
        </w:rPr>
        <w:t xml:space="preserve"> and</w:t>
      </w:r>
      <w:r w:rsidRPr="005C3037">
        <w:rPr>
          <w:rFonts w:ascii="Times New Roman" w:hAnsi="Times New Roman"/>
          <w:sz w:val="24"/>
          <w:szCs w:val="24"/>
        </w:rPr>
        <w:t xml:space="preserve"> argumentative chains, to sketch the negative images of cross-border neighbours in which the most prevalent emotional response is one of dislike, coupled with fear and disgust. In contrast discourse analysis revealed contrasting ‘in group’ constructions which were </w:t>
      </w:r>
      <w:proofErr w:type="spellStart"/>
      <w:r w:rsidRPr="005C3037">
        <w:rPr>
          <w:rFonts w:ascii="Times New Roman" w:hAnsi="Times New Roman"/>
          <w:sz w:val="24"/>
          <w:szCs w:val="24"/>
        </w:rPr>
        <w:t>multilayered</w:t>
      </w:r>
      <w:proofErr w:type="spellEnd"/>
      <w:r w:rsidRPr="005C3037">
        <w:rPr>
          <w:rFonts w:ascii="Times New Roman" w:hAnsi="Times New Roman"/>
          <w:sz w:val="24"/>
          <w:szCs w:val="24"/>
        </w:rPr>
        <w:t xml:space="preserve"> and variable between different individuals ranging from those emphasising weak national identifications, strong transnational Western identities, local and regional identities (ibid,</w:t>
      </w:r>
      <w:r w:rsidR="0091030D" w:rsidRPr="005C3037">
        <w:rPr>
          <w:rFonts w:ascii="Times New Roman" w:hAnsi="Times New Roman"/>
          <w:sz w:val="24"/>
          <w:szCs w:val="24"/>
        </w:rPr>
        <w:t xml:space="preserve"> p.</w:t>
      </w:r>
      <w:r w:rsidRPr="005C3037">
        <w:rPr>
          <w:rFonts w:ascii="Times New Roman" w:hAnsi="Times New Roman"/>
          <w:sz w:val="24"/>
          <w:szCs w:val="24"/>
        </w:rPr>
        <w:t xml:space="preserve"> 240-1). Suggesting European identities have low </w:t>
      </w:r>
      <w:proofErr w:type="gramStart"/>
      <w:r w:rsidRPr="005C3037">
        <w:rPr>
          <w:rFonts w:ascii="Times New Roman" w:hAnsi="Times New Roman"/>
          <w:sz w:val="24"/>
          <w:szCs w:val="24"/>
        </w:rPr>
        <w:t>salience,</w:t>
      </w:r>
      <w:proofErr w:type="gramEnd"/>
      <w:r w:rsidRPr="005C3037">
        <w:rPr>
          <w:rFonts w:ascii="Times New Roman" w:hAnsi="Times New Roman"/>
          <w:sz w:val="24"/>
          <w:szCs w:val="24"/>
        </w:rPr>
        <w:t xml:space="preserve"> </w:t>
      </w:r>
      <w:proofErr w:type="spellStart"/>
      <w:r w:rsidRPr="005C3037">
        <w:rPr>
          <w:rFonts w:ascii="Times New Roman" w:hAnsi="Times New Roman"/>
          <w:sz w:val="24"/>
          <w:szCs w:val="24"/>
        </w:rPr>
        <w:t>Meinhof</w:t>
      </w:r>
      <w:proofErr w:type="spellEnd"/>
      <w:r w:rsidRPr="005C3037">
        <w:rPr>
          <w:rFonts w:ascii="Times New Roman" w:hAnsi="Times New Roman"/>
          <w:sz w:val="24"/>
          <w:szCs w:val="24"/>
        </w:rPr>
        <w:t xml:space="preserve"> observes that Europe or the EU did not feature in the narratives even when informants were shown pictures that foregrounded EU-related images (ibid,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244). </w:t>
      </w:r>
    </w:p>
    <w:p w:rsidR="005C3037" w:rsidRDefault="005C3037" w:rsidP="005C3037">
      <w:pPr>
        <w:spacing w:after="0" w:line="360" w:lineRule="auto"/>
        <w:rPr>
          <w:rFonts w:ascii="Times New Roman" w:hAnsi="Times New Roman"/>
          <w:sz w:val="24"/>
          <w:szCs w:val="24"/>
        </w:rPr>
      </w:pPr>
    </w:p>
    <w:p w:rsidR="007E4C07" w:rsidRPr="005C3037" w:rsidRDefault="007E4C07" w:rsidP="005C3037">
      <w:pPr>
        <w:spacing w:after="0" w:line="360" w:lineRule="auto"/>
        <w:rPr>
          <w:rFonts w:ascii="Times New Roman" w:hAnsi="Times New Roman"/>
          <w:sz w:val="24"/>
          <w:szCs w:val="24"/>
        </w:rPr>
      </w:pPr>
      <w:proofErr w:type="spellStart"/>
      <w:r w:rsidRPr="005C3037">
        <w:rPr>
          <w:rFonts w:ascii="Times New Roman" w:hAnsi="Times New Roman"/>
          <w:sz w:val="24"/>
          <w:szCs w:val="24"/>
        </w:rPr>
        <w:t>Favell</w:t>
      </w:r>
      <w:proofErr w:type="spellEnd"/>
      <w:r w:rsidRPr="005C3037">
        <w:rPr>
          <w:rFonts w:ascii="Times New Roman" w:hAnsi="Times New Roman"/>
          <w:sz w:val="24"/>
          <w:szCs w:val="24"/>
        </w:rPr>
        <w:t xml:space="preserve"> (2009) examines the impact of immigration in Europe on identity, including the impact of free movement of persons in the EU, using ethnographic studies of would</w:t>
      </w:r>
      <w:r w:rsidR="00B11A14">
        <w:rPr>
          <w:rFonts w:ascii="Times New Roman" w:hAnsi="Times New Roman"/>
          <w:sz w:val="24"/>
          <w:szCs w:val="24"/>
        </w:rPr>
        <w:t>-</w:t>
      </w:r>
      <w:r w:rsidRPr="005C3037">
        <w:rPr>
          <w:rFonts w:ascii="Times New Roman" w:hAnsi="Times New Roman"/>
          <w:sz w:val="24"/>
          <w:szCs w:val="24"/>
        </w:rPr>
        <w:t xml:space="preserve">be cosmopolitans living </w:t>
      </w:r>
      <w:r w:rsidRPr="005C3037">
        <w:rPr>
          <w:rFonts w:ascii="Times New Roman" w:hAnsi="Times New Roman"/>
          <w:sz w:val="24"/>
          <w:szCs w:val="24"/>
        </w:rPr>
        <w:lastRenderedPageBreak/>
        <w:t>‘forms of Europeanised life, [in] highly Europeanised spaces in cities’ like London, Amsterdam, Brussels, Berlin and Barcelona. While these so-called ‘</w:t>
      </w:r>
      <w:proofErr w:type="spellStart"/>
      <w:r w:rsidRPr="005C3037">
        <w:rPr>
          <w:rFonts w:ascii="Times New Roman" w:hAnsi="Times New Roman"/>
          <w:sz w:val="24"/>
          <w:szCs w:val="24"/>
        </w:rPr>
        <w:t>Eurostars</w:t>
      </w:r>
      <w:proofErr w:type="spellEnd"/>
      <w:r w:rsidRPr="005C3037">
        <w:rPr>
          <w:rFonts w:ascii="Times New Roman" w:hAnsi="Times New Roman"/>
          <w:sz w:val="24"/>
          <w:szCs w:val="24"/>
        </w:rPr>
        <w:t xml:space="preserve">’ were the most likely to ‘feel and make a post-national/cosmopolitan identity’, the movers face surprising barriers blocking their aspirations, which makes living a ‘post-national life’ a rather difficult proposition in the EU today (ibid, </w:t>
      </w:r>
      <w:r w:rsidR="0091030D" w:rsidRPr="005C3037">
        <w:rPr>
          <w:rFonts w:ascii="Times New Roman" w:hAnsi="Times New Roman"/>
          <w:sz w:val="24"/>
          <w:szCs w:val="24"/>
        </w:rPr>
        <w:t xml:space="preserve">p. </w:t>
      </w:r>
      <w:r w:rsidRPr="005C3037">
        <w:rPr>
          <w:rFonts w:ascii="Times New Roman" w:hAnsi="Times New Roman"/>
          <w:sz w:val="24"/>
          <w:szCs w:val="24"/>
        </w:rPr>
        <w:t>180-1).</w:t>
      </w:r>
    </w:p>
    <w:p w:rsidR="005C3037" w:rsidRDefault="005C3037" w:rsidP="005C3037">
      <w:pPr>
        <w:spacing w:after="0" w:line="360" w:lineRule="auto"/>
        <w:rPr>
          <w:rFonts w:ascii="Times New Roman" w:hAnsi="Times New Roman"/>
          <w:sz w:val="24"/>
          <w:szCs w:val="24"/>
        </w:rPr>
      </w:pPr>
    </w:p>
    <w:p w:rsidR="00086AD0" w:rsidRPr="005C3037" w:rsidRDefault="00082A3B" w:rsidP="005C3037">
      <w:pPr>
        <w:spacing w:after="0" w:line="360" w:lineRule="auto"/>
        <w:rPr>
          <w:rFonts w:ascii="Times New Roman" w:hAnsi="Times New Roman"/>
          <w:sz w:val="24"/>
          <w:szCs w:val="24"/>
        </w:rPr>
      </w:pPr>
      <w:r w:rsidRPr="005C3037">
        <w:rPr>
          <w:rFonts w:ascii="Times New Roman" w:hAnsi="Times New Roman"/>
          <w:sz w:val="24"/>
          <w:szCs w:val="24"/>
        </w:rPr>
        <w:t xml:space="preserve">Using a range of methods, Holmes (2009) employs discourse analysis, ethnographic studies (including those conducted by others) and documentary sources to uncover ‘underlying dynamics of identify formation’ at a time when, he argues, Europeans must negotiate ‘between liberal and illiberal registers of consciousness’ and when ‘shifting configurations of consciousness typically do not succumb to a single, stable or unambiguous expression’ (2009, </w:t>
      </w:r>
      <w:r w:rsidR="0091030D" w:rsidRPr="005C3037">
        <w:rPr>
          <w:rFonts w:ascii="Times New Roman" w:hAnsi="Times New Roman"/>
          <w:sz w:val="24"/>
          <w:szCs w:val="24"/>
        </w:rPr>
        <w:t xml:space="preserve">p. </w:t>
      </w:r>
      <w:r w:rsidRPr="005C3037">
        <w:rPr>
          <w:rFonts w:ascii="Times New Roman" w:hAnsi="Times New Roman"/>
          <w:sz w:val="24"/>
          <w:szCs w:val="24"/>
        </w:rPr>
        <w:t>52). Holmes examines a series of ‘paradigmatic’ cases where Eur</w:t>
      </w:r>
      <w:r w:rsidR="009933D6" w:rsidRPr="005C3037">
        <w:rPr>
          <w:rFonts w:ascii="Times New Roman" w:hAnsi="Times New Roman"/>
          <w:sz w:val="24"/>
          <w:szCs w:val="24"/>
        </w:rPr>
        <w:t>o</w:t>
      </w:r>
      <w:r w:rsidRPr="005C3037">
        <w:rPr>
          <w:rFonts w:ascii="Times New Roman" w:hAnsi="Times New Roman"/>
          <w:sz w:val="24"/>
          <w:szCs w:val="24"/>
        </w:rPr>
        <w:t xml:space="preserve">peans conduct ‘experiments with identity’ as a response to varying problems emerging in the aftermath of the Maastricht Treaty (2009,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78). The case studies are eclectic, including: an interpretation of the place of Europe in the </w:t>
      </w:r>
      <w:proofErr w:type="spellStart"/>
      <w:r w:rsidRPr="005C3037">
        <w:rPr>
          <w:rFonts w:ascii="Times New Roman" w:hAnsi="Times New Roman"/>
          <w:sz w:val="24"/>
          <w:szCs w:val="24"/>
        </w:rPr>
        <w:t>integralism</w:t>
      </w:r>
      <w:proofErr w:type="spellEnd"/>
      <w:r w:rsidRPr="005C3037">
        <w:rPr>
          <w:rFonts w:ascii="Times New Roman" w:hAnsi="Times New Roman"/>
          <w:sz w:val="24"/>
          <w:szCs w:val="24"/>
        </w:rPr>
        <w:t xml:space="preserve"> of the former French far-right leader Jean Marie Le Pen</w:t>
      </w:r>
      <w:r w:rsidR="00B11A14">
        <w:rPr>
          <w:rFonts w:ascii="Times New Roman" w:hAnsi="Times New Roman"/>
          <w:sz w:val="24"/>
          <w:szCs w:val="24"/>
        </w:rPr>
        <w:t>;</w:t>
      </w:r>
      <w:r w:rsidRPr="005C3037">
        <w:rPr>
          <w:rFonts w:ascii="Times New Roman" w:hAnsi="Times New Roman"/>
          <w:sz w:val="24"/>
          <w:szCs w:val="24"/>
        </w:rPr>
        <w:t xml:space="preserve"> Tony Blair’s conception of multicultural Britain in the wake of terrorist attacks in London in July 2005; reflections on finding of ethnographic studies on the consequences of EU directives on the lives of a ‘community of practice’, or herders in the Alpine valleys of Lombardy</w:t>
      </w:r>
      <w:r w:rsidR="00B11A14">
        <w:rPr>
          <w:rFonts w:ascii="Times New Roman" w:hAnsi="Times New Roman"/>
          <w:sz w:val="24"/>
          <w:szCs w:val="24"/>
        </w:rPr>
        <w:t xml:space="preserve">; </w:t>
      </w:r>
      <w:r w:rsidRPr="005C3037">
        <w:rPr>
          <w:rFonts w:ascii="Times New Roman" w:hAnsi="Times New Roman"/>
          <w:sz w:val="24"/>
          <w:szCs w:val="24"/>
        </w:rPr>
        <w:t xml:space="preserve">and observations of </w:t>
      </w:r>
      <w:proofErr w:type="spellStart"/>
      <w:r w:rsidRPr="005C3037">
        <w:rPr>
          <w:rFonts w:ascii="Times New Roman" w:hAnsi="Times New Roman"/>
          <w:sz w:val="24"/>
          <w:szCs w:val="24"/>
        </w:rPr>
        <w:t>transEuropean</w:t>
      </w:r>
      <w:proofErr w:type="spellEnd"/>
      <w:r w:rsidRPr="005C3037">
        <w:rPr>
          <w:rFonts w:ascii="Times New Roman" w:hAnsi="Times New Roman"/>
          <w:sz w:val="24"/>
          <w:szCs w:val="24"/>
        </w:rPr>
        <w:t xml:space="preserve"> experien</w:t>
      </w:r>
      <w:r w:rsidR="00B11A14">
        <w:rPr>
          <w:rFonts w:ascii="Times New Roman" w:hAnsi="Times New Roman"/>
          <w:sz w:val="24"/>
          <w:szCs w:val="24"/>
        </w:rPr>
        <w:t>ces</w:t>
      </w:r>
      <w:r w:rsidRPr="005C3037">
        <w:rPr>
          <w:rFonts w:ascii="Times New Roman" w:hAnsi="Times New Roman"/>
          <w:sz w:val="24"/>
          <w:szCs w:val="24"/>
        </w:rPr>
        <w:t>, elicited through interviews and newspaper reports describing a rock concert</w:t>
      </w:r>
      <w:r w:rsidR="009A04E9" w:rsidRPr="005C3037">
        <w:rPr>
          <w:rFonts w:ascii="Times New Roman" w:hAnsi="Times New Roman"/>
          <w:sz w:val="24"/>
          <w:szCs w:val="24"/>
        </w:rPr>
        <w:t>, with ‘dissonant style’, provocative fashions and symbols associated with neo-</w:t>
      </w:r>
      <w:r w:rsidR="009933D6" w:rsidRPr="005C3037">
        <w:rPr>
          <w:rFonts w:ascii="Times New Roman" w:hAnsi="Times New Roman"/>
          <w:sz w:val="24"/>
          <w:szCs w:val="24"/>
        </w:rPr>
        <w:t>N</w:t>
      </w:r>
      <w:r w:rsidR="009A04E9" w:rsidRPr="005C3037">
        <w:rPr>
          <w:rFonts w:ascii="Times New Roman" w:hAnsi="Times New Roman"/>
          <w:sz w:val="24"/>
          <w:szCs w:val="24"/>
        </w:rPr>
        <w:t>azi groups.</w:t>
      </w:r>
    </w:p>
    <w:p w:rsidR="005C3037" w:rsidRDefault="005C3037" w:rsidP="005C3037">
      <w:pPr>
        <w:spacing w:after="0" w:line="360" w:lineRule="auto"/>
        <w:rPr>
          <w:rFonts w:ascii="Times New Roman" w:hAnsi="Times New Roman"/>
          <w:sz w:val="24"/>
          <w:szCs w:val="24"/>
        </w:rPr>
      </w:pPr>
    </w:p>
    <w:p w:rsidR="00086AD0" w:rsidRPr="005C3037" w:rsidRDefault="00086AD0" w:rsidP="005C3037">
      <w:pPr>
        <w:spacing w:after="0" w:line="360" w:lineRule="auto"/>
        <w:rPr>
          <w:rFonts w:ascii="Times New Roman" w:hAnsi="Times New Roman"/>
          <w:sz w:val="24"/>
          <w:szCs w:val="24"/>
        </w:rPr>
      </w:pPr>
      <w:r w:rsidRPr="005C3037">
        <w:rPr>
          <w:rFonts w:ascii="Times New Roman" w:hAnsi="Times New Roman"/>
          <w:sz w:val="24"/>
          <w:szCs w:val="24"/>
        </w:rPr>
        <w:t xml:space="preserve">In the work </w:t>
      </w:r>
      <w:r w:rsidR="001D4AC3">
        <w:rPr>
          <w:rFonts w:ascii="Times New Roman" w:hAnsi="Times New Roman"/>
          <w:sz w:val="24"/>
          <w:szCs w:val="24"/>
        </w:rPr>
        <w:t>so far</w:t>
      </w:r>
      <w:r w:rsidRPr="005C3037">
        <w:rPr>
          <w:rFonts w:ascii="Times New Roman" w:hAnsi="Times New Roman"/>
          <w:sz w:val="24"/>
          <w:szCs w:val="24"/>
        </w:rPr>
        <w:t xml:space="preserve">, there is a marked contrast in terms of research ambition between most of those who employ quantitative and qualitative methods. Those employing quantitative methods adopt a positivist epistemology and aim to predict and explain mass behaviour concerning the EU (see for example, McLaren, 2002,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563-4; Carey 2002,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388; Gabel 1998,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334-5). In contrast, those employing quantitative approaches are more modest in claims about their research, particularly their external validity, or generalizability beyond the cases examined. </w:t>
      </w:r>
      <w:proofErr w:type="spellStart"/>
      <w:r w:rsidRPr="005C3037">
        <w:rPr>
          <w:rFonts w:ascii="Times New Roman" w:hAnsi="Times New Roman"/>
          <w:sz w:val="24"/>
          <w:szCs w:val="24"/>
        </w:rPr>
        <w:t>Laffan</w:t>
      </w:r>
      <w:proofErr w:type="spellEnd"/>
      <w:r w:rsidRPr="005C3037">
        <w:rPr>
          <w:rFonts w:ascii="Times New Roman" w:hAnsi="Times New Roman"/>
          <w:sz w:val="24"/>
          <w:szCs w:val="24"/>
        </w:rPr>
        <w:t>, for instance, seeks to establish ‘plausible hypotheses</w:t>
      </w:r>
      <w:r w:rsidR="00B11A14">
        <w:rPr>
          <w:rFonts w:ascii="Times New Roman" w:hAnsi="Times New Roman"/>
          <w:sz w:val="24"/>
          <w:szCs w:val="24"/>
        </w:rPr>
        <w:t>’</w:t>
      </w:r>
      <w:r w:rsidRPr="005C3037">
        <w:rPr>
          <w:rFonts w:ascii="Times New Roman" w:hAnsi="Times New Roman"/>
          <w:sz w:val="24"/>
          <w:szCs w:val="24"/>
        </w:rPr>
        <w:t xml:space="preserve"> concerning the identity building capacity of each European Union institution (2004,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85). </w:t>
      </w:r>
      <w:proofErr w:type="spellStart"/>
      <w:r w:rsidRPr="005C3037">
        <w:rPr>
          <w:rFonts w:ascii="Times New Roman" w:hAnsi="Times New Roman"/>
          <w:sz w:val="24"/>
          <w:szCs w:val="24"/>
        </w:rPr>
        <w:t>Wodak</w:t>
      </w:r>
      <w:proofErr w:type="spellEnd"/>
      <w:r w:rsidRPr="005C3037">
        <w:rPr>
          <w:rFonts w:ascii="Times New Roman" w:hAnsi="Times New Roman"/>
          <w:sz w:val="24"/>
          <w:szCs w:val="24"/>
        </w:rPr>
        <w:t xml:space="preserve"> claims her research provides a ‘plausible interpretation</w:t>
      </w:r>
      <w:r w:rsidR="00B11A14">
        <w:rPr>
          <w:rFonts w:ascii="Times New Roman" w:hAnsi="Times New Roman"/>
          <w:sz w:val="24"/>
          <w:szCs w:val="24"/>
        </w:rPr>
        <w:t>’</w:t>
      </w:r>
      <w:r w:rsidRPr="005C3037">
        <w:rPr>
          <w:rFonts w:ascii="Times New Roman" w:hAnsi="Times New Roman"/>
          <w:sz w:val="24"/>
          <w:szCs w:val="24"/>
        </w:rPr>
        <w:t xml:space="preserve"> for some of the similarities and differences in </w:t>
      </w:r>
      <w:r w:rsidRPr="005C3037">
        <w:rPr>
          <w:rFonts w:ascii="Times New Roman" w:hAnsi="Times New Roman"/>
          <w:i/>
          <w:sz w:val="24"/>
          <w:szCs w:val="24"/>
        </w:rPr>
        <w:t xml:space="preserve">orientations to </w:t>
      </w:r>
      <w:r w:rsidRPr="005C3037">
        <w:rPr>
          <w:rFonts w:ascii="Times New Roman" w:hAnsi="Times New Roman"/>
          <w:sz w:val="24"/>
          <w:szCs w:val="24"/>
        </w:rPr>
        <w:t xml:space="preserve">and </w:t>
      </w:r>
      <w:r w:rsidRPr="005C3037">
        <w:rPr>
          <w:rFonts w:ascii="Times New Roman" w:hAnsi="Times New Roman"/>
          <w:i/>
          <w:sz w:val="24"/>
          <w:szCs w:val="24"/>
        </w:rPr>
        <w:t xml:space="preserve">constructions of </w:t>
      </w:r>
      <w:r w:rsidRPr="005C3037">
        <w:rPr>
          <w:rFonts w:ascii="Times New Roman" w:hAnsi="Times New Roman"/>
          <w:sz w:val="24"/>
          <w:szCs w:val="24"/>
        </w:rPr>
        <w:t>identities by the individuals in</w:t>
      </w:r>
      <w:r w:rsidR="00B11A14">
        <w:rPr>
          <w:rFonts w:ascii="Times New Roman" w:hAnsi="Times New Roman"/>
          <w:sz w:val="24"/>
          <w:szCs w:val="24"/>
        </w:rPr>
        <w:t xml:space="preserve"> </w:t>
      </w:r>
      <w:r w:rsidRPr="005C3037">
        <w:rPr>
          <w:rFonts w:ascii="Times New Roman" w:hAnsi="Times New Roman"/>
          <w:sz w:val="24"/>
          <w:szCs w:val="24"/>
        </w:rPr>
        <w:t xml:space="preserve">EU organisations studied (2004, </w:t>
      </w:r>
      <w:r w:rsidR="0091030D" w:rsidRPr="005C3037">
        <w:rPr>
          <w:rFonts w:ascii="Times New Roman" w:hAnsi="Times New Roman"/>
          <w:sz w:val="24"/>
          <w:szCs w:val="24"/>
        </w:rPr>
        <w:t xml:space="preserve">p. </w:t>
      </w:r>
      <w:r w:rsidRPr="005C3037">
        <w:rPr>
          <w:rFonts w:ascii="Times New Roman" w:hAnsi="Times New Roman"/>
          <w:sz w:val="24"/>
          <w:szCs w:val="24"/>
        </w:rPr>
        <w:t>125). Similarly, Holmes claims to have developed ‘analytical perspectives</w:t>
      </w:r>
      <w:r w:rsidR="00B11A14">
        <w:rPr>
          <w:rFonts w:ascii="Times New Roman" w:hAnsi="Times New Roman"/>
          <w:sz w:val="24"/>
          <w:szCs w:val="24"/>
        </w:rPr>
        <w:t>’</w:t>
      </w:r>
      <w:r w:rsidRPr="005C3037">
        <w:rPr>
          <w:rFonts w:ascii="Times New Roman" w:hAnsi="Times New Roman"/>
          <w:sz w:val="24"/>
          <w:szCs w:val="24"/>
        </w:rPr>
        <w:t xml:space="preserve"> on European identities provid</w:t>
      </w:r>
      <w:r w:rsidR="00B11A14">
        <w:rPr>
          <w:rFonts w:ascii="Times New Roman" w:hAnsi="Times New Roman"/>
          <w:sz w:val="24"/>
          <w:szCs w:val="24"/>
        </w:rPr>
        <w:t>ing</w:t>
      </w:r>
      <w:r w:rsidRPr="005C3037">
        <w:rPr>
          <w:rFonts w:ascii="Times New Roman" w:hAnsi="Times New Roman"/>
          <w:sz w:val="24"/>
          <w:szCs w:val="24"/>
        </w:rPr>
        <w:t xml:space="preserve"> ‘glimpses of a volatile and still rather </w:t>
      </w:r>
      <w:r w:rsidRPr="005C3037">
        <w:rPr>
          <w:rFonts w:ascii="Times New Roman" w:hAnsi="Times New Roman"/>
          <w:sz w:val="24"/>
          <w:szCs w:val="24"/>
        </w:rPr>
        <w:lastRenderedPageBreak/>
        <w:t>occult political landscape taking shape across all of the member states of the EU</w:t>
      </w:r>
      <w:r w:rsidR="00B11A14">
        <w:rPr>
          <w:rFonts w:ascii="Times New Roman" w:hAnsi="Times New Roman"/>
          <w:sz w:val="24"/>
          <w:szCs w:val="24"/>
        </w:rPr>
        <w:t>’</w:t>
      </w:r>
      <w:r w:rsidRPr="005C3037">
        <w:rPr>
          <w:rFonts w:ascii="Times New Roman" w:hAnsi="Times New Roman"/>
          <w:sz w:val="24"/>
          <w:szCs w:val="24"/>
        </w:rPr>
        <w:t xml:space="preserve">, (2009, </w:t>
      </w:r>
      <w:r w:rsidR="0091030D" w:rsidRPr="005C3037">
        <w:rPr>
          <w:rFonts w:ascii="Times New Roman" w:hAnsi="Times New Roman"/>
          <w:sz w:val="24"/>
          <w:szCs w:val="24"/>
        </w:rPr>
        <w:t xml:space="preserve">p. </w:t>
      </w:r>
      <w:r w:rsidR="00B11A14">
        <w:rPr>
          <w:rFonts w:ascii="Times New Roman" w:hAnsi="Times New Roman"/>
          <w:sz w:val="24"/>
          <w:szCs w:val="24"/>
        </w:rPr>
        <w:t>78-</w:t>
      </w:r>
      <w:r w:rsidRPr="005C3037">
        <w:rPr>
          <w:rFonts w:ascii="Times New Roman" w:hAnsi="Times New Roman"/>
          <w:sz w:val="24"/>
          <w:szCs w:val="24"/>
        </w:rPr>
        <w:t xml:space="preserve">79). In many cases, these differences of research ambition are grounded on varying ontologies of social identity, with quantitative approaches tending to see identities as more coherent entities measurable through survey methods, while qualitative </w:t>
      </w:r>
      <w:proofErr w:type="gramStart"/>
      <w:r w:rsidRPr="005C3037">
        <w:rPr>
          <w:rFonts w:ascii="Times New Roman" w:hAnsi="Times New Roman"/>
          <w:sz w:val="24"/>
          <w:szCs w:val="24"/>
        </w:rPr>
        <w:t>approaches,</w:t>
      </w:r>
      <w:proofErr w:type="gramEnd"/>
      <w:r w:rsidRPr="005C3037">
        <w:rPr>
          <w:rFonts w:ascii="Times New Roman" w:hAnsi="Times New Roman"/>
          <w:sz w:val="24"/>
          <w:szCs w:val="24"/>
        </w:rPr>
        <w:t xml:space="preserve"> tend to conceive of identities as too complex, fluid and contradictory to measure using standard cross-sectional survey methods like </w:t>
      </w:r>
      <w:proofErr w:type="spellStart"/>
      <w:r w:rsidRPr="005C3037">
        <w:rPr>
          <w:rFonts w:ascii="Times New Roman" w:hAnsi="Times New Roman"/>
          <w:sz w:val="24"/>
          <w:szCs w:val="24"/>
        </w:rPr>
        <w:t>Eurobarometer</w:t>
      </w:r>
      <w:proofErr w:type="spellEnd"/>
      <w:r w:rsidRPr="005C3037">
        <w:rPr>
          <w:rFonts w:ascii="Times New Roman" w:hAnsi="Times New Roman"/>
          <w:sz w:val="24"/>
          <w:szCs w:val="24"/>
        </w:rPr>
        <w:t xml:space="preserve">. </w:t>
      </w:r>
    </w:p>
    <w:p w:rsidR="005C3037" w:rsidRDefault="005C3037" w:rsidP="005C3037">
      <w:pPr>
        <w:spacing w:after="0" w:line="360" w:lineRule="auto"/>
        <w:rPr>
          <w:rFonts w:ascii="Times New Roman" w:hAnsi="Times New Roman"/>
          <w:b/>
          <w:sz w:val="24"/>
          <w:szCs w:val="24"/>
        </w:rPr>
      </w:pPr>
    </w:p>
    <w:p w:rsidR="00B11A14" w:rsidRDefault="00B11A14" w:rsidP="005C3037">
      <w:pPr>
        <w:spacing w:after="0" w:line="360" w:lineRule="auto"/>
        <w:rPr>
          <w:rFonts w:ascii="Times New Roman" w:hAnsi="Times New Roman"/>
          <w:b/>
          <w:sz w:val="24"/>
          <w:szCs w:val="24"/>
        </w:rPr>
      </w:pPr>
      <w:r>
        <w:rPr>
          <w:rFonts w:ascii="Times New Roman" w:hAnsi="Times New Roman"/>
          <w:b/>
          <w:sz w:val="24"/>
          <w:szCs w:val="24"/>
        </w:rPr>
        <w:t>Comparative and case study research designs</w:t>
      </w:r>
    </w:p>
    <w:p w:rsidR="00B252F7" w:rsidRDefault="00B11A14" w:rsidP="005C3037">
      <w:pPr>
        <w:spacing w:after="0" w:line="360" w:lineRule="auto"/>
        <w:rPr>
          <w:rFonts w:ascii="Times New Roman" w:hAnsi="Times New Roman"/>
          <w:sz w:val="24"/>
          <w:szCs w:val="24"/>
        </w:rPr>
      </w:pPr>
      <w:r w:rsidRPr="00B11A14">
        <w:rPr>
          <w:rFonts w:ascii="Times New Roman" w:hAnsi="Times New Roman"/>
          <w:sz w:val="24"/>
          <w:szCs w:val="24"/>
        </w:rPr>
        <w:t>Comparative research designs</w:t>
      </w:r>
      <w:r>
        <w:rPr>
          <w:rFonts w:ascii="Times New Roman" w:hAnsi="Times New Roman"/>
          <w:sz w:val="24"/>
          <w:szCs w:val="24"/>
        </w:rPr>
        <w:t xml:space="preserve"> have been fruitfully employed to examine European identity. One of the best illustrations of what this approach can yield is </w:t>
      </w:r>
      <w:proofErr w:type="spellStart"/>
      <w:r>
        <w:rPr>
          <w:rFonts w:ascii="Times New Roman" w:hAnsi="Times New Roman"/>
          <w:sz w:val="24"/>
          <w:szCs w:val="24"/>
        </w:rPr>
        <w:t>Diez</w:t>
      </w:r>
      <w:proofErr w:type="spellEnd"/>
      <w:r>
        <w:rPr>
          <w:rFonts w:ascii="Times New Roman" w:hAnsi="Times New Roman"/>
          <w:sz w:val="24"/>
          <w:szCs w:val="24"/>
        </w:rPr>
        <w:t xml:space="preserve"> Medrano’s (2003) work</w:t>
      </w:r>
      <w:r w:rsidR="001D4AC3">
        <w:rPr>
          <w:rFonts w:ascii="Times New Roman" w:hAnsi="Times New Roman"/>
          <w:sz w:val="24"/>
          <w:szCs w:val="24"/>
        </w:rPr>
        <w:t xml:space="preserve">, which seeks to explain </w:t>
      </w:r>
      <w:r>
        <w:rPr>
          <w:rFonts w:ascii="Times New Roman" w:hAnsi="Times New Roman"/>
          <w:sz w:val="24"/>
          <w:szCs w:val="24"/>
        </w:rPr>
        <w:t xml:space="preserve">the stability of </w:t>
      </w:r>
      <w:r w:rsidR="00B252F7">
        <w:rPr>
          <w:rFonts w:ascii="Times New Roman" w:hAnsi="Times New Roman"/>
          <w:sz w:val="24"/>
          <w:szCs w:val="24"/>
        </w:rPr>
        <w:t xml:space="preserve">state </w:t>
      </w:r>
      <w:r>
        <w:rPr>
          <w:rFonts w:ascii="Times New Roman" w:hAnsi="Times New Roman"/>
          <w:sz w:val="24"/>
          <w:szCs w:val="24"/>
        </w:rPr>
        <w:t>preferences regarding European integration in Germany, Spain and the UK</w:t>
      </w:r>
      <w:r w:rsidR="001D4AC3">
        <w:rPr>
          <w:rFonts w:ascii="Times New Roman" w:hAnsi="Times New Roman"/>
          <w:sz w:val="24"/>
          <w:szCs w:val="24"/>
        </w:rPr>
        <w:t xml:space="preserve">. Medrano’s approach examines state preferences with </w:t>
      </w:r>
      <w:r>
        <w:rPr>
          <w:rFonts w:ascii="Times New Roman" w:hAnsi="Times New Roman"/>
          <w:sz w:val="24"/>
          <w:szCs w:val="24"/>
        </w:rPr>
        <w:t xml:space="preserve">reference to elite and citizen attitudes on the EU and how these are shaped by the histories and cultures of countries and regions in which they live. </w:t>
      </w:r>
      <w:r w:rsidR="001D4AC3">
        <w:rPr>
          <w:rFonts w:ascii="Times New Roman" w:hAnsi="Times New Roman"/>
          <w:sz w:val="24"/>
          <w:szCs w:val="24"/>
        </w:rPr>
        <w:t xml:space="preserve">Medrano employs a wide range of sources </w:t>
      </w:r>
      <w:r w:rsidR="00B252F7">
        <w:rPr>
          <w:rFonts w:ascii="Times New Roman" w:hAnsi="Times New Roman"/>
          <w:sz w:val="24"/>
          <w:szCs w:val="24"/>
        </w:rPr>
        <w:t xml:space="preserve">develop his argument, </w:t>
      </w:r>
      <w:r>
        <w:rPr>
          <w:rFonts w:ascii="Times New Roman" w:hAnsi="Times New Roman"/>
          <w:sz w:val="24"/>
          <w:szCs w:val="24"/>
        </w:rPr>
        <w:t>including interviews, newspapers, novels, school textbooks and public addresses by heads of state</w:t>
      </w:r>
      <w:r w:rsidR="00B252F7">
        <w:rPr>
          <w:rFonts w:ascii="Times New Roman" w:hAnsi="Times New Roman"/>
          <w:sz w:val="24"/>
          <w:szCs w:val="24"/>
        </w:rPr>
        <w:t xml:space="preserve">, </w:t>
      </w:r>
      <w:r>
        <w:rPr>
          <w:rFonts w:ascii="Times New Roman" w:hAnsi="Times New Roman"/>
          <w:sz w:val="24"/>
          <w:szCs w:val="24"/>
        </w:rPr>
        <w:t xml:space="preserve">and </w:t>
      </w:r>
      <w:r w:rsidR="001D4AC3">
        <w:rPr>
          <w:rFonts w:ascii="Times New Roman" w:hAnsi="Times New Roman"/>
          <w:sz w:val="24"/>
          <w:szCs w:val="24"/>
        </w:rPr>
        <w:t xml:space="preserve">various </w:t>
      </w:r>
      <w:r>
        <w:rPr>
          <w:rFonts w:ascii="Times New Roman" w:hAnsi="Times New Roman"/>
          <w:sz w:val="24"/>
          <w:szCs w:val="24"/>
        </w:rPr>
        <w:t>analytical tools ranging from frame analysis to statistical regression</w:t>
      </w:r>
      <w:r w:rsidR="00B252F7">
        <w:rPr>
          <w:rFonts w:ascii="Times New Roman" w:hAnsi="Times New Roman"/>
          <w:sz w:val="24"/>
          <w:szCs w:val="24"/>
        </w:rPr>
        <w:t xml:space="preserve">. He identifies varying country or region specific frames of European integration that resonate with salient cultural preoccupations, national self-images and distinctive interpretations of history. </w:t>
      </w:r>
    </w:p>
    <w:p w:rsidR="00B252F7" w:rsidRDefault="00B252F7" w:rsidP="005C3037">
      <w:pPr>
        <w:spacing w:after="0" w:line="360" w:lineRule="auto"/>
        <w:rPr>
          <w:rFonts w:ascii="Times New Roman" w:hAnsi="Times New Roman"/>
          <w:sz w:val="24"/>
          <w:szCs w:val="24"/>
        </w:rPr>
      </w:pPr>
    </w:p>
    <w:p w:rsidR="00B252F7" w:rsidRDefault="00B252F7" w:rsidP="005C3037">
      <w:pPr>
        <w:spacing w:after="0" w:line="360" w:lineRule="auto"/>
        <w:rPr>
          <w:rFonts w:ascii="Times New Roman" w:hAnsi="Times New Roman"/>
          <w:b/>
          <w:sz w:val="24"/>
          <w:szCs w:val="24"/>
        </w:rPr>
      </w:pPr>
      <w:r>
        <w:rPr>
          <w:rFonts w:ascii="Times New Roman" w:hAnsi="Times New Roman"/>
          <w:sz w:val="24"/>
          <w:szCs w:val="24"/>
        </w:rPr>
        <w:t xml:space="preserve">Thomas </w:t>
      </w:r>
      <w:proofErr w:type="spellStart"/>
      <w:r>
        <w:rPr>
          <w:rFonts w:ascii="Times New Roman" w:hAnsi="Times New Roman"/>
          <w:sz w:val="24"/>
          <w:szCs w:val="24"/>
        </w:rPr>
        <w:t>Risse</w:t>
      </w:r>
      <w:proofErr w:type="spellEnd"/>
      <w:r>
        <w:rPr>
          <w:rFonts w:ascii="Times New Roman" w:hAnsi="Times New Roman"/>
          <w:sz w:val="24"/>
          <w:szCs w:val="24"/>
        </w:rPr>
        <w:t xml:space="preserve"> employs a similar approach, focusing on elite discourse in Germany, France, the UK, Spain and Poland ‘to demonstrate how national identities are Europeanised or not through communicative practices’ (2010, 10, see also </w:t>
      </w:r>
      <w:proofErr w:type="spellStart"/>
      <w:r w:rsidRPr="0059612D">
        <w:rPr>
          <w:rFonts w:ascii="Times New Roman" w:hAnsi="Times New Roman"/>
          <w:sz w:val="24"/>
          <w:szCs w:val="24"/>
        </w:rPr>
        <w:t>Risse</w:t>
      </w:r>
      <w:proofErr w:type="spellEnd"/>
      <w:r w:rsidRPr="0059612D">
        <w:rPr>
          <w:rFonts w:ascii="Times New Roman" w:hAnsi="Times New Roman"/>
          <w:sz w:val="24"/>
          <w:szCs w:val="24"/>
        </w:rPr>
        <w:t>, 200</w:t>
      </w:r>
      <w:r w:rsidR="0059612D" w:rsidRPr="0059612D">
        <w:rPr>
          <w:rFonts w:ascii="Times New Roman" w:hAnsi="Times New Roman"/>
          <w:sz w:val="24"/>
          <w:szCs w:val="24"/>
        </w:rPr>
        <w:t>2</w:t>
      </w:r>
      <w:r w:rsidRPr="0059612D">
        <w:rPr>
          <w:rFonts w:ascii="Times New Roman" w:hAnsi="Times New Roman"/>
          <w:sz w:val="24"/>
          <w:szCs w:val="24"/>
        </w:rPr>
        <w:t>)</w:t>
      </w:r>
      <w:r>
        <w:rPr>
          <w:rFonts w:ascii="Times New Roman" w:hAnsi="Times New Roman"/>
          <w:sz w:val="24"/>
          <w:szCs w:val="24"/>
        </w:rPr>
        <w:t xml:space="preserve">. Using qualitative content analysis of parliamentary debates in France, Germany and Britain and secondary literature on Spain, and Poland, </w:t>
      </w:r>
      <w:proofErr w:type="spellStart"/>
      <w:r>
        <w:rPr>
          <w:rFonts w:ascii="Times New Roman" w:hAnsi="Times New Roman"/>
          <w:sz w:val="24"/>
          <w:szCs w:val="24"/>
        </w:rPr>
        <w:t>Risse</w:t>
      </w:r>
      <w:proofErr w:type="spellEnd"/>
      <w:r>
        <w:rPr>
          <w:rFonts w:ascii="Times New Roman" w:hAnsi="Times New Roman"/>
          <w:sz w:val="24"/>
          <w:szCs w:val="24"/>
        </w:rPr>
        <w:t xml:space="preserve"> demonstrates how ‘Europe blends into the narratives of national identities in various ways and relates to a particular country’s history and culture’ (ibid). However he also shows how an identity construction of ‘modern Europe’ – where Europe and the EU stand for economic and political modernisation and for liberal and democratic values – dominates in Spain and Germany, while an identity construction of ‘nationalist Europe’ – an exclusionary and anti-globalist ‘fortress EU – that also protects the national sovereignty and cultural heritage of the member states – has emerged as a </w:t>
      </w:r>
      <w:proofErr w:type="spellStart"/>
      <w:r>
        <w:rPr>
          <w:rFonts w:ascii="Times New Roman" w:hAnsi="Times New Roman"/>
          <w:sz w:val="24"/>
          <w:szCs w:val="24"/>
        </w:rPr>
        <w:t>countervision</w:t>
      </w:r>
      <w:proofErr w:type="spellEnd"/>
      <w:r>
        <w:rPr>
          <w:rFonts w:ascii="Times New Roman" w:hAnsi="Times New Roman"/>
          <w:sz w:val="24"/>
          <w:szCs w:val="24"/>
        </w:rPr>
        <w:t xml:space="preserve"> in France and Poland, especially among </w:t>
      </w:r>
      <w:proofErr w:type="spellStart"/>
      <w:r>
        <w:rPr>
          <w:rFonts w:ascii="Times New Roman" w:hAnsi="Times New Roman"/>
          <w:sz w:val="24"/>
          <w:szCs w:val="24"/>
        </w:rPr>
        <w:t>rightwing</w:t>
      </w:r>
      <w:proofErr w:type="spellEnd"/>
      <w:r>
        <w:rPr>
          <w:rFonts w:ascii="Times New Roman" w:hAnsi="Times New Roman"/>
          <w:sz w:val="24"/>
          <w:szCs w:val="24"/>
        </w:rPr>
        <w:t xml:space="preserve"> and </w:t>
      </w:r>
      <w:proofErr w:type="spellStart"/>
      <w:r>
        <w:rPr>
          <w:rFonts w:ascii="Times New Roman" w:hAnsi="Times New Roman"/>
          <w:sz w:val="24"/>
          <w:szCs w:val="24"/>
        </w:rPr>
        <w:t>Eurosceptical</w:t>
      </w:r>
      <w:proofErr w:type="spellEnd"/>
      <w:r>
        <w:rPr>
          <w:rFonts w:ascii="Times New Roman" w:hAnsi="Times New Roman"/>
          <w:sz w:val="24"/>
          <w:szCs w:val="24"/>
        </w:rPr>
        <w:t xml:space="preserve"> parties (</w:t>
      </w:r>
      <w:proofErr w:type="spellStart"/>
      <w:r>
        <w:rPr>
          <w:rFonts w:ascii="Times New Roman" w:hAnsi="Times New Roman"/>
          <w:sz w:val="24"/>
          <w:szCs w:val="24"/>
        </w:rPr>
        <w:t>Risse</w:t>
      </w:r>
      <w:proofErr w:type="spellEnd"/>
      <w:r>
        <w:rPr>
          <w:rFonts w:ascii="Times New Roman" w:hAnsi="Times New Roman"/>
          <w:sz w:val="24"/>
          <w:szCs w:val="24"/>
        </w:rPr>
        <w:t xml:space="preserve">, 2010, 85) </w:t>
      </w:r>
    </w:p>
    <w:p w:rsidR="00B252F7" w:rsidRDefault="00B252F7" w:rsidP="005C3037">
      <w:pPr>
        <w:spacing w:after="0" w:line="360" w:lineRule="auto"/>
        <w:rPr>
          <w:rFonts w:ascii="Times New Roman" w:hAnsi="Times New Roman"/>
          <w:b/>
          <w:sz w:val="24"/>
          <w:szCs w:val="24"/>
        </w:rPr>
      </w:pPr>
    </w:p>
    <w:p w:rsidR="00B252F7" w:rsidRDefault="00B252F7" w:rsidP="00B252F7">
      <w:pPr>
        <w:spacing w:after="0" w:line="360" w:lineRule="auto"/>
        <w:rPr>
          <w:rFonts w:ascii="Times New Roman" w:hAnsi="Times New Roman"/>
          <w:sz w:val="24"/>
          <w:szCs w:val="24"/>
        </w:rPr>
      </w:pPr>
      <w:r>
        <w:rPr>
          <w:rFonts w:ascii="Times New Roman" w:hAnsi="Times New Roman"/>
          <w:sz w:val="24"/>
          <w:szCs w:val="24"/>
        </w:rPr>
        <w:lastRenderedPageBreak/>
        <w:t xml:space="preserve">The main advantage of this approach is that it permits a more detailed analysis of variation in patterns of identification among the member states and permits an appreciation of national and subnational variables which may filter and shape conceptions and experiences of what it means to be European. </w:t>
      </w:r>
    </w:p>
    <w:p w:rsidR="00B252F7" w:rsidRDefault="00B252F7" w:rsidP="00B252F7">
      <w:pPr>
        <w:spacing w:after="0" w:line="360" w:lineRule="auto"/>
        <w:rPr>
          <w:rFonts w:ascii="Times New Roman" w:hAnsi="Times New Roman"/>
          <w:sz w:val="24"/>
          <w:szCs w:val="24"/>
        </w:rPr>
      </w:pPr>
    </w:p>
    <w:p w:rsidR="007E4C07" w:rsidRPr="00B252F7" w:rsidRDefault="007E4C07" w:rsidP="005C3037">
      <w:pPr>
        <w:spacing w:after="0" w:line="360" w:lineRule="auto"/>
        <w:rPr>
          <w:rFonts w:ascii="Times New Roman" w:hAnsi="Times New Roman"/>
          <w:b/>
          <w:i/>
          <w:sz w:val="24"/>
          <w:szCs w:val="24"/>
        </w:rPr>
      </w:pPr>
      <w:r w:rsidRPr="00B252F7">
        <w:rPr>
          <w:rFonts w:ascii="Times New Roman" w:hAnsi="Times New Roman"/>
          <w:b/>
          <w:i/>
          <w:sz w:val="24"/>
          <w:szCs w:val="24"/>
        </w:rPr>
        <w:t>Identity Politics, Conflict and Cooperation</w:t>
      </w:r>
    </w:p>
    <w:p w:rsidR="007E4C07" w:rsidRPr="005C3037" w:rsidRDefault="00FB12FA" w:rsidP="005C303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lang w:eastAsia="en-GB"/>
        </w:rPr>
        <w:t xml:space="preserve">A related theme addresses European integration and the </w:t>
      </w:r>
      <w:r w:rsidRPr="00FB12FA">
        <w:rPr>
          <w:rFonts w:ascii="Times New Roman" w:hAnsi="Times New Roman"/>
          <w:i/>
          <w:sz w:val="24"/>
          <w:szCs w:val="24"/>
          <w:lang w:eastAsia="en-GB"/>
        </w:rPr>
        <w:t>politics</w:t>
      </w:r>
      <w:r>
        <w:rPr>
          <w:rFonts w:ascii="Times New Roman" w:hAnsi="Times New Roman"/>
          <w:sz w:val="24"/>
          <w:szCs w:val="24"/>
          <w:lang w:eastAsia="en-GB"/>
        </w:rPr>
        <w:t xml:space="preserve"> of identity within states and across state borders. </w:t>
      </w:r>
      <w:r w:rsidR="007E4C07" w:rsidRPr="005C3037">
        <w:rPr>
          <w:rFonts w:ascii="Times New Roman" w:hAnsi="Times New Roman"/>
          <w:sz w:val="24"/>
          <w:szCs w:val="24"/>
          <w:lang w:eastAsia="en-GB"/>
        </w:rPr>
        <w:t>The EU's success as a peacemaker between France and Germany has inspired many to query whether the EU may bring peace to other conflict zones in Europe such as Cyprus and Northern Ireland (</w:t>
      </w:r>
      <w:proofErr w:type="spellStart"/>
      <w:r w:rsidR="007E4C07" w:rsidRPr="005C3037">
        <w:rPr>
          <w:rFonts w:ascii="Times New Roman" w:hAnsi="Times New Roman"/>
          <w:sz w:val="24"/>
          <w:szCs w:val="24"/>
          <w:lang w:eastAsia="en-GB"/>
        </w:rPr>
        <w:t>Diez</w:t>
      </w:r>
      <w:proofErr w:type="spellEnd"/>
      <w:r w:rsidR="007E4C07" w:rsidRPr="005C3037">
        <w:rPr>
          <w:rFonts w:ascii="Times New Roman" w:hAnsi="Times New Roman"/>
          <w:sz w:val="24"/>
          <w:szCs w:val="24"/>
          <w:lang w:eastAsia="en-GB"/>
        </w:rPr>
        <w:t xml:space="preserve"> 2000; </w:t>
      </w:r>
      <w:proofErr w:type="spellStart"/>
      <w:r w:rsidR="007E4C07" w:rsidRPr="005C3037">
        <w:rPr>
          <w:rFonts w:ascii="Times New Roman" w:hAnsi="Times New Roman"/>
          <w:sz w:val="24"/>
          <w:szCs w:val="24"/>
          <w:lang w:eastAsia="en-GB"/>
        </w:rPr>
        <w:t>Brewin</w:t>
      </w:r>
      <w:proofErr w:type="spellEnd"/>
      <w:r w:rsidR="007E4C07" w:rsidRPr="005C3037">
        <w:rPr>
          <w:rFonts w:ascii="Times New Roman" w:hAnsi="Times New Roman"/>
          <w:sz w:val="24"/>
          <w:szCs w:val="24"/>
          <w:lang w:eastAsia="en-GB"/>
        </w:rPr>
        <w:t xml:space="preserve"> 2000; Kennedy 2000; </w:t>
      </w:r>
      <w:proofErr w:type="spellStart"/>
      <w:r w:rsidR="007E4C07" w:rsidRPr="005C3037">
        <w:rPr>
          <w:rFonts w:ascii="Times New Roman" w:hAnsi="Times New Roman"/>
          <w:sz w:val="24"/>
          <w:szCs w:val="24"/>
          <w:lang w:eastAsia="en-GB"/>
        </w:rPr>
        <w:t>Tannam</w:t>
      </w:r>
      <w:proofErr w:type="spellEnd"/>
      <w:r w:rsidR="007E4C07" w:rsidRPr="005C3037">
        <w:rPr>
          <w:rFonts w:ascii="Times New Roman" w:hAnsi="Times New Roman"/>
          <w:sz w:val="24"/>
          <w:szCs w:val="24"/>
          <w:lang w:eastAsia="en-GB"/>
        </w:rPr>
        <w:t xml:space="preserve"> 1997). </w:t>
      </w:r>
      <w:r>
        <w:rPr>
          <w:rFonts w:ascii="Times New Roman" w:hAnsi="Times New Roman"/>
          <w:sz w:val="24"/>
          <w:szCs w:val="24"/>
        </w:rPr>
        <w:t xml:space="preserve">While some have </w:t>
      </w:r>
      <w:r w:rsidRPr="005C3037">
        <w:rPr>
          <w:rFonts w:ascii="Times New Roman" w:hAnsi="Times New Roman"/>
          <w:sz w:val="24"/>
          <w:szCs w:val="24"/>
        </w:rPr>
        <w:t>argued that the EU's impact on the resolution of conflict has been insignificant (Kennedy 2001), or that the EU can aggravate conflicts over territory (</w:t>
      </w:r>
      <w:proofErr w:type="spellStart"/>
      <w:r w:rsidRPr="005C3037">
        <w:rPr>
          <w:rFonts w:ascii="Times New Roman" w:hAnsi="Times New Roman"/>
          <w:sz w:val="24"/>
          <w:szCs w:val="24"/>
        </w:rPr>
        <w:t>Diez</w:t>
      </w:r>
      <w:proofErr w:type="spellEnd"/>
      <w:r w:rsidRPr="005C3037">
        <w:rPr>
          <w:rFonts w:ascii="Times New Roman" w:hAnsi="Times New Roman"/>
          <w:sz w:val="24"/>
          <w:szCs w:val="24"/>
        </w:rPr>
        <w:t xml:space="preserve"> 2001, </w:t>
      </w:r>
      <w:proofErr w:type="spellStart"/>
      <w:r w:rsidRPr="005C3037">
        <w:rPr>
          <w:rFonts w:ascii="Times New Roman" w:hAnsi="Times New Roman"/>
          <w:sz w:val="24"/>
          <w:szCs w:val="24"/>
        </w:rPr>
        <w:t>Tocci</w:t>
      </w:r>
      <w:proofErr w:type="spellEnd"/>
      <w:r w:rsidRPr="005C3037">
        <w:rPr>
          <w:rFonts w:ascii="Times New Roman" w:hAnsi="Times New Roman"/>
          <w:sz w:val="24"/>
          <w:szCs w:val="24"/>
        </w:rPr>
        <w:t xml:space="preserve"> 2002)</w:t>
      </w:r>
      <w:r>
        <w:rPr>
          <w:rFonts w:ascii="Times New Roman" w:hAnsi="Times New Roman"/>
          <w:sz w:val="24"/>
          <w:szCs w:val="24"/>
        </w:rPr>
        <w:t xml:space="preserve">, others have argued that </w:t>
      </w:r>
      <w:r w:rsidR="007E4C07" w:rsidRPr="005C3037">
        <w:rPr>
          <w:rFonts w:ascii="Times New Roman" w:hAnsi="Times New Roman"/>
          <w:sz w:val="24"/>
          <w:szCs w:val="24"/>
        </w:rPr>
        <w:t xml:space="preserve">the EU's emphasis on shared rather than exclusively held sovereignty, its emphasis on breaking down state borders and the promotion of multiple identities, </w:t>
      </w:r>
      <w:r>
        <w:rPr>
          <w:rFonts w:ascii="Times New Roman" w:hAnsi="Times New Roman"/>
          <w:sz w:val="24"/>
          <w:szCs w:val="24"/>
        </w:rPr>
        <w:t xml:space="preserve">may </w:t>
      </w:r>
      <w:r w:rsidR="007E4C07" w:rsidRPr="005C3037">
        <w:rPr>
          <w:rFonts w:ascii="Times New Roman" w:hAnsi="Times New Roman"/>
          <w:sz w:val="24"/>
          <w:szCs w:val="24"/>
        </w:rPr>
        <w:t>render conflict</w:t>
      </w:r>
      <w:r w:rsidR="009933D6" w:rsidRPr="005C3037">
        <w:rPr>
          <w:rFonts w:ascii="Times New Roman" w:hAnsi="Times New Roman"/>
          <w:sz w:val="24"/>
          <w:szCs w:val="24"/>
        </w:rPr>
        <w:t xml:space="preserve"> over</w:t>
      </w:r>
      <w:r w:rsidR="007E4C07" w:rsidRPr="005C3037">
        <w:rPr>
          <w:rFonts w:ascii="Times New Roman" w:hAnsi="Times New Roman"/>
          <w:sz w:val="24"/>
          <w:szCs w:val="24"/>
        </w:rPr>
        <w:t xml:space="preserve"> sovereignty and statehood less salient</w:t>
      </w:r>
      <w:r>
        <w:rPr>
          <w:rFonts w:ascii="Times New Roman" w:hAnsi="Times New Roman"/>
          <w:sz w:val="24"/>
          <w:szCs w:val="24"/>
        </w:rPr>
        <w:t xml:space="preserve"> </w:t>
      </w:r>
      <w:r w:rsidRPr="005C3037">
        <w:rPr>
          <w:rFonts w:ascii="Times New Roman" w:hAnsi="Times New Roman"/>
          <w:sz w:val="24"/>
          <w:szCs w:val="24"/>
        </w:rPr>
        <w:t>(</w:t>
      </w:r>
      <w:proofErr w:type="spellStart"/>
      <w:r w:rsidRPr="005C3037">
        <w:rPr>
          <w:rFonts w:ascii="Times New Roman" w:hAnsi="Times New Roman"/>
          <w:sz w:val="24"/>
          <w:szCs w:val="24"/>
        </w:rPr>
        <w:t>Diez</w:t>
      </w:r>
      <w:proofErr w:type="spellEnd"/>
      <w:r w:rsidRPr="005C3037">
        <w:rPr>
          <w:rFonts w:ascii="Times New Roman" w:hAnsi="Times New Roman"/>
          <w:sz w:val="24"/>
          <w:szCs w:val="24"/>
        </w:rPr>
        <w:t xml:space="preserve">, 2000; McCall, 1998; Keating and </w:t>
      </w:r>
      <w:proofErr w:type="spellStart"/>
      <w:r w:rsidRPr="005C3037">
        <w:rPr>
          <w:rFonts w:ascii="Times New Roman" w:hAnsi="Times New Roman"/>
          <w:sz w:val="24"/>
          <w:szCs w:val="24"/>
        </w:rPr>
        <w:t>McGarry</w:t>
      </w:r>
      <w:proofErr w:type="spellEnd"/>
      <w:r w:rsidRPr="005C3037">
        <w:rPr>
          <w:rFonts w:ascii="Times New Roman" w:hAnsi="Times New Roman"/>
          <w:sz w:val="24"/>
          <w:szCs w:val="24"/>
        </w:rPr>
        <w:t>, 2001; Keating 2001)</w:t>
      </w:r>
      <w:r>
        <w:rPr>
          <w:rFonts w:ascii="Times New Roman" w:hAnsi="Times New Roman"/>
          <w:sz w:val="24"/>
          <w:szCs w:val="24"/>
        </w:rPr>
        <w:t xml:space="preserve">. </w:t>
      </w:r>
    </w:p>
    <w:p w:rsidR="00FB12FA" w:rsidRDefault="007E4C0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rPr>
        <w:t xml:space="preserve">Furthermore, </w:t>
      </w:r>
      <w:r w:rsidRPr="005C3037">
        <w:rPr>
          <w:rFonts w:ascii="Times New Roman" w:hAnsi="Times New Roman"/>
          <w:sz w:val="24"/>
          <w:szCs w:val="24"/>
          <w:lang w:eastAsia="en-GB"/>
        </w:rPr>
        <w:t xml:space="preserve">EU membership affects the functioning of regional institutions that sit at the core of commitments to preserve and accommodate territorial diversity and may generate new types of relationships (even tensions) between regional and central authorities (Marks, </w:t>
      </w:r>
      <w:proofErr w:type="spellStart"/>
      <w:r w:rsidRPr="005C3037">
        <w:rPr>
          <w:rFonts w:ascii="Times New Roman" w:hAnsi="Times New Roman"/>
          <w:sz w:val="24"/>
          <w:szCs w:val="24"/>
          <w:lang w:eastAsia="en-GB"/>
        </w:rPr>
        <w:t>Hooghe</w:t>
      </w:r>
      <w:proofErr w:type="spellEnd"/>
      <w:r w:rsidRPr="005C3037">
        <w:rPr>
          <w:rFonts w:ascii="Times New Roman" w:hAnsi="Times New Roman"/>
          <w:sz w:val="24"/>
          <w:szCs w:val="24"/>
          <w:lang w:eastAsia="en-GB"/>
        </w:rPr>
        <w:t xml:space="preserve"> and Blank, 1996</w:t>
      </w:r>
      <w:r w:rsidR="00FB12FA">
        <w:rPr>
          <w:rFonts w:ascii="Times New Roman" w:hAnsi="Times New Roman"/>
          <w:sz w:val="24"/>
          <w:szCs w:val="24"/>
          <w:lang w:eastAsia="en-GB"/>
        </w:rPr>
        <w:t xml:space="preserve">; Bourne 2003 and 2008; </w:t>
      </w:r>
      <w:proofErr w:type="spellStart"/>
      <w:r w:rsidRPr="005C3037">
        <w:rPr>
          <w:rFonts w:ascii="Times New Roman" w:hAnsi="Times New Roman"/>
          <w:sz w:val="24"/>
          <w:szCs w:val="24"/>
          <w:lang w:eastAsia="en-GB"/>
        </w:rPr>
        <w:t>Börzel</w:t>
      </w:r>
      <w:proofErr w:type="spellEnd"/>
      <w:r w:rsidRPr="005C3037">
        <w:rPr>
          <w:rFonts w:ascii="Times New Roman" w:hAnsi="Times New Roman"/>
          <w:sz w:val="24"/>
          <w:szCs w:val="24"/>
          <w:lang w:eastAsia="en-GB"/>
        </w:rPr>
        <w:t xml:space="preserve"> 2002)</w:t>
      </w:r>
      <w:r w:rsidR="00FB12FA">
        <w:rPr>
          <w:rFonts w:ascii="Times New Roman" w:hAnsi="Times New Roman"/>
          <w:sz w:val="24"/>
          <w:szCs w:val="24"/>
          <w:lang w:eastAsia="en-GB"/>
        </w:rPr>
        <w:t xml:space="preserve">. </w:t>
      </w:r>
    </w:p>
    <w:p w:rsidR="007E4C07" w:rsidRPr="005C3037" w:rsidRDefault="007E4C07" w:rsidP="005C3037">
      <w:pPr>
        <w:autoSpaceDE w:val="0"/>
        <w:autoSpaceDN w:val="0"/>
        <w:adjustRightInd w:val="0"/>
        <w:spacing w:after="0" w:line="360" w:lineRule="auto"/>
        <w:rPr>
          <w:rFonts w:ascii="Times New Roman" w:hAnsi="Times New Roman"/>
          <w:sz w:val="24"/>
          <w:szCs w:val="24"/>
          <w:lang w:eastAsia="en-GB"/>
        </w:rPr>
      </w:pPr>
    </w:p>
    <w:p w:rsidR="007E4C07" w:rsidRPr="005C3037" w:rsidRDefault="00FB12FA" w:rsidP="005C3037">
      <w:pPr>
        <w:autoSpaceDE w:val="0"/>
        <w:autoSpaceDN w:val="0"/>
        <w:adjustRightInd w:val="0"/>
        <w:spacing w:after="0" w:line="360" w:lineRule="auto"/>
        <w:rPr>
          <w:rFonts w:ascii="Times New Roman" w:hAnsi="Times New Roman"/>
          <w:sz w:val="24"/>
          <w:szCs w:val="24"/>
          <w:lang w:eastAsia="en-GB"/>
        </w:rPr>
      </w:pPr>
      <w:r>
        <w:rPr>
          <w:rFonts w:ascii="Times New Roman" w:hAnsi="Times New Roman"/>
          <w:sz w:val="24"/>
          <w:szCs w:val="24"/>
        </w:rPr>
        <w:t xml:space="preserve">These </w:t>
      </w:r>
      <w:r w:rsidR="007E4C07" w:rsidRPr="005C3037">
        <w:rPr>
          <w:rFonts w:ascii="Times New Roman" w:hAnsi="Times New Roman"/>
          <w:sz w:val="24"/>
          <w:szCs w:val="24"/>
        </w:rPr>
        <w:t>research topic</w:t>
      </w:r>
      <w:r>
        <w:rPr>
          <w:rFonts w:ascii="Times New Roman" w:hAnsi="Times New Roman"/>
          <w:sz w:val="24"/>
          <w:szCs w:val="24"/>
        </w:rPr>
        <w:t>s</w:t>
      </w:r>
      <w:r w:rsidR="007E4C07" w:rsidRPr="005C3037">
        <w:rPr>
          <w:rFonts w:ascii="Times New Roman" w:hAnsi="Times New Roman"/>
          <w:sz w:val="24"/>
          <w:szCs w:val="24"/>
        </w:rPr>
        <w:t xml:space="preserve">, like others discussed above, employ a variety of research methods and approaches, ranging from </w:t>
      </w:r>
      <w:r w:rsidR="007E4C07" w:rsidRPr="005C3037">
        <w:rPr>
          <w:rFonts w:ascii="Times New Roman" w:hAnsi="Times New Roman"/>
          <w:sz w:val="24"/>
          <w:szCs w:val="24"/>
          <w:lang w:eastAsia="en-GB"/>
        </w:rPr>
        <w:t xml:space="preserve">analysis of the identity discourse of regional politicians and state elites (Heywood, 2006) to quantitative analysis </w:t>
      </w:r>
      <w:r w:rsidR="007E4C07" w:rsidRPr="00EF4C8D">
        <w:rPr>
          <w:rFonts w:ascii="Times New Roman" w:hAnsi="Times New Roman"/>
          <w:sz w:val="24"/>
          <w:szCs w:val="24"/>
          <w:lang w:eastAsia="en-GB"/>
        </w:rPr>
        <w:t>(</w:t>
      </w:r>
      <w:proofErr w:type="spellStart"/>
      <w:r w:rsidR="007E4C07" w:rsidRPr="00EF4C8D">
        <w:rPr>
          <w:rFonts w:ascii="Times New Roman" w:hAnsi="Times New Roman"/>
          <w:sz w:val="24"/>
          <w:szCs w:val="24"/>
          <w:lang w:eastAsia="en-GB"/>
        </w:rPr>
        <w:t>D</w:t>
      </w:r>
      <w:r w:rsidR="00EF4C8D" w:rsidRPr="00EF4C8D">
        <w:rPr>
          <w:rFonts w:ascii="Times New Roman" w:hAnsi="Times New Roman"/>
          <w:sz w:val="24"/>
          <w:szCs w:val="24"/>
          <w:lang w:eastAsia="en-GB"/>
        </w:rPr>
        <w:t>í</w:t>
      </w:r>
      <w:r w:rsidR="007E4C07" w:rsidRPr="00EF4C8D">
        <w:rPr>
          <w:rFonts w:ascii="Times New Roman" w:hAnsi="Times New Roman"/>
          <w:sz w:val="24"/>
          <w:szCs w:val="24"/>
          <w:lang w:eastAsia="en-GB"/>
        </w:rPr>
        <w:t>ez</w:t>
      </w:r>
      <w:proofErr w:type="spellEnd"/>
      <w:r w:rsidR="007E4C07" w:rsidRPr="00EF4C8D">
        <w:rPr>
          <w:rFonts w:ascii="Times New Roman" w:hAnsi="Times New Roman"/>
          <w:sz w:val="24"/>
          <w:szCs w:val="24"/>
          <w:lang w:eastAsia="en-GB"/>
        </w:rPr>
        <w:t xml:space="preserve"> </w:t>
      </w:r>
      <w:proofErr w:type="spellStart"/>
      <w:r w:rsidR="007E4C07" w:rsidRPr="00EF4C8D">
        <w:rPr>
          <w:rFonts w:ascii="Times New Roman" w:hAnsi="Times New Roman"/>
          <w:sz w:val="24"/>
          <w:szCs w:val="24"/>
          <w:lang w:eastAsia="en-GB"/>
        </w:rPr>
        <w:t>Madra</w:t>
      </w:r>
      <w:r w:rsidR="00EF4C8D">
        <w:rPr>
          <w:rFonts w:ascii="Times New Roman" w:hAnsi="Times New Roman"/>
          <w:sz w:val="24"/>
          <w:szCs w:val="24"/>
          <w:lang w:eastAsia="en-GB"/>
        </w:rPr>
        <w:t>n</w:t>
      </w:r>
      <w:r w:rsidR="007E4C07" w:rsidRPr="00EF4C8D">
        <w:rPr>
          <w:rFonts w:ascii="Times New Roman" w:hAnsi="Times New Roman"/>
          <w:sz w:val="24"/>
          <w:szCs w:val="24"/>
          <w:lang w:eastAsia="en-GB"/>
        </w:rPr>
        <w:t>o</w:t>
      </w:r>
      <w:proofErr w:type="spellEnd"/>
      <w:r w:rsidR="00EF4C8D" w:rsidRPr="00EF4C8D">
        <w:rPr>
          <w:rFonts w:ascii="Times New Roman" w:hAnsi="Times New Roman"/>
          <w:sz w:val="24"/>
          <w:szCs w:val="24"/>
          <w:lang w:eastAsia="en-GB"/>
        </w:rPr>
        <w:t xml:space="preserve"> and Gutiérrez, 2001</w:t>
      </w:r>
      <w:r w:rsidR="007E4C07" w:rsidRPr="00EF4C8D">
        <w:rPr>
          <w:rFonts w:ascii="Times New Roman" w:hAnsi="Times New Roman"/>
          <w:sz w:val="24"/>
          <w:szCs w:val="24"/>
          <w:lang w:eastAsia="en-GB"/>
        </w:rPr>
        <w:t>).</w:t>
      </w:r>
      <w:r w:rsidR="007E4C07" w:rsidRPr="005C3037">
        <w:rPr>
          <w:rFonts w:ascii="Times New Roman" w:hAnsi="Times New Roman"/>
          <w:sz w:val="24"/>
          <w:szCs w:val="24"/>
          <w:lang w:eastAsia="en-GB"/>
        </w:rPr>
        <w:t xml:space="preserve"> Nevertheless, it is a topic where cross-region comparisons and detail-rich, single region case studies predominate (Bourne 2006, Keating and </w:t>
      </w:r>
      <w:proofErr w:type="spellStart"/>
      <w:r w:rsidR="007E4C07" w:rsidRPr="005C3037">
        <w:rPr>
          <w:rFonts w:ascii="Times New Roman" w:hAnsi="Times New Roman"/>
          <w:sz w:val="24"/>
          <w:szCs w:val="24"/>
          <w:lang w:eastAsia="en-GB"/>
        </w:rPr>
        <w:t>McGarry</w:t>
      </w:r>
      <w:proofErr w:type="spellEnd"/>
      <w:r w:rsidR="007E4C07" w:rsidRPr="005C3037">
        <w:rPr>
          <w:rFonts w:ascii="Times New Roman" w:hAnsi="Times New Roman"/>
          <w:sz w:val="24"/>
          <w:szCs w:val="24"/>
          <w:lang w:eastAsia="en-GB"/>
        </w:rPr>
        <w:t xml:space="preserve"> 2001; Jeffery 2000; </w:t>
      </w:r>
      <w:proofErr w:type="spellStart"/>
      <w:r w:rsidR="007E4C07" w:rsidRPr="005C3037">
        <w:rPr>
          <w:rFonts w:ascii="Times New Roman" w:hAnsi="Times New Roman"/>
          <w:sz w:val="24"/>
          <w:szCs w:val="24"/>
          <w:lang w:eastAsia="en-GB"/>
        </w:rPr>
        <w:t>Börzel</w:t>
      </w:r>
      <w:proofErr w:type="spellEnd"/>
      <w:r w:rsidR="007E4C07" w:rsidRPr="005C3037">
        <w:rPr>
          <w:rFonts w:ascii="Times New Roman" w:hAnsi="Times New Roman"/>
          <w:sz w:val="24"/>
          <w:szCs w:val="24"/>
          <w:lang w:eastAsia="en-GB"/>
        </w:rPr>
        <w:t xml:space="preserve"> 2002; </w:t>
      </w:r>
      <w:proofErr w:type="spellStart"/>
      <w:r w:rsidR="007E4C07" w:rsidRPr="005C3037">
        <w:rPr>
          <w:rFonts w:ascii="Times New Roman" w:hAnsi="Times New Roman"/>
          <w:sz w:val="24"/>
          <w:szCs w:val="24"/>
          <w:lang w:eastAsia="en-GB"/>
        </w:rPr>
        <w:t>Kerremans</w:t>
      </w:r>
      <w:proofErr w:type="spellEnd"/>
      <w:r w:rsidR="007E4C07" w:rsidRPr="005C3037">
        <w:rPr>
          <w:rFonts w:ascii="Times New Roman" w:hAnsi="Times New Roman"/>
          <w:sz w:val="24"/>
          <w:szCs w:val="24"/>
          <w:lang w:eastAsia="en-GB"/>
        </w:rPr>
        <w:t xml:space="preserve"> and </w:t>
      </w:r>
      <w:proofErr w:type="spellStart"/>
      <w:r w:rsidR="007E4C07" w:rsidRPr="005C3037">
        <w:rPr>
          <w:rFonts w:ascii="Times New Roman" w:hAnsi="Times New Roman"/>
          <w:sz w:val="24"/>
          <w:szCs w:val="24"/>
          <w:lang w:eastAsia="en-GB"/>
        </w:rPr>
        <w:t>Beyers</w:t>
      </w:r>
      <w:proofErr w:type="spellEnd"/>
      <w:r w:rsidR="007E4C07" w:rsidRPr="005C3037">
        <w:rPr>
          <w:rFonts w:ascii="Times New Roman" w:hAnsi="Times New Roman"/>
          <w:sz w:val="24"/>
          <w:szCs w:val="24"/>
          <w:lang w:eastAsia="en-GB"/>
        </w:rPr>
        <w:t xml:space="preserve"> 1996, </w:t>
      </w:r>
      <w:proofErr w:type="spellStart"/>
      <w:r w:rsidR="007E4C07" w:rsidRPr="005C3037">
        <w:rPr>
          <w:rFonts w:ascii="Times New Roman" w:hAnsi="Times New Roman"/>
          <w:sz w:val="24"/>
          <w:szCs w:val="24"/>
          <w:lang w:eastAsia="en-GB"/>
        </w:rPr>
        <w:t>Tocci</w:t>
      </w:r>
      <w:proofErr w:type="spellEnd"/>
      <w:r w:rsidR="007E4C07" w:rsidRPr="005C3037">
        <w:rPr>
          <w:rFonts w:ascii="Times New Roman" w:hAnsi="Times New Roman"/>
          <w:sz w:val="24"/>
          <w:szCs w:val="24"/>
          <w:lang w:eastAsia="en-GB"/>
        </w:rPr>
        <w:t xml:space="preserve"> 2002, </w:t>
      </w:r>
      <w:proofErr w:type="spellStart"/>
      <w:r w:rsidR="007E4C07" w:rsidRPr="005C3037">
        <w:rPr>
          <w:rFonts w:ascii="Times New Roman" w:hAnsi="Times New Roman"/>
          <w:sz w:val="24"/>
          <w:szCs w:val="24"/>
          <w:lang w:eastAsia="en-GB"/>
        </w:rPr>
        <w:t>Diez</w:t>
      </w:r>
      <w:proofErr w:type="spellEnd"/>
      <w:r w:rsidR="007E4C07" w:rsidRPr="005C3037">
        <w:rPr>
          <w:rFonts w:ascii="Times New Roman" w:hAnsi="Times New Roman"/>
          <w:sz w:val="24"/>
          <w:szCs w:val="24"/>
          <w:lang w:eastAsia="en-GB"/>
        </w:rPr>
        <w:t xml:space="preserve"> 2000, </w:t>
      </w:r>
      <w:proofErr w:type="spellStart"/>
      <w:r w:rsidR="007E4C07" w:rsidRPr="005C3037">
        <w:rPr>
          <w:rFonts w:ascii="Times New Roman" w:hAnsi="Times New Roman"/>
          <w:sz w:val="24"/>
          <w:szCs w:val="24"/>
          <w:lang w:eastAsia="en-GB"/>
        </w:rPr>
        <w:t>Brewin</w:t>
      </w:r>
      <w:proofErr w:type="spellEnd"/>
      <w:r w:rsidR="007E4C07" w:rsidRPr="005C3037">
        <w:rPr>
          <w:rFonts w:ascii="Times New Roman" w:hAnsi="Times New Roman"/>
          <w:sz w:val="24"/>
          <w:szCs w:val="24"/>
          <w:lang w:eastAsia="en-GB"/>
        </w:rPr>
        <w:t xml:space="preserve"> 2000). In order to illustrate the challenges and opportunities posed by the use of case studies to examine identity politics, I now turn to discuss my own research on the </w:t>
      </w:r>
      <w:r w:rsidR="007E4C07" w:rsidRPr="005C3037">
        <w:rPr>
          <w:rFonts w:ascii="Times New Roman" w:hAnsi="Times New Roman"/>
          <w:i/>
          <w:sz w:val="24"/>
          <w:szCs w:val="24"/>
          <w:lang w:eastAsia="en-GB"/>
        </w:rPr>
        <w:t>EU and Accommodation of Basque Politics in Spain</w:t>
      </w:r>
      <w:r w:rsidR="007E4C07" w:rsidRPr="005C3037">
        <w:rPr>
          <w:rFonts w:ascii="Times New Roman" w:hAnsi="Times New Roman"/>
          <w:sz w:val="24"/>
          <w:szCs w:val="24"/>
          <w:lang w:eastAsia="en-GB"/>
        </w:rPr>
        <w:t xml:space="preserve"> (2008, see also Bourne 2003, Bourne 2004, Bourne 2006). </w:t>
      </w:r>
    </w:p>
    <w:p w:rsidR="007E4C07" w:rsidRPr="005C3037" w:rsidRDefault="007E4C07" w:rsidP="005C3037">
      <w:pPr>
        <w:autoSpaceDE w:val="0"/>
        <w:autoSpaceDN w:val="0"/>
        <w:adjustRightInd w:val="0"/>
        <w:spacing w:after="0" w:line="360" w:lineRule="auto"/>
        <w:rPr>
          <w:rFonts w:ascii="Times New Roman" w:hAnsi="Times New Roman"/>
          <w:sz w:val="24"/>
          <w:szCs w:val="24"/>
          <w:lang w:eastAsia="en-GB"/>
        </w:rPr>
      </w:pPr>
    </w:p>
    <w:p w:rsidR="007E4C07" w:rsidRPr="005C3037" w:rsidRDefault="007E4C0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lang w:eastAsia="en-GB"/>
        </w:rPr>
        <w:t>The research addresses two principal research questions:</w:t>
      </w:r>
      <w:r w:rsidRPr="005C3037">
        <w:rPr>
          <w:rFonts w:ascii="Times New Roman" w:hAnsi="Times New Roman"/>
          <w:sz w:val="24"/>
          <w:szCs w:val="24"/>
        </w:rPr>
        <w:t xml:space="preserve"> Does European integration alter the way Basque institutions of self-government exercise political power? Has Spain’s EU membership been </w:t>
      </w:r>
      <w:r w:rsidRPr="005C3037">
        <w:rPr>
          <w:rFonts w:ascii="Times New Roman" w:hAnsi="Times New Roman"/>
          <w:sz w:val="24"/>
          <w:szCs w:val="24"/>
        </w:rPr>
        <w:lastRenderedPageBreak/>
        <w:t>a source of conflict or provided new incentives for cooperation between Basque and central governments?  These questions were addressed using two different but complementary methods: an institutional analysis, which focused on the evolving distribution of power between regional, central government and EU institutions; and a ‘process tracing’ study examining which kinds of alliances best helped Basque authorities influence EU policies. Alliance strategies were explored in two examples of Basque government efforts to influence EU policy, namely an effort to find EU support for a cross border high speed train link from Madrid via the Basque Country to France and a campaign to defend politically sensitive Basque taxation prerogatives challenged in the context of EU competition rules.</w:t>
      </w:r>
    </w:p>
    <w:p w:rsidR="005C3037" w:rsidRDefault="005C3037" w:rsidP="005C3037">
      <w:pPr>
        <w:autoSpaceDE w:val="0"/>
        <w:autoSpaceDN w:val="0"/>
        <w:adjustRightInd w:val="0"/>
        <w:spacing w:after="0" w:line="360" w:lineRule="auto"/>
        <w:rPr>
          <w:rFonts w:ascii="Times New Roman" w:hAnsi="Times New Roman"/>
          <w:sz w:val="24"/>
          <w:szCs w:val="24"/>
          <w:lang w:eastAsia="en-GB"/>
        </w:rPr>
      </w:pPr>
    </w:p>
    <w:p w:rsidR="007E4C07" w:rsidRPr="005C3037" w:rsidRDefault="007E4C0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Single case studies are conventionally criticised for their inability to produce findings that can be generalised to other cases. Underpinning this criticism is an inductive logic in which theory emerges in the form of law-like statements generated from the observation of patterns (similarities and differences) between cases or subjects (</w:t>
      </w:r>
      <w:proofErr w:type="spellStart"/>
      <w:r w:rsidR="009933D6" w:rsidRPr="005C3037">
        <w:rPr>
          <w:rFonts w:ascii="Times New Roman" w:hAnsi="Times New Roman"/>
          <w:sz w:val="24"/>
          <w:szCs w:val="24"/>
          <w:lang w:eastAsia="en-GB"/>
        </w:rPr>
        <w:t>Landmann</w:t>
      </w:r>
      <w:proofErr w:type="spellEnd"/>
      <w:r w:rsidR="009933D6" w:rsidRPr="005C3037">
        <w:rPr>
          <w:rFonts w:ascii="Times New Roman" w:hAnsi="Times New Roman"/>
          <w:sz w:val="24"/>
          <w:szCs w:val="24"/>
          <w:lang w:eastAsia="en-GB"/>
        </w:rPr>
        <w:t>, 2008</w:t>
      </w:r>
      <w:r w:rsidRPr="005C3037">
        <w:rPr>
          <w:rFonts w:ascii="Times New Roman" w:hAnsi="Times New Roman"/>
          <w:sz w:val="24"/>
          <w:szCs w:val="24"/>
          <w:lang w:eastAsia="en-GB"/>
        </w:rPr>
        <w:t>). Nevertheless, single case studies (and small ‘n’ comparisons) may nevertheless contribute to theory building in other ways. For instance, I adopted a single case study as</w:t>
      </w:r>
      <w:r w:rsidR="009933D6" w:rsidRPr="005C3037">
        <w:rPr>
          <w:rFonts w:ascii="Times New Roman" w:hAnsi="Times New Roman"/>
          <w:sz w:val="24"/>
          <w:szCs w:val="24"/>
          <w:lang w:eastAsia="en-GB"/>
        </w:rPr>
        <w:t xml:space="preserve"> a</w:t>
      </w:r>
      <w:r w:rsidRPr="005C3037">
        <w:rPr>
          <w:rFonts w:ascii="Times New Roman" w:hAnsi="Times New Roman"/>
          <w:sz w:val="24"/>
          <w:szCs w:val="24"/>
          <w:lang w:eastAsia="en-GB"/>
        </w:rPr>
        <w:t xml:space="preserve"> response to two characteristics of the existing literature. In the first place, e</w:t>
      </w:r>
      <w:r w:rsidRPr="005C3037">
        <w:rPr>
          <w:rFonts w:ascii="Times New Roman" w:hAnsi="Times New Roman"/>
          <w:sz w:val="24"/>
          <w:szCs w:val="24"/>
        </w:rPr>
        <w:t>xisting EU scholarship did not provide a simple answer to questions about the EU’s impact on regional power. There were arguments that European integration might empower regions, disempower them or have ‘no effect’ (</w:t>
      </w:r>
      <w:r w:rsidR="009933D6" w:rsidRPr="005C3037">
        <w:rPr>
          <w:rFonts w:ascii="Times New Roman" w:hAnsi="Times New Roman"/>
          <w:sz w:val="24"/>
          <w:szCs w:val="24"/>
        </w:rPr>
        <w:t>See Bourne 2003 and Bourne 2008 for further details</w:t>
      </w:r>
      <w:r w:rsidRPr="005C3037">
        <w:rPr>
          <w:rFonts w:ascii="Times New Roman" w:hAnsi="Times New Roman"/>
          <w:sz w:val="24"/>
          <w:szCs w:val="24"/>
        </w:rPr>
        <w:t>). In order to address this ambiguity I devised a new theoretical framework and employed a single case study to explore the plausibility of this new framework. Or</w:t>
      </w:r>
      <w:r w:rsidR="00A24FFA">
        <w:rPr>
          <w:rFonts w:ascii="Times New Roman" w:hAnsi="Times New Roman"/>
          <w:sz w:val="24"/>
          <w:szCs w:val="24"/>
        </w:rPr>
        <w:t>,</w:t>
      </w:r>
      <w:r w:rsidRPr="005C3037">
        <w:rPr>
          <w:rFonts w:ascii="Times New Roman" w:hAnsi="Times New Roman"/>
          <w:sz w:val="24"/>
          <w:szCs w:val="24"/>
        </w:rPr>
        <w:t xml:space="preserve"> in other words, my study on the Basque Country constituted a first case study testing a new </w:t>
      </w:r>
      <w:r w:rsidR="00A24FFA">
        <w:rPr>
          <w:rFonts w:ascii="Times New Roman" w:hAnsi="Times New Roman"/>
          <w:sz w:val="24"/>
          <w:szCs w:val="24"/>
        </w:rPr>
        <w:t xml:space="preserve">theory </w:t>
      </w:r>
      <w:r w:rsidRPr="005C3037">
        <w:rPr>
          <w:rFonts w:ascii="Times New Roman" w:hAnsi="Times New Roman"/>
          <w:sz w:val="24"/>
          <w:szCs w:val="24"/>
        </w:rPr>
        <w:t>which could be used in future comparative studies. Secondly, many of the questions I addressed had been examined</w:t>
      </w:r>
      <w:r w:rsidR="00A24FFA">
        <w:rPr>
          <w:rFonts w:ascii="Times New Roman" w:hAnsi="Times New Roman"/>
          <w:sz w:val="24"/>
          <w:szCs w:val="24"/>
        </w:rPr>
        <w:t>, at least in part,</w:t>
      </w:r>
      <w:r w:rsidRPr="005C3037">
        <w:rPr>
          <w:rFonts w:ascii="Times New Roman" w:hAnsi="Times New Roman"/>
          <w:sz w:val="24"/>
          <w:szCs w:val="24"/>
        </w:rPr>
        <w:t xml:space="preserve"> in other single or small case regional or country studies, which meant my research findings were ‘transferable’, a criteria for evaluating qualitative research developed by Cuba and Lincoln</w:t>
      </w:r>
      <w:r w:rsidR="009933D6" w:rsidRPr="005C3037">
        <w:rPr>
          <w:rFonts w:ascii="Times New Roman" w:hAnsi="Times New Roman"/>
          <w:sz w:val="24"/>
          <w:szCs w:val="24"/>
        </w:rPr>
        <w:t xml:space="preserve">, 1985, (cited in </w:t>
      </w:r>
      <w:proofErr w:type="spellStart"/>
      <w:r w:rsidRPr="005C3037">
        <w:rPr>
          <w:rFonts w:ascii="Times New Roman" w:hAnsi="Times New Roman"/>
          <w:sz w:val="24"/>
          <w:szCs w:val="24"/>
        </w:rPr>
        <w:t>Bryman</w:t>
      </w:r>
      <w:proofErr w:type="spellEnd"/>
      <w:r w:rsidRPr="005C3037">
        <w:rPr>
          <w:rFonts w:ascii="Times New Roman" w:hAnsi="Times New Roman"/>
          <w:sz w:val="24"/>
          <w:szCs w:val="24"/>
        </w:rPr>
        <w:t xml:space="preserve">, </w:t>
      </w:r>
      <w:r w:rsidR="009933D6" w:rsidRPr="005C3037">
        <w:rPr>
          <w:rFonts w:ascii="Times New Roman" w:hAnsi="Times New Roman"/>
          <w:sz w:val="24"/>
          <w:szCs w:val="24"/>
        </w:rPr>
        <w:t xml:space="preserve">2012, </w:t>
      </w:r>
      <w:r w:rsidR="0091030D" w:rsidRPr="005C3037">
        <w:rPr>
          <w:rFonts w:ascii="Times New Roman" w:hAnsi="Times New Roman"/>
          <w:sz w:val="24"/>
          <w:szCs w:val="24"/>
        </w:rPr>
        <w:t xml:space="preserve">p. </w:t>
      </w:r>
      <w:r w:rsidR="009933D6" w:rsidRPr="005C3037">
        <w:rPr>
          <w:rFonts w:ascii="Times New Roman" w:hAnsi="Times New Roman"/>
          <w:sz w:val="24"/>
          <w:szCs w:val="24"/>
        </w:rPr>
        <w:t>391-2)</w:t>
      </w:r>
      <w:r w:rsidRPr="005C3037">
        <w:rPr>
          <w:rFonts w:ascii="Times New Roman" w:hAnsi="Times New Roman"/>
          <w:sz w:val="24"/>
          <w:szCs w:val="24"/>
        </w:rPr>
        <w:t xml:space="preserve">, which emphasises the utility of ‘thick description’ for researchers working in other milieu. </w:t>
      </w:r>
    </w:p>
    <w:p w:rsidR="007E4C07" w:rsidRPr="005C3037" w:rsidRDefault="007E4C07" w:rsidP="005C3037">
      <w:pPr>
        <w:autoSpaceDE w:val="0"/>
        <w:autoSpaceDN w:val="0"/>
        <w:adjustRightInd w:val="0"/>
        <w:spacing w:after="0" w:line="360" w:lineRule="auto"/>
        <w:rPr>
          <w:rFonts w:ascii="Times New Roman" w:hAnsi="Times New Roman"/>
          <w:sz w:val="24"/>
          <w:szCs w:val="24"/>
          <w:lang w:eastAsia="en-GB"/>
        </w:rPr>
      </w:pPr>
    </w:p>
    <w:p w:rsidR="007E4C07" w:rsidRPr="005C3037" w:rsidRDefault="007E4C0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lang w:eastAsia="en-GB"/>
        </w:rPr>
        <w:t xml:space="preserve">Case selection was driven by the fact that even though other research on the relationship between the EU and territorial politics was dominated by regional case studies, few had paid attention to the Basque case. Moreover, certain features of the Basque case made it particularly suitable for research on issues of identity politics in the EU. In Spain, the post-Franco devolution settlement and </w:t>
      </w:r>
      <w:r w:rsidRPr="005C3037">
        <w:rPr>
          <w:rFonts w:ascii="Times New Roman" w:hAnsi="Times New Roman"/>
          <w:sz w:val="24"/>
          <w:szCs w:val="24"/>
          <w:lang w:eastAsia="en-GB"/>
        </w:rPr>
        <w:lastRenderedPageBreak/>
        <w:t xml:space="preserve">recreation of Basque institutions of self-government have been a crucial – if contested – instrument for the accommodation of Basque difference in Spain. </w:t>
      </w:r>
      <w:r w:rsidRPr="005C3037">
        <w:rPr>
          <w:rFonts w:ascii="Times New Roman" w:hAnsi="Times New Roman"/>
          <w:sz w:val="24"/>
          <w:szCs w:val="24"/>
        </w:rPr>
        <w:t>It provides historically unprecedented resources for Basque nation-building and Basque institutions serve as a meeting point</w:t>
      </w:r>
      <w:r w:rsidR="008F6952">
        <w:rPr>
          <w:rFonts w:ascii="Times New Roman" w:hAnsi="Times New Roman"/>
          <w:sz w:val="24"/>
          <w:szCs w:val="24"/>
        </w:rPr>
        <w:t xml:space="preserve"> for</w:t>
      </w:r>
      <w:r w:rsidRPr="005C3037">
        <w:rPr>
          <w:rFonts w:ascii="Times New Roman" w:hAnsi="Times New Roman"/>
          <w:sz w:val="24"/>
          <w:szCs w:val="24"/>
        </w:rPr>
        <w:t xml:space="preserve"> negotiation of conflicting political projects in Basque society. Furthermore, devolution is an integral element of an institutional framework, sustained by the rules and procedures of liberal democratic politics, for mediating disputes with state authorities. A close examination of these arrangements was therefore pertinent for examining the </w:t>
      </w:r>
      <w:r w:rsidR="008F6952">
        <w:rPr>
          <w:rFonts w:ascii="Times New Roman" w:hAnsi="Times New Roman"/>
          <w:sz w:val="24"/>
          <w:szCs w:val="24"/>
        </w:rPr>
        <w:t xml:space="preserve">EU </w:t>
      </w:r>
      <w:r w:rsidRPr="005C3037">
        <w:rPr>
          <w:rFonts w:ascii="Times New Roman" w:hAnsi="Times New Roman"/>
          <w:sz w:val="24"/>
          <w:szCs w:val="24"/>
        </w:rPr>
        <w:t>and its impact on territorial identity, conflict, and cooperation.</w:t>
      </w:r>
    </w:p>
    <w:p w:rsidR="005C3037" w:rsidRDefault="005C3037" w:rsidP="005C3037">
      <w:pPr>
        <w:autoSpaceDE w:val="0"/>
        <w:autoSpaceDN w:val="0"/>
        <w:adjustRightInd w:val="0"/>
        <w:spacing w:after="0" w:line="360" w:lineRule="auto"/>
        <w:rPr>
          <w:rFonts w:ascii="Times New Roman" w:hAnsi="Times New Roman"/>
          <w:sz w:val="24"/>
          <w:szCs w:val="24"/>
        </w:rPr>
      </w:pPr>
    </w:p>
    <w:p w:rsidR="007E4C07" w:rsidRPr="005C3037" w:rsidRDefault="007E4C0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rPr>
        <w:t xml:space="preserve">Documents were the principle sources of data for the research. Much of the research made use of a large pool of academic material and official documents from Basque, Spanish and EU government sources. Most material was collected during field trips to the Basque Country although some was available online. The alliance strategy case studies (on EU high speed train networks, and EU rulings on harmful tax competition) were selected after a preliminary survey of available data and drew on newspaper articles, parliamentary debates and interviews with politicians and officials from all levels of government studied. Newspaper articles were drawn from both </w:t>
      </w:r>
      <w:proofErr w:type="spellStart"/>
      <w:r w:rsidRPr="005C3037">
        <w:rPr>
          <w:rFonts w:ascii="Times New Roman" w:hAnsi="Times New Roman"/>
          <w:sz w:val="24"/>
          <w:szCs w:val="24"/>
        </w:rPr>
        <w:t>statewide</w:t>
      </w:r>
      <w:proofErr w:type="spellEnd"/>
      <w:r w:rsidRPr="005C3037">
        <w:rPr>
          <w:rFonts w:ascii="Times New Roman" w:hAnsi="Times New Roman"/>
          <w:sz w:val="24"/>
          <w:szCs w:val="24"/>
        </w:rPr>
        <w:t xml:space="preserve"> (</w:t>
      </w:r>
      <w:proofErr w:type="spellStart"/>
      <w:r w:rsidRPr="005C3037">
        <w:rPr>
          <w:rFonts w:ascii="Times New Roman" w:hAnsi="Times New Roman"/>
          <w:i/>
          <w:iCs/>
          <w:sz w:val="24"/>
          <w:szCs w:val="24"/>
        </w:rPr>
        <w:t>ElPaís</w:t>
      </w:r>
      <w:proofErr w:type="spellEnd"/>
      <w:r w:rsidRPr="005C3037">
        <w:rPr>
          <w:rFonts w:ascii="Times New Roman" w:hAnsi="Times New Roman"/>
          <w:i/>
          <w:iCs/>
          <w:sz w:val="24"/>
          <w:szCs w:val="24"/>
        </w:rPr>
        <w:t xml:space="preserve"> </w:t>
      </w:r>
      <w:r w:rsidRPr="005C3037">
        <w:rPr>
          <w:rFonts w:ascii="Times New Roman" w:hAnsi="Times New Roman"/>
          <w:sz w:val="24"/>
          <w:szCs w:val="24"/>
        </w:rPr>
        <w:t xml:space="preserve">and </w:t>
      </w:r>
      <w:r w:rsidRPr="005C3037">
        <w:rPr>
          <w:rFonts w:ascii="Times New Roman" w:hAnsi="Times New Roman"/>
          <w:i/>
          <w:iCs/>
          <w:sz w:val="24"/>
          <w:szCs w:val="24"/>
        </w:rPr>
        <w:t xml:space="preserve">El </w:t>
      </w:r>
      <w:proofErr w:type="spellStart"/>
      <w:r w:rsidRPr="005C3037">
        <w:rPr>
          <w:rFonts w:ascii="Times New Roman" w:hAnsi="Times New Roman"/>
          <w:i/>
          <w:iCs/>
          <w:sz w:val="24"/>
          <w:szCs w:val="24"/>
        </w:rPr>
        <w:t>Mundo</w:t>
      </w:r>
      <w:proofErr w:type="spellEnd"/>
      <w:r w:rsidRPr="005C3037">
        <w:rPr>
          <w:rFonts w:ascii="Times New Roman" w:hAnsi="Times New Roman"/>
          <w:sz w:val="24"/>
          <w:szCs w:val="24"/>
        </w:rPr>
        <w:t>) and local Basque newspapers (</w:t>
      </w:r>
      <w:r w:rsidRPr="005C3037">
        <w:rPr>
          <w:rFonts w:ascii="Times New Roman" w:hAnsi="Times New Roman"/>
          <w:i/>
          <w:iCs/>
          <w:sz w:val="24"/>
          <w:szCs w:val="24"/>
        </w:rPr>
        <w:t xml:space="preserve">El </w:t>
      </w:r>
      <w:proofErr w:type="spellStart"/>
      <w:r w:rsidRPr="005C3037">
        <w:rPr>
          <w:rFonts w:ascii="Times New Roman" w:hAnsi="Times New Roman"/>
          <w:i/>
          <w:iCs/>
          <w:sz w:val="24"/>
          <w:szCs w:val="24"/>
        </w:rPr>
        <w:t>Correo</w:t>
      </w:r>
      <w:proofErr w:type="spellEnd"/>
      <w:r w:rsidRPr="005C3037">
        <w:rPr>
          <w:rFonts w:ascii="Times New Roman" w:hAnsi="Times New Roman"/>
          <w:i/>
          <w:iCs/>
          <w:sz w:val="24"/>
          <w:szCs w:val="24"/>
        </w:rPr>
        <w:t xml:space="preserve"> </w:t>
      </w:r>
      <w:r w:rsidRPr="005C3037">
        <w:rPr>
          <w:rFonts w:ascii="Times New Roman" w:hAnsi="Times New Roman"/>
          <w:sz w:val="24"/>
          <w:szCs w:val="24"/>
        </w:rPr>
        <w:t xml:space="preserve">and </w:t>
      </w:r>
      <w:proofErr w:type="spellStart"/>
      <w:r w:rsidRPr="005C3037">
        <w:rPr>
          <w:rFonts w:ascii="Times New Roman" w:hAnsi="Times New Roman"/>
          <w:i/>
          <w:iCs/>
          <w:sz w:val="24"/>
          <w:szCs w:val="24"/>
        </w:rPr>
        <w:t>Deia</w:t>
      </w:r>
      <w:proofErr w:type="spellEnd"/>
      <w:r w:rsidRPr="005C3037">
        <w:rPr>
          <w:rFonts w:ascii="Times New Roman" w:hAnsi="Times New Roman"/>
          <w:sz w:val="24"/>
          <w:szCs w:val="24"/>
        </w:rPr>
        <w:t xml:space="preserve">). Interviews were used early in the research as an exploratory tool to facilitate case selection and later to confirm findings obtained from other sources. </w:t>
      </w:r>
      <w:r w:rsidR="00A24FFA">
        <w:rPr>
          <w:rFonts w:ascii="Times New Roman" w:hAnsi="Times New Roman"/>
          <w:sz w:val="24"/>
          <w:szCs w:val="24"/>
        </w:rPr>
        <w:t>Events I</w:t>
      </w:r>
      <w:r w:rsidRPr="005C3037">
        <w:rPr>
          <w:rFonts w:ascii="Times New Roman" w:hAnsi="Times New Roman"/>
          <w:sz w:val="24"/>
          <w:szCs w:val="24"/>
        </w:rPr>
        <w:t xml:space="preserve"> examined in the </w:t>
      </w:r>
      <w:r w:rsidR="00A24FFA">
        <w:rPr>
          <w:rFonts w:ascii="Times New Roman" w:hAnsi="Times New Roman"/>
          <w:sz w:val="24"/>
          <w:szCs w:val="24"/>
        </w:rPr>
        <w:t xml:space="preserve">research </w:t>
      </w:r>
      <w:r w:rsidRPr="005C3037">
        <w:rPr>
          <w:rFonts w:ascii="Times New Roman" w:hAnsi="Times New Roman"/>
          <w:sz w:val="24"/>
          <w:szCs w:val="24"/>
        </w:rPr>
        <w:t>received considerable attention in the media, political commentary and parliamentary debates, suggesting that they were more than just trivial incidents.</w:t>
      </w:r>
    </w:p>
    <w:p w:rsidR="005C3037" w:rsidRDefault="005C3037" w:rsidP="005C3037">
      <w:pPr>
        <w:autoSpaceDE w:val="0"/>
        <w:autoSpaceDN w:val="0"/>
        <w:adjustRightInd w:val="0"/>
        <w:spacing w:after="0" w:line="360" w:lineRule="auto"/>
        <w:rPr>
          <w:rFonts w:ascii="Times New Roman" w:hAnsi="Times New Roman"/>
          <w:sz w:val="24"/>
          <w:szCs w:val="24"/>
        </w:rPr>
      </w:pPr>
    </w:p>
    <w:p w:rsidR="00A24FFA" w:rsidRDefault="007E4C0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rPr>
        <w:t xml:space="preserve">While research on formal institutions was relatively straight forward, that on more informal networks and alliance strategies was more challenging. </w:t>
      </w:r>
      <w:r w:rsidR="00A24FFA">
        <w:rPr>
          <w:rFonts w:ascii="Times New Roman" w:hAnsi="Times New Roman"/>
          <w:sz w:val="24"/>
          <w:szCs w:val="24"/>
        </w:rPr>
        <w:t xml:space="preserve">This may be due to a variety of factors, such as lack of transparency at key stages of the decision process, lack of publically available records, but also due to the wide range of political actors who may be involved in the process. However, such challenges must be met if we are to learn anything about the complex, multi-level political process that has emerged in the course of European integration. Social network analysis (see chapter XX by </w:t>
      </w:r>
      <w:proofErr w:type="spellStart"/>
      <w:r w:rsidR="00A24FFA">
        <w:rPr>
          <w:rFonts w:ascii="Times New Roman" w:hAnsi="Times New Roman"/>
          <w:sz w:val="24"/>
          <w:szCs w:val="24"/>
        </w:rPr>
        <w:t>Sevi</w:t>
      </w:r>
      <w:proofErr w:type="spellEnd"/>
      <w:r w:rsidR="00A24FFA">
        <w:rPr>
          <w:rFonts w:ascii="Times New Roman" w:hAnsi="Times New Roman"/>
          <w:sz w:val="24"/>
          <w:szCs w:val="24"/>
        </w:rPr>
        <w:t xml:space="preserve"> and Jenny) is one method that could be employed to map networks. However, this approach tends to rely on interview data from political actors who may no longer be available to speak to researchers for cases with long histories. In such cases, which occurred in my research, it is necessary to employ a range of sources, including interviews where possible, but also </w:t>
      </w:r>
      <w:r w:rsidR="00A24FFA">
        <w:rPr>
          <w:rFonts w:ascii="Times New Roman" w:hAnsi="Times New Roman"/>
          <w:sz w:val="24"/>
          <w:szCs w:val="24"/>
        </w:rPr>
        <w:lastRenderedPageBreak/>
        <w:t xml:space="preserve">newspaper commentary, government documents, parliamentary speeches and secondary sources where available.  </w:t>
      </w:r>
    </w:p>
    <w:p w:rsidR="00A24FFA" w:rsidRDefault="00A24FFA" w:rsidP="005C3037">
      <w:pPr>
        <w:autoSpaceDE w:val="0"/>
        <w:autoSpaceDN w:val="0"/>
        <w:adjustRightInd w:val="0"/>
        <w:spacing w:after="0" w:line="360" w:lineRule="auto"/>
        <w:rPr>
          <w:rFonts w:ascii="Times New Roman" w:hAnsi="Times New Roman"/>
          <w:sz w:val="24"/>
          <w:szCs w:val="24"/>
        </w:rPr>
      </w:pPr>
    </w:p>
    <w:p w:rsidR="00A24FFA" w:rsidRDefault="00A24FFA" w:rsidP="005C303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Reliance on publically available documentary sources is not without its problems, however. For example, there may be a tendency for newspapers to report and parliaments to debate more ‘newsworthy’ or ‘politicised’ </w:t>
      </w:r>
      <w:proofErr w:type="spellStart"/>
      <w:r>
        <w:rPr>
          <w:rFonts w:ascii="Times New Roman" w:hAnsi="Times New Roman"/>
          <w:sz w:val="24"/>
          <w:szCs w:val="24"/>
        </w:rPr>
        <w:t>conflictual</w:t>
      </w:r>
      <w:proofErr w:type="spellEnd"/>
      <w:r>
        <w:rPr>
          <w:rFonts w:ascii="Times New Roman" w:hAnsi="Times New Roman"/>
          <w:sz w:val="24"/>
          <w:szCs w:val="24"/>
        </w:rPr>
        <w:t xml:space="preserve"> encounters rather than instances of collaboration between different levels of government. Public authorities may choose not to publish some kinds of records, where discussions may be politically sensitive, but important for research. </w:t>
      </w:r>
      <w:r w:rsidRPr="005C3037">
        <w:rPr>
          <w:rFonts w:ascii="Times New Roman" w:hAnsi="Times New Roman"/>
          <w:sz w:val="24"/>
          <w:szCs w:val="24"/>
        </w:rPr>
        <w:t xml:space="preserve">For instance, analysis of Basque and central government involvement in the </w:t>
      </w:r>
      <w:proofErr w:type="spellStart"/>
      <w:r w:rsidRPr="005C3037">
        <w:rPr>
          <w:rFonts w:ascii="Times New Roman" w:hAnsi="Times New Roman"/>
          <w:sz w:val="24"/>
          <w:szCs w:val="24"/>
        </w:rPr>
        <w:t>interministerial</w:t>
      </w:r>
      <w:proofErr w:type="spellEnd"/>
      <w:r w:rsidRPr="005C3037">
        <w:rPr>
          <w:rFonts w:ascii="Times New Roman" w:hAnsi="Times New Roman"/>
          <w:sz w:val="24"/>
          <w:szCs w:val="24"/>
        </w:rPr>
        <w:t xml:space="preserve"> </w:t>
      </w:r>
      <w:proofErr w:type="spellStart"/>
      <w:r w:rsidRPr="005C3037">
        <w:rPr>
          <w:rFonts w:ascii="Times New Roman" w:hAnsi="Times New Roman"/>
          <w:sz w:val="24"/>
          <w:szCs w:val="24"/>
        </w:rPr>
        <w:t>Sectoral</w:t>
      </w:r>
      <w:proofErr w:type="spellEnd"/>
      <w:r w:rsidRPr="005C3037">
        <w:rPr>
          <w:rFonts w:ascii="Times New Roman" w:hAnsi="Times New Roman"/>
          <w:sz w:val="24"/>
          <w:szCs w:val="24"/>
        </w:rPr>
        <w:t xml:space="preserve"> Conferences and related bilateral institutions was hampered by the absence of publicly available minutes of meetings or verbatim reports, although some gaps could be filled by government reports and academic commentary.</w:t>
      </w:r>
      <w:r>
        <w:rPr>
          <w:rFonts w:ascii="Times New Roman" w:hAnsi="Times New Roman"/>
          <w:sz w:val="24"/>
          <w:szCs w:val="24"/>
        </w:rPr>
        <w:t xml:space="preserve"> Furthermore, researchers may need to be able to understand various languages and country and region-specific political contexts and research environments. This can be costly and labour intensive but is a process eased with greater digitisation of documentation and availability over the internet. </w:t>
      </w:r>
      <w:r w:rsidR="0028250A">
        <w:rPr>
          <w:rFonts w:ascii="Times New Roman" w:hAnsi="Times New Roman"/>
          <w:sz w:val="24"/>
          <w:szCs w:val="24"/>
        </w:rPr>
        <w:t>Such challenges suggest it is appropriate to qualify findings with caveats about the difficulty of fully reconstructing complex, multi-level policy processes.</w:t>
      </w:r>
    </w:p>
    <w:p w:rsidR="00A24FFA" w:rsidRDefault="00A24FFA" w:rsidP="005C3037">
      <w:pPr>
        <w:autoSpaceDE w:val="0"/>
        <w:autoSpaceDN w:val="0"/>
        <w:adjustRightInd w:val="0"/>
        <w:spacing w:after="0" w:line="360" w:lineRule="auto"/>
        <w:rPr>
          <w:rFonts w:ascii="Times New Roman" w:hAnsi="Times New Roman"/>
          <w:sz w:val="24"/>
          <w:szCs w:val="24"/>
        </w:rPr>
      </w:pPr>
    </w:p>
    <w:p w:rsidR="00803702" w:rsidRPr="005C3037" w:rsidRDefault="00803702" w:rsidP="005C3037">
      <w:pPr>
        <w:spacing w:after="0" w:line="360" w:lineRule="auto"/>
        <w:rPr>
          <w:rFonts w:ascii="Times New Roman" w:hAnsi="Times New Roman"/>
          <w:b/>
          <w:sz w:val="24"/>
          <w:szCs w:val="24"/>
        </w:rPr>
      </w:pPr>
      <w:r w:rsidRPr="005C3037">
        <w:rPr>
          <w:rFonts w:ascii="Times New Roman" w:hAnsi="Times New Roman"/>
          <w:b/>
          <w:sz w:val="24"/>
          <w:szCs w:val="24"/>
        </w:rPr>
        <w:t>Innovative Research Designs</w:t>
      </w:r>
    </w:p>
    <w:p w:rsidR="00803702" w:rsidRPr="005C3037" w:rsidRDefault="00803702" w:rsidP="005C3037">
      <w:pPr>
        <w:spacing w:after="0" w:line="360" w:lineRule="auto"/>
        <w:rPr>
          <w:rFonts w:ascii="Times New Roman" w:hAnsi="Times New Roman"/>
          <w:sz w:val="24"/>
          <w:szCs w:val="24"/>
        </w:rPr>
      </w:pPr>
      <w:r w:rsidRPr="005C3037">
        <w:rPr>
          <w:rFonts w:ascii="Times New Roman" w:hAnsi="Times New Roman"/>
          <w:sz w:val="24"/>
          <w:szCs w:val="24"/>
        </w:rPr>
        <w:t xml:space="preserve">As we have seen, methodological pluralism marks research on European </w:t>
      </w:r>
      <w:r w:rsidR="008F6952">
        <w:rPr>
          <w:rFonts w:ascii="Times New Roman" w:hAnsi="Times New Roman"/>
          <w:sz w:val="24"/>
          <w:szCs w:val="24"/>
        </w:rPr>
        <w:t xml:space="preserve">identities </w:t>
      </w:r>
      <w:r w:rsidRPr="005C3037">
        <w:rPr>
          <w:rFonts w:ascii="Times New Roman" w:hAnsi="Times New Roman"/>
          <w:sz w:val="24"/>
          <w:szCs w:val="24"/>
        </w:rPr>
        <w:t>insofar as it incorporates qualitative and quantitative research methods and within these approaches</w:t>
      </w:r>
      <w:r w:rsidR="00D27B57" w:rsidRPr="005C3037">
        <w:rPr>
          <w:rFonts w:ascii="Times New Roman" w:hAnsi="Times New Roman"/>
          <w:sz w:val="24"/>
          <w:szCs w:val="24"/>
        </w:rPr>
        <w:t xml:space="preserve">, there is variation </w:t>
      </w:r>
      <w:r w:rsidRPr="005C3037">
        <w:rPr>
          <w:rFonts w:ascii="Times New Roman" w:hAnsi="Times New Roman"/>
          <w:sz w:val="24"/>
          <w:szCs w:val="24"/>
        </w:rPr>
        <w:t xml:space="preserve">ranging from experimental, cross-sectional, case study and comparative research designs. As Thomas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observes, ‘each method has its own limitations with regard to the study of social identities’ (2010, </w:t>
      </w:r>
      <w:r w:rsidR="0091030D" w:rsidRPr="005C3037">
        <w:rPr>
          <w:rFonts w:ascii="Times New Roman" w:hAnsi="Times New Roman"/>
          <w:sz w:val="24"/>
          <w:szCs w:val="24"/>
        </w:rPr>
        <w:t xml:space="preserve">p. </w:t>
      </w:r>
      <w:r w:rsidRPr="005C3037">
        <w:rPr>
          <w:rFonts w:ascii="Times New Roman" w:hAnsi="Times New Roman"/>
          <w:sz w:val="24"/>
          <w:szCs w:val="24"/>
        </w:rPr>
        <w:t>34):</w:t>
      </w:r>
    </w:p>
    <w:p w:rsidR="00803702" w:rsidRPr="005C3037" w:rsidRDefault="00803702" w:rsidP="005C3037">
      <w:pPr>
        <w:spacing w:after="0" w:line="360" w:lineRule="auto"/>
        <w:ind w:left="720"/>
        <w:rPr>
          <w:rFonts w:ascii="Times New Roman" w:hAnsi="Times New Roman"/>
          <w:sz w:val="24"/>
          <w:szCs w:val="24"/>
        </w:rPr>
      </w:pPr>
      <w:r w:rsidRPr="005C3037">
        <w:rPr>
          <w:rFonts w:ascii="Times New Roman" w:hAnsi="Times New Roman"/>
          <w:sz w:val="24"/>
          <w:szCs w:val="24"/>
        </w:rPr>
        <w:t>Statistical analyses of survey data and psychological experiments often highlight the stability, resilience and stubbornness of identities…In contrast, discourse analysis tends to emphasise the fluidity, malleability and ways in which social identities are dependent on context (</w:t>
      </w:r>
      <w:r w:rsidR="00D27B57" w:rsidRPr="005C3037">
        <w:rPr>
          <w:rFonts w:ascii="Times New Roman" w:hAnsi="Times New Roman"/>
          <w:sz w:val="24"/>
          <w:szCs w:val="24"/>
        </w:rPr>
        <w:t xml:space="preserve">2010, </w:t>
      </w:r>
      <w:r w:rsidR="0091030D" w:rsidRPr="005C3037">
        <w:rPr>
          <w:rFonts w:ascii="Times New Roman" w:hAnsi="Times New Roman"/>
          <w:sz w:val="24"/>
          <w:szCs w:val="24"/>
        </w:rPr>
        <w:t xml:space="preserve">p. </w:t>
      </w:r>
      <w:r w:rsidRPr="005C3037">
        <w:rPr>
          <w:rFonts w:ascii="Times New Roman" w:hAnsi="Times New Roman"/>
          <w:sz w:val="24"/>
          <w:szCs w:val="24"/>
        </w:rPr>
        <w:t>34)</w:t>
      </w:r>
    </w:p>
    <w:p w:rsidR="00803702" w:rsidRPr="005C3037" w:rsidRDefault="00803702" w:rsidP="005C3037">
      <w:pPr>
        <w:spacing w:after="0" w:line="360" w:lineRule="auto"/>
        <w:rPr>
          <w:rFonts w:ascii="Times New Roman" w:hAnsi="Times New Roman"/>
          <w:sz w:val="24"/>
          <w:szCs w:val="24"/>
        </w:rPr>
      </w:pP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goes on to say that while some of these differences stem from ‘</w:t>
      </w:r>
      <w:proofErr w:type="spellStart"/>
      <w:r w:rsidRPr="005C3037">
        <w:rPr>
          <w:rFonts w:ascii="Times New Roman" w:hAnsi="Times New Roman"/>
          <w:sz w:val="24"/>
          <w:szCs w:val="24"/>
        </w:rPr>
        <w:t>metathe</w:t>
      </w:r>
      <w:r w:rsidR="008F6952">
        <w:rPr>
          <w:rFonts w:ascii="Times New Roman" w:hAnsi="Times New Roman"/>
          <w:sz w:val="24"/>
          <w:szCs w:val="24"/>
        </w:rPr>
        <w:t>o</w:t>
      </w:r>
      <w:r w:rsidRPr="005C3037">
        <w:rPr>
          <w:rFonts w:ascii="Times New Roman" w:hAnsi="Times New Roman"/>
          <w:sz w:val="24"/>
          <w:szCs w:val="24"/>
        </w:rPr>
        <w:t>rical</w:t>
      </w:r>
      <w:proofErr w:type="spellEnd"/>
      <w:r w:rsidRPr="005C3037">
        <w:rPr>
          <w:rFonts w:ascii="Times New Roman" w:hAnsi="Times New Roman"/>
          <w:sz w:val="24"/>
          <w:szCs w:val="24"/>
        </w:rPr>
        <w:t xml:space="preserve"> orientations among scholars…one should not overlook the fact that different methods often focus on different aspects of the same concept’ (2010, </w:t>
      </w:r>
      <w:r w:rsidR="0091030D" w:rsidRPr="005C3037">
        <w:rPr>
          <w:rFonts w:ascii="Times New Roman" w:hAnsi="Times New Roman"/>
          <w:sz w:val="24"/>
          <w:szCs w:val="24"/>
        </w:rPr>
        <w:t xml:space="preserve">p. </w:t>
      </w:r>
      <w:r w:rsidRPr="005C3037">
        <w:rPr>
          <w:rFonts w:ascii="Times New Roman" w:hAnsi="Times New Roman"/>
          <w:sz w:val="24"/>
          <w:szCs w:val="24"/>
        </w:rPr>
        <w:t xml:space="preserve">34). </w:t>
      </w:r>
      <w:proofErr w:type="gramStart"/>
      <w:r w:rsidRPr="005C3037">
        <w:rPr>
          <w:rFonts w:ascii="Times New Roman" w:hAnsi="Times New Roman"/>
          <w:sz w:val="24"/>
          <w:szCs w:val="24"/>
        </w:rPr>
        <w:t>This observation points to the first possible direction that future research on social identities might take; namely adoption of more methodologically ambitious mixed research designs.</w:t>
      </w:r>
      <w:proofErr w:type="gramEnd"/>
      <w:r w:rsidRPr="005C3037">
        <w:rPr>
          <w:rFonts w:ascii="Times New Roman" w:hAnsi="Times New Roman"/>
          <w:sz w:val="24"/>
          <w:szCs w:val="24"/>
        </w:rPr>
        <w:t xml:space="preserve"> </w:t>
      </w:r>
      <w:proofErr w:type="gramStart"/>
      <w:r w:rsidRPr="005C3037">
        <w:rPr>
          <w:rFonts w:ascii="Times New Roman" w:hAnsi="Times New Roman"/>
          <w:sz w:val="24"/>
          <w:szCs w:val="24"/>
        </w:rPr>
        <w:t>This is a field were researchers draw on and integrate</w:t>
      </w:r>
      <w:proofErr w:type="gramEnd"/>
      <w:r w:rsidRPr="005C3037">
        <w:rPr>
          <w:rFonts w:ascii="Times New Roman" w:hAnsi="Times New Roman"/>
          <w:sz w:val="24"/>
          <w:szCs w:val="24"/>
        </w:rPr>
        <w:t xml:space="preserve"> findings </w:t>
      </w:r>
      <w:r w:rsidRPr="005C3037">
        <w:rPr>
          <w:rFonts w:ascii="Times New Roman" w:hAnsi="Times New Roman"/>
          <w:sz w:val="24"/>
          <w:szCs w:val="24"/>
        </w:rPr>
        <w:lastRenderedPageBreak/>
        <w:t xml:space="preserve">from different kinds of research, but there are few examples of those employing multiple methods in a single empirical study. </w:t>
      </w:r>
      <w:r w:rsidR="00D27B57" w:rsidRPr="005C3037">
        <w:rPr>
          <w:rFonts w:ascii="Times New Roman" w:hAnsi="Times New Roman"/>
          <w:sz w:val="24"/>
          <w:szCs w:val="24"/>
        </w:rPr>
        <w:t xml:space="preserve">Where they have been employed (for example, Holmes 2009; </w:t>
      </w:r>
      <w:proofErr w:type="spellStart"/>
      <w:r w:rsidR="00D27B57" w:rsidRPr="005C3037">
        <w:rPr>
          <w:rFonts w:ascii="Times New Roman" w:hAnsi="Times New Roman"/>
          <w:sz w:val="24"/>
          <w:szCs w:val="24"/>
        </w:rPr>
        <w:t>Wodak</w:t>
      </w:r>
      <w:proofErr w:type="spellEnd"/>
      <w:r w:rsidR="00D27B57" w:rsidRPr="005C3037">
        <w:rPr>
          <w:rFonts w:ascii="Times New Roman" w:hAnsi="Times New Roman"/>
          <w:sz w:val="24"/>
          <w:szCs w:val="24"/>
        </w:rPr>
        <w:t xml:space="preserve"> 2004 discussed above) they tend to be within the same quantitative and qualitative methodological traditions. </w:t>
      </w:r>
      <w:proofErr w:type="spellStart"/>
      <w:r w:rsidRPr="004A71AE">
        <w:rPr>
          <w:rFonts w:ascii="Times New Roman" w:hAnsi="Times New Roman"/>
          <w:sz w:val="24"/>
          <w:szCs w:val="24"/>
        </w:rPr>
        <w:t>Diez</w:t>
      </w:r>
      <w:proofErr w:type="spellEnd"/>
      <w:r w:rsidRPr="004A71AE">
        <w:rPr>
          <w:rFonts w:ascii="Times New Roman" w:hAnsi="Times New Roman"/>
          <w:sz w:val="24"/>
          <w:szCs w:val="24"/>
        </w:rPr>
        <w:t xml:space="preserve"> Medrano</w:t>
      </w:r>
      <w:r w:rsidR="004A71AE">
        <w:rPr>
          <w:rFonts w:ascii="Times New Roman" w:hAnsi="Times New Roman"/>
          <w:sz w:val="24"/>
          <w:szCs w:val="24"/>
        </w:rPr>
        <w:t>’s</w:t>
      </w:r>
      <w:r w:rsidRPr="004A71AE">
        <w:rPr>
          <w:rFonts w:ascii="Times New Roman" w:hAnsi="Times New Roman"/>
          <w:sz w:val="24"/>
          <w:szCs w:val="24"/>
        </w:rPr>
        <w:t xml:space="preserve"> </w:t>
      </w:r>
      <w:r w:rsidR="004A71AE">
        <w:rPr>
          <w:rFonts w:ascii="Times New Roman" w:hAnsi="Times New Roman"/>
          <w:sz w:val="24"/>
          <w:szCs w:val="24"/>
        </w:rPr>
        <w:t xml:space="preserve">(2003) work provides </w:t>
      </w:r>
      <w:r w:rsidRPr="004A71AE">
        <w:rPr>
          <w:rFonts w:ascii="Times New Roman" w:hAnsi="Times New Roman"/>
          <w:sz w:val="24"/>
          <w:szCs w:val="24"/>
        </w:rPr>
        <w:t xml:space="preserve">a good example of what </w:t>
      </w:r>
      <w:r w:rsidR="004A71AE">
        <w:rPr>
          <w:rFonts w:ascii="Times New Roman" w:hAnsi="Times New Roman"/>
          <w:sz w:val="24"/>
          <w:szCs w:val="24"/>
        </w:rPr>
        <w:t xml:space="preserve">such a mixed methods research project can achieve. </w:t>
      </w:r>
      <w:r w:rsidR="0028250A">
        <w:rPr>
          <w:rFonts w:ascii="Times New Roman" w:hAnsi="Times New Roman"/>
          <w:sz w:val="24"/>
          <w:szCs w:val="24"/>
        </w:rPr>
        <w:t xml:space="preserve">It employs qualitative analysis of conceptions of the EU and attitudes to European integration and then seeks to validate these qualitative findings through statistical analysis employing </w:t>
      </w:r>
      <w:proofErr w:type="spellStart"/>
      <w:r w:rsidR="0028250A">
        <w:rPr>
          <w:rFonts w:ascii="Times New Roman" w:hAnsi="Times New Roman"/>
          <w:sz w:val="24"/>
          <w:szCs w:val="24"/>
        </w:rPr>
        <w:t>Eurobarometer</w:t>
      </w:r>
      <w:proofErr w:type="spellEnd"/>
      <w:r w:rsidR="0028250A">
        <w:rPr>
          <w:rFonts w:ascii="Times New Roman" w:hAnsi="Times New Roman"/>
          <w:sz w:val="24"/>
          <w:szCs w:val="24"/>
        </w:rPr>
        <w:t xml:space="preserve"> opinion poll data.</w:t>
      </w:r>
    </w:p>
    <w:p w:rsidR="005C3037" w:rsidRDefault="005C3037" w:rsidP="005C3037">
      <w:pPr>
        <w:spacing w:after="0" w:line="360" w:lineRule="auto"/>
        <w:rPr>
          <w:rFonts w:ascii="Times New Roman" w:hAnsi="Times New Roman"/>
          <w:sz w:val="24"/>
          <w:szCs w:val="24"/>
        </w:rPr>
      </w:pPr>
    </w:p>
    <w:p w:rsidR="00D77736" w:rsidRPr="005C3037" w:rsidRDefault="00803702" w:rsidP="005C3037">
      <w:pPr>
        <w:spacing w:after="0" w:line="360" w:lineRule="auto"/>
        <w:rPr>
          <w:rFonts w:ascii="Times New Roman" w:hAnsi="Times New Roman"/>
          <w:sz w:val="24"/>
          <w:szCs w:val="24"/>
        </w:rPr>
      </w:pPr>
      <w:r w:rsidRPr="005C3037">
        <w:rPr>
          <w:rFonts w:ascii="Times New Roman" w:hAnsi="Times New Roman"/>
          <w:sz w:val="24"/>
          <w:szCs w:val="24"/>
        </w:rPr>
        <w:t xml:space="preserve">A second avenue which future research on </w:t>
      </w:r>
      <w:r w:rsidR="00665848" w:rsidRPr="005C3037">
        <w:rPr>
          <w:rFonts w:ascii="Times New Roman" w:hAnsi="Times New Roman"/>
          <w:sz w:val="24"/>
          <w:szCs w:val="24"/>
        </w:rPr>
        <w:t xml:space="preserve">European </w:t>
      </w:r>
      <w:r w:rsidRPr="005C3037">
        <w:rPr>
          <w:rFonts w:ascii="Times New Roman" w:hAnsi="Times New Roman"/>
          <w:sz w:val="24"/>
          <w:szCs w:val="24"/>
        </w:rPr>
        <w:t xml:space="preserve">identities might pursue </w:t>
      </w:r>
      <w:r w:rsidR="00665848" w:rsidRPr="005C3037">
        <w:rPr>
          <w:rFonts w:ascii="Times New Roman" w:hAnsi="Times New Roman"/>
          <w:sz w:val="24"/>
          <w:szCs w:val="24"/>
        </w:rPr>
        <w:t>is to compare patterns of identification in Europe with those in other parts of the world.  Although there are some notable exceptions</w:t>
      </w:r>
      <w:r w:rsidR="00290E60" w:rsidRPr="005C3037">
        <w:rPr>
          <w:rFonts w:ascii="Times New Roman" w:hAnsi="Times New Roman"/>
          <w:sz w:val="24"/>
          <w:szCs w:val="24"/>
        </w:rPr>
        <w:t xml:space="preserve"> </w:t>
      </w:r>
      <w:r w:rsidR="001032DA" w:rsidRPr="005C3037">
        <w:rPr>
          <w:rFonts w:ascii="Times New Roman" w:hAnsi="Times New Roman"/>
          <w:sz w:val="24"/>
          <w:szCs w:val="24"/>
        </w:rPr>
        <w:t>(</w:t>
      </w:r>
      <w:proofErr w:type="spellStart"/>
      <w:r w:rsidR="001032DA" w:rsidRPr="005C3037">
        <w:rPr>
          <w:rFonts w:ascii="Times New Roman" w:hAnsi="Times New Roman"/>
          <w:sz w:val="24"/>
          <w:szCs w:val="24"/>
        </w:rPr>
        <w:t>Katzenstein</w:t>
      </w:r>
      <w:proofErr w:type="spellEnd"/>
      <w:r w:rsidR="001032DA" w:rsidRPr="005C3037">
        <w:rPr>
          <w:rFonts w:ascii="Times New Roman" w:hAnsi="Times New Roman"/>
          <w:sz w:val="24"/>
          <w:szCs w:val="24"/>
        </w:rPr>
        <w:t xml:space="preserve"> and </w:t>
      </w:r>
      <w:proofErr w:type="spellStart"/>
      <w:r w:rsidR="001032DA" w:rsidRPr="005C3037">
        <w:rPr>
          <w:rFonts w:ascii="Times New Roman" w:hAnsi="Times New Roman"/>
          <w:sz w:val="24"/>
          <w:szCs w:val="24"/>
        </w:rPr>
        <w:t>Checkel</w:t>
      </w:r>
      <w:proofErr w:type="spellEnd"/>
      <w:r w:rsidR="001032DA" w:rsidRPr="005C3037">
        <w:rPr>
          <w:rFonts w:ascii="Times New Roman" w:hAnsi="Times New Roman"/>
          <w:sz w:val="24"/>
          <w:szCs w:val="24"/>
        </w:rPr>
        <w:t xml:space="preserve">, 2009, </w:t>
      </w:r>
      <w:r w:rsidR="0091030D" w:rsidRPr="005C3037">
        <w:rPr>
          <w:rFonts w:ascii="Times New Roman" w:hAnsi="Times New Roman"/>
          <w:sz w:val="24"/>
          <w:szCs w:val="24"/>
        </w:rPr>
        <w:t xml:space="preserve">p. </w:t>
      </w:r>
      <w:r w:rsidR="001032DA" w:rsidRPr="005C3037">
        <w:rPr>
          <w:rFonts w:ascii="Times New Roman" w:hAnsi="Times New Roman"/>
          <w:sz w:val="24"/>
          <w:szCs w:val="24"/>
        </w:rPr>
        <w:t xml:space="preserve">218-223; </w:t>
      </w:r>
      <w:proofErr w:type="spellStart"/>
      <w:r w:rsidR="001032DA" w:rsidRPr="004A71AE">
        <w:rPr>
          <w:rFonts w:ascii="Times New Roman" w:hAnsi="Times New Roman"/>
          <w:sz w:val="24"/>
          <w:szCs w:val="24"/>
        </w:rPr>
        <w:t>Katzenstein</w:t>
      </w:r>
      <w:proofErr w:type="spellEnd"/>
      <w:r w:rsidR="001032DA" w:rsidRPr="004A71AE">
        <w:rPr>
          <w:rFonts w:ascii="Times New Roman" w:hAnsi="Times New Roman"/>
          <w:sz w:val="24"/>
          <w:szCs w:val="24"/>
        </w:rPr>
        <w:t xml:space="preserve"> 2005)</w:t>
      </w:r>
      <w:r w:rsidR="00665848" w:rsidRPr="004A71AE">
        <w:rPr>
          <w:rFonts w:ascii="Times New Roman" w:hAnsi="Times New Roman"/>
          <w:sz w:val="24"/>
          <w:szCs w:val="24"/>
        </w:rPr>
        <w:t>,</w:t>
      </w:r>
      <w:r w:rsidR="00665848" w:rsidRPr="005C3037">
        <w:rPr>
          <w:rFonts w:ascii="Times New Roman" w:hAnsi="Times New Roman"/>
          <w:sz w:val="24"/>
          <w:szCs w:val="24"/>
        </w:rPr>
        <w:t xml:space="preserve"> there </w:t>
      </w:r>
      <w:r w:rsidR="001032DA" w:rsidRPr="005C3037">
        <w:rPr>
          <w:rFonts w:ascii="Times New Roman" w:hAnsi="Times New Roman"/>
          <w:sz w:val="24"/>
          <w:szCs w:val="24"/>
        </w:rPr>
        <w:t xml:space="preserve">appears to be, in general, a </w:t>
      </w:r>
      <w:r w:rsidR="00665848" w:rsidRPr="005C3037">
        <w:rPr>
          <w:rFonts w:ascii="Times New Roman" w:hAnsi="Times New Roman"/>
          <w:sz w:val="24"/>
          <w:szCs w:val="24"/>
        </w:rPr>
        <w:t>strong disinclination for those who conduct research on European identities to systematically reflect upon whether what they observe for Europe is taking place in other parts of the world.</w:t>
      </w:r>
      <w:r w:rsidR="001032DA" w:rsidRPr="005C3037">
        <w:rPr>
          <w:rFonts w:ascii="Times New Roman" w:hAnsi="Times New Roman"/>
          <w:sz w:val="24"/>
          <w:szCs w:val="24"/>
        </w:rPr>
        <w:t xml:space="preserve"> This disinclination reflects </w:t>
      </w:r>
      <w:proofErr w:type="gramStart"/>
      <w:r w:rsidR="001032DA" w:rsidRPr="005C3037">
        <w:rPr>
          <w:rFonts w:ascii="Times New Roman" w:hAnsi="Times New Roman"/>
          <w:sz w:val="24"/>
          <w:szCs w:val="24"/>
        </w:rPr>
        <w:t>an</w:t>
      </w:r>
      <w:proofErr w:type="gramEnd"/>
      <w:r w:rsidR="001032DA" w:rsidRPr="005C3037">
        <w:rPr>
          <w:rFonts w:ascii="Times New Roman" w:hAnsi="Times New Roman"/>
          <w:sz w:val="24"/>
          <w:szCs w:val="24"/>
        </w:rPr>
        <w:t xml:space="preserve"> predominant </w:t>
      </w:r>
      <w:r w:rsidR="00665848" w:rsidRPr="005C3037">
        <w:rPr>
          <w:rFonts w:ascii="Times New Roman" w:hAnsi="Times New Roman"/>
          <w:sz w:val="24"/>
          <w:szCs w:val="24"/>
        </w:rPr>
        <w:t xml:space="preserve">interest in political dimensions of European identity related to the development of the European Union institutions of governance. However, it raises issues </w:t>
      </w:r>
      <w:r w:rsidR="007E4C07" w:rsidRPr="005C3037">
        <w:rPr>
          <w:rFonts w:ascii="Times New Roman" w:hAnsi="Times New Roman"/>
          <w:sz w:val="24"/>
          <w:szCs w:val="24"/>
        </w:rPr>
        <w:t xml:space="preserve">similar to those Alex </w:t>
      </w:r>
      <w:proofErr w:type="spellStart"/>
      <w:r w:rsidR="007E4C07" w:rsidRPr="005C3037">
        <w:rPr>
          <w:rFonts w:ascii="Times New Roman" w:hAnsi="Times New Roman"/>
          <w:sz w:val="24"/>
          <w:szCs w:val="24"/>
        </w:rPr>
        <w:t>Warleigh</w:t>
      </w:r>
      <w:proofErr w:type="spellEnd"/>
      <w:r w:rsidR="007E4C07" w:rsidRPr="005C3037">
        <w:rPr>
          <w:rFonts w:ascii="Times New Roman" w:hAnsi="Times New Roman"/>
          <w:sz w:val="24"/>
          <w:szCs w:val="24"/>
        </w:rPr>
        <w:t xml:space="preserve"> identifies in relation to the isolation of EU studies from the </w:t>
      </w:r>
      <w:r w:rsidR="00665848" w:rsidRPr="005C3037">
        <w:rPr>
          <w:rFonts w:ascii="Times New Roman" w:hAnsi="Times New Roman"/>
          <w:sz w:val="24"/>
          <w:szCs w:val="24"/>
        </w:rPr>
        <w:t xml:space="preserve">broader </w:t>
      </w:r>
      <w:r w:rsidR="007E4C07" w:rsidRPr="005C3037">
        <w:rPr>
          <w:rFonts w:ascii="Times New Roman" w:hAnsi="Times New Roman"/>
          <w:sz w:val="24"/>
          <w:szCs w:val="24"/>
        </w:rPr>
        <w:t>field of ‘new regionalism studies’</w:t>
      </w:r>
      <w:r w:rsidR="008F6952">
        <w:rPr>
          <w:rFonts w:ascii="Times New Roman" w:hAnsi="Times New Roman"/>
          <w:sz w:val="24"/>
          <w:szCs w:val="24"/>
        </w:rPr>
        <w:t xml:space="preserve"> </w:t>
      </w:r>
      <w:r w:rsidR="00665848" w:rsidRPr="005C3037">
        <w:rPr>
          <w:rFonts w:ascii="Times New Roman" w:hAnsi="Times New Roman"/>
          <w:sz w:val="24"/>
          <w:szCs w:val="24"/>
        </w:rPr>
        <w:t xml:space="preserve">(2004, </w:t>
      </w:r>
      <w:r w:rsidR="0091030D" w:rsidRPr="005C3037">
        <w:rPr>
          <w:rFonts w:ascii="Times New Roman" w:hAnsi="Times New Roman"/>
          <w:sz w:val="24"/>
          <w:szCs w:val="24"/>
        </w:rPr>
        <w:t xml:space="preserve">p. </w:t>
      </w:r>
      <w:r w:rsidR="00665848" w:rsidRPr="005C3037">
        <w:rPr>
          <w:rFonts w:ascii="Times New Roman" w:hAnsi="Times New Roman"/>
          <w:sz w:val="24"/>
          <w:szCs w:val="24"/>
        </w:rPr>
        <w:t>301-2</w:t>
      </w:r>
      <w:r w:rsidR="008F6952">
        <w:rPr>
          <w:rFonts w:ascii="Times New Roman" w:hAnsi="Times New Roman"/>
          <w:sz w:val="24"/>
          <w:szCs w:val="24"/>
        </w:rPr>
        <w:t xml:space="preserve"> and see chapter X in this </w:t>
      </w:r>
      <w:proofErr w:type="gramStart"/>
      <w:r w:rsidR="008F6952">
        <w:rPr>
          <w:rFonts w:ascii="Times New Roman" w:hAnsi="Times New Roman"/>
          <w:sz w:val="24"/>
          <w:szCs w:val="24"/>
        </w:rPr>
        <w:t xml:space="preserve">book </w:t>
      </w:r>
      <w:r w:rsidR="00665848" w:rsidRPr="005C3037">
        <w:rPr>
          <w:rFonts w:ascii="Times New Roman" w:hAnsi="Times New Roman"/>
          <w:sz w:val="24"/>
          <w:szCs w:val="24"/>
        </w:rPr>
        <w:t>)</w:t>
      </w:r>
      <w:proofErr w:type="gramEnd"/>
      <w:r w:rsidR="00665848" w:rsidRPr="005C3037">
        <w:rPr>
          <w:rFonts w:ascii="Times New Roman" w:hAnsi="Times New Roman"/>
          <w:sz w:val="24"/>
          <w:szCs w:val="24"/>
        </w:rPr>
        <w:t xml:space="preserve">.  </w:t>
      </w:r>
      <w:proofErr w:type="spellStart"/>
      <w:r w:rsidR="00665848" w:rsidRPr="005C3037">
        <w:rPr>
          <w:rFonts w:ascii="Times New Roman" w:hAnsi="Times New Roman"/>
          <w:sz w:val="24"/>
          <w:szCs w:val="24"/>
        </w:rPr>
        <w:t>Warleigh</w:t>
      </w:r>
      <w:proofErr w:type="spellEnd"/>
      <w:r w:rsidR="00665848" w:rsidRPr="005C3037">
        <w:rPr>
          <w:rFonts w:ascii="Times New Roman" w:hAnsi="Times New Roman"/>
          <w:sz w:val="24"/>
          <w:szCs w:val="24"/>
        </w:rPr>
        <w:t xml:space="preserve"> argues </w:t>
      </w:r>
      <w:r w:rsidR="007E4C07" w:rsidRPr="005C3037">
        <w:rPr>
          <w:rFonts w:ascii="Times New Roman" w:hAnsi="Times New Roman"/>
          <w:sz w:val="24"/>
          <w:szCs w:val="24"/>
        </w:rPr>
        <w:t xml:space="preserve">the predominance of comparative politics approaches to EU studies ‘serve[d] to reinforce the separateness, or difference, of EU studies, locking them in a theoretical silo where the infamous ‘N=1’ problem restricts the improvement of conceptual lenses that scholars use…’ </w:t>
      </w:r>
      <w:proofErr w:type="gramStart"/>
      <w:r w:rsidR="007E4C07" w:rsidRPr="005C3037">
        <w:rPr>
          <w:rFonts w:ascii="Times New Roman" w:hAnsi="Times New Roman"/>
          <w:sz w:val="24"/>
          <w:szCs w:val="24"/>
        </w:rPr>
        <w:t xml:space="preserve">(ibid, </w:t>
      </w:r>
      <w:r w:rsidR="0091030D" w:rsidRPr="005C3037">
        <w:rPr>
          <w:rFonts w:ascii="Times New Roman" w:hAnsi="Times New Roman"/>
          <w:sz w:val="24"/>
          <w:szCs w:val="24"/>
        </w:rPr>
        <w:t xml:space="preserve">p. </w:t>
      </w:r>
      <w:r w:rsidR="007E4C07" w:rsidRPr="005C3037">
        <w:rPr>
          <w:rFonts w:ascii="Times New Roman" w:hAnsi="Times New Roman"/>
          <w:sz w:val="24"/>
          <w:szCs w:val="24"/>
        </w:rPr>
        <w:t>302).</w:t>
      </w:r>
      <w:proofErr w:type="gramEnd"/>
      <w:r w:rsidR="007E4C07" w:rsidRPr="005C3037">
        <w:rPr>
          <w:rFonts w:ascii="Times New Roman" w:hAnsi="Times New Roman"/>
          <w:sz w:val="24"/>
          <w:szCs w:val="24"/>
        </w:rPr>
        <w:t xml:space="preserve"> </w:t>
      </w:r>
      <w:r w:rsidR="00665848" w:rsidRPr="005C3037">
        <w:rPr>
          <w:rFonts w:ascii="Times New Roman" w:hAnsi="Times New Roman"/>
          <w:sz w:val="24"/>
          <w:szCs w:val="24"/>
        </w:rPr>
        <w:t xml:space="preserve"> </w:t>
      </w:r>
      <w:r w:rsidR="00290E60" w:rsidRPr="005C3037">
        <w:rPr>
          <w:rFonts w:ascii="Times New Roman" w:hAnsi="Times New Roman"/>
          <w:sz w:val="24"/>
          <w:szCs w:val="24"/>
        </w:rPr>
        <w:t>W</w:t>
      </w:r>
      <w:r w:rsidR="007E4C07" w:rsidRPr="005C3037">
        <w:rPr>
          <w:rFonts w:ascii="Times New Roman" w:hAnsi="Times New Roman"/>
          <w:sz w:val="24"/>
          <w:szCs w:val="24"/>
        </w:rPr>
        <w:t xml:space="preserve">ork on identities in Europe </w:t>
      </w:r>
      <w:r w:rsidR="00290E60" w:rsidRPr="005C3037">
        <w:rPr>
          <w:rFonts w:ascii="Times New Roman" w:hAnsi="Times New Roman"/>
          <w:sz w:val="24"/>
          <w:szCs w:val="24"/>
        </w:rPr>
        <w:t xml:space="preserve">may </w:t>
      </w:r>
      <w:r w:rsidR="007E4C07" w:rsidRPr="005C3037">
        <w:rPr>
          <w:rFonts w:ascii="Times New Roman" w:hAnsi="Times New Roman"/>
          <w:sz w:val="24"/>
          <w:szCs w:val="24"/>
        </w:rPr>
        <w:t xml:space="preserve">fall into </w:t>
      </w:r>
      <w:r w:rsidR="00665848" w:rsidRPr="005C3037">
        <w:rPr>
          <w:rFonts w:ascii="Times New Roman" w:hAnsi="Times New Roman"/>
          <w:sz w:val="24"/>
          <w:szCs w:val="24"/>
        </w:rPr>
        <w:t xml:space="preserve">a similar trap of assuming that there is something </w:t>
      </w:r>
      <w:r w:rsidR="00290E60" w:rsidRPr="005C3037">
        <w:rPr>
          <w:rFonts w:ascii="Times New Roman" w:hAnsi="Times New Roman"/>
          <w:sz w:val="24"/>
          <w:szCs w:val="24"/>
        </w:rPr>
        <w:t xml:space="preserve">unique </w:t>
      </w:r>
      <w:r w:rsidR="00665848" w:rsidRPr="005C3037">
        <w:rPr>
          <w:rFonts w:ascii="Times New Roman" w:hAnsi="Times New Roman"/>
          <w:sz w:val="24"/>
          <w:szCs w:val="24"/>
        </w:rPr>
        <w:t xml:space="preserve">about European identity derived from the institutional density, reach and salience of EU policies which makes </w:t>
      </w:r>
      <w:r w:rsidR="00290E60" w:rsidRPr="005C3037">
        <w:rPr>
          <w:rFonts w:ascii="Times New Roman" w:hAnsi="Times New Roman"/>
          <w:sz w:val="24"/>
          <w:szCs w:val="24"/>
        </w:rPr>
        <w:t xml:space="preserve">difficult to compare (see, for instance, comment by </w:t>
      </w:r>
      <w:proofErr w:type="spellStart"/>
      <w:r w:rsidR="00290E60" w:rsidRPr="005C3037">
        <w:rPr>
          <w:rFonts w:ascii="Times New Roman" w:hAnsi="Times New Roman"/>
          <w:sz w:val="24"/>
          <w:szCs w:val="24"/>
        </w:rPr>
        <w:t>Katzenstein</w:t>
      </w:r>
      <w:proofErr w:type="spellEnd"/>
      <w:r w:rsidR="00290E60" w:rsidRPr="005C3037">
        <w:rPr>
          <w:rFonts w:ascii="Times New Roman" w:hAnsi="Times New Roman"/>
          <w:sz w:val="24"/>
          <w:szCs w:val="24"/>
        </w:rPr>
        <w:t xml:space="preserve"> and </w:t>
      </w:r>
      <w:proofErr w:type="spellStart"/>
      <w:r w:rsidR="00290E60" w:rsidRPr="005C3037">
        <w:rPr>
          <w:rFonts w:ascii="Times New Roman" w:hAnsi="Times New Roman"/>
          <w:sz w:val="24"/>
          <w:szCs w:val="24"/>
        </w:rPr>
        <w:t>Checkel</w:t>
      </w:r>
      <w:proofErr w:type="spellEnd"/>
      <w:r w:rsidR="00290E60" w:rsidRPr="005C3037">
        <w:rPr>
          <w:rFonts w:ascii="Times New Roman" w:hAnsi="Times New Roman"/>
          <w:sz w:val="24"/>
          <w:szCs w:val="24"/>
        </w:rPr>
        <w:t xml:space="preserve">, 2009, </w:t>
      </w:r>
      <w:r w:rsidR="0091030D" w:rsidRPr="005C3037">
        <w:rPr>
          <w:rFonts w:ascii="Times New Roman" w:hAnsi="Times New Roman"/>
          <w:sz w:val="24"/>
          <w:szCs w:val="24"/>
        </w:rPr>
        <w:t xml:space="preserve">p. </w:t>
      </w:r>
      <w:r w:rsidR="00290E60" w:rsidRPr="005C3037">
        <w:rPr>
          <w:rFonts w:ascii="Times New Roman" w:hAnsi="Times New Roman"/>
          <w:sz w:val="24"/>
          <w:szCs w:val="24"/>
        </w:rPr>
        <w:t xml:space="preserve">218) </w:t>
      </w:r>
      <w:r w:rsidR="007E4C07" w:rsidRPr="005C3037">
        <w:rPr>
          <w:rFonts w:ascii="Times New Roman" w:hAnsi="Times New Roman"/>
          <w:sz w:val="24"/>
          <w:szCs w:val="24"/>
        </w:rPr>
        <w:t>.</w:t>
      </w:r>
      <w:r w:rsidR="00290E60" w:rsidRPr="005C3037">
        <w:rPr>
          <w:rFonts w:ascii="Times New Roman" w:hAnsi="Times New Roman"/>
          <w:sz w:val="24"/>
          <w:szCs w:val="24"/>
        </w:rPr>
        <w:t xml:space="preserve"> </w:t>
      </w:r>
    </w:p>
    <w:p w:rsidR="005C3037" w:rsidRDefault="005C3037" w:rsidP="005C3037">
      <w:pPr>
        <w:spacing w:after="0" w:line="360" w:lineRule="auto"/>
        <w:rPr>
          <w:rFonts w:ascii="Times New Roman" w:hAnsi="Times New Roman"/>
          <w:sz w:val="24"/>
          <w:szCs w:val="24"/>
        </w:rPr>
      </w:pPr>
    </w:p>
    <w:p w:rsidR="00D77736" w:rsidRPr="005C3037" w:rsidRDefault="00D77736" w:rsidP="005C3037">
      <w:pPr>
        <w:spacing w:after="0" w:line="360" w:lineRule="auto"/>
        <w:rPr>
          <w:rFonts w:ascii="Times New Roman" w:hAnsi="Times New Roman"/>
          <w:sz w:val="24"/>
          <w:szCs w:val="24"/>
        </w:rPr>
      </w:pPr>
      <w:r w:rsidRPr="005C3037">
        <w:rPr>
          <w:rFonts w:ascii="Times New Roman" w:hAnsi="Times New Roman"/>
          <w:sz w:val="24"/>
          <w:szCs w:val="24"/>
        </w:rPr>
        <w:t>One difficulty confronting such a comparative endeavour is the question of what to compare Europe with. The notion of a world divided by civilisations, as Samuel Huntington (1996) famously proposed, is fraught with difficulties to do with the delimitation of civilizational boundaries and the coherence of civilizational identities. Nevertheless, if loosely defined as ‘operating at the broadest level of cultural identity’, ‘not fixed in time or space’, and as ‘ideas and identities that are multiple’ (</w:t>
      </w:r>
      <w:proofErr w:type="spellStart"/>
      <w:r w:rsidRPr="005C3037">
        <w:rPr>
          <w:rFonts w:ascii="Times New Roman" w:hAnsi="Times New Roman"/>
          <w:sz w:val="24"/>
          <w:szCs w:val="24"/>
        </w:rPr>
        <w:t>Katzenstein</w:t>
      </w:r>
      <w:proofErr w:type="spellEnd"/>
      <w:r w:rsidRPr="005C3037">
        <w:rPr>
          <w:rFonts w:ascii="Times New Roman" w:hAnsi="Times New Roman"/>
          <w:sz w:val="24"/>
          <w:szCs w:val="24"/>
        </w:rPr>
        <w:t xml:space="preserve"> 2007) the concept of civilizational identities becomes more workable for comparative research.  Moreover, comparison need not focus solely on broad comparisons of patterns of </w:t>
      </w:r>
      <w:r w:rsidRPr="005C3037">
        <w:rPr>
          <w:rFonts w:ascii="Times New Roman" w:hAnsi="Times New Roman"/>
          <w:sz w:val="24"/>
          <w:szCs w:val="24"/>
        </w:rPr>
        <w:lastRenderedPageBreak/>
        <w:t xml:space="preserve">identification in say, Asia and Europe, or the Americas and Europe, or Africa and Europe. It could also take the form of comparisons of countries within Europe and countries from other regions of the world.  </w:t>
      </w:r>
    </w:p>
    <w:p w:rsidR="005C3037" w:rsidRDefault="005C3037" w:rsidP="005C3037">
      <w:pPr>
        <w:spacing w:after="0" w:line="360" w:lineRule="auto"/>
        <w:rPr>
          <w:rFonts w:ascii="Times New Roman" w:hAnsi="Times New Roman"/>
          <w:sz w:val="24"/>
          <w:szCs w:val="24"/>
        </w:rPr>
      </w:pPr>
    </w:p>
    <w:p w:rsidR="00E84458" w:rsidRPr="005C3037" w:rsidRDefault="00D77736" w:rsidP="005C3037">
      <w:pPr>
        <w:spacing w:after="0" w:line="360" w:lineRule="auto"/>
        <w:rPr>
          <w:rFonts w:ascii="Times New Roman" w:hAnsi="Times New Roman"/>
          <w:sz w:val="24"/>
          <w:szCs w:val="24"/>
        </w:rPr>
      </w:pPr>
      <w:r w:rsidRPr="005C3037">
        <w:rPr>
          <w:rFonts w:ascii="Times New Roman" w:hAnsi="Times New Roman"/>
          <w:sz w:val="24"/>
          <w:szCs w:val="24"/>
        </w:rPr>
        <w:t>Many of the research questions addressed in existing research on European identity might fruitfully be asked elsewhere, including questions about the role of elites in shaping the content of civilizational identities; the impact of varying forms of regional integration on patterns of identification; the nature of relationships between ‘civilizational’ and national, local and other identities; and the geopolitical obstacles complicating the articulation of common values.</w:t>
      </w:r>
    </w:p>
    <w:p w:rsidR="008F6952" w:rsidRDefault="008F6952" w:rsidP="005C3037">
      <w:pPr>
        <w:spacing w:after="0" w:line="360" w:lineRule="auto"/>
        <w:rPr>
          <w:rFonts w:ascii="Times New Roman" w:hAnsi="Times New Roman"/>
          <w:sz w:val="24"/>
          <w:szCs w:val="24"/>
        </w:rPr>
      </w:pPr>
    </w:p>
    <w:p w:rsidR="00015647" w:rsidRPr="005C3037" w:rsidRDefault="00604A82" w:rsidP="005C3037">
      <w:pPr>
        <w:spacing w:after="0" w:line="360" w:lineRule="auto"/>
        <w:rPr>
          <w:rFonts w:ascii="Times New Roman" w:hAnsi="Times New Roman"/>
          <w:sz w:val="24"/>
          <w:szCs w:val="24"/>
        </w:rPr>
      </w:pPr>
      <w:r w:rsidRPr="005C3037">
        <w:rPr>
          <w:rFonts w:ascii="Times New Roman" w:hAnsi="Times New Roman"/>
          <w:sz w:val="24"/>
          <w:szCs w:val="24"/>
        </w:rPr>
        <w:t>A final</w:t>
      </w:r>
      <w:r w:rsidR="001025A5" w:rsidRPr="005C3037">
        <w:rPr>
          <w:rFonts w:ascii="Times New Roman" w:hAnsi="Times New Roman"/>
          <w:sz w:val="24"/>
          <w:szCs w:val="24"/>
        </w:rPr>
        <w:t xml:space="preserve"> </w:t>
      </w:r>
      <w:r w:rsidRPr="005C3037">
        <w:rPr>
          <w:rFonts w:ascii="Times New Roman" w:hAnsi="Times New Roman"/>
          <w:sz w:val="24"/>
          <w:szCs w:val="24"/>
        </w:rPr>
        <w:t>critique of the literature on European identity, and thus</w:t>
      </w:r>
      <w:r w:rsidR="008F6952">
        <w:rPr>
          <w:rFonts w:ascii="Times New Roman" w:hAnsi="Times New Roman"/>
          <w:sz w:val="24"/>
          <w:szCs w:val="24"/>
        </w:rPr>
        <w:t xml:space="preserve"> a</w:t>
      </w:r>
      <w:r w:rsidRPr="005C3037">
        <w:rPr>
          <w:rFonts w:ascii="Times New Roman" w:hAnsi="Times New Roman"/>
          <w:sz w:val="24"/>
          <w:szCs w:val="24"/>
        </w:rPr>
        <w:t xml:space="preserve"> possible avenue for future research, relates to the delimitation of the concept of European identities. Various methodological critiques of the literature on </w:t>
      </w:r>
      <w:proofErr w:type="spellStart"/>
      <w:r w:rsidRPr="005C3037">
        <w:rPr>
          <w:rFonts w:ascii="Times New Roman" w:hAnsi="Times New Roman"/>
          <w:sz w:val="24"/>
          <w:szCs w:val="24"/>
        </w:rPr>
        <w:t>Europeanisation</w:t>
      </w:r>
      <w:proofErr w:type="spellEnd"/>
      <w:r w:rsidRPr="005C3037">
        <w:rPr>
          <w:rFonts w:ascii="Times New Roman" w:hAnsi="Times New Roman"/>
          <w:sz w:val="24"/>
          <w:szCs w:val="24"/>
        </w:rPr>
        <w:t xml:space="preserve"> observe that </w:t>
      </w:r>
      <w:r w:rsidR="001025A5" w:rsidRPr="005C3037">
        <w:rPr>
          <w:rFonts w:ascii="Times New Roman" w:hAnsi="Times New Roman"/>
          <w:sz w:val="24"/>
          <w:szCs w:val="24"/>
        </w:rPr>
        <w:t xml:space="preserve">it is often difficult to disentangle relationships between European and global phenomena and processes of change. Some argue, for instance, that it is not possible to explain many kinds of EU-induced domestic changes without considering the complex relationship between Europeanization and globalization (Lynggaard, 2011, Rosamond 2000).  It is not just that member states are affected by decisions and dynamics of various kinds of international regimes, be it </w:t>
      </w:r>
      <w:r w:rsidR="00015647" w:rsidRPr="005C3037">
        <w:rPr>
          <w:rFonts w:ascii="Times New Roman" w:hAnsi="Times New Roman"/>
          <w:sz w:val="24"/>
          <w:szCs w:val="24"/>
        </w:rPr>
        <w:t xml:space="preserve">those related to </w:t>
      </w:r>
      <w:r w:rsidR="001025A5" w:rsidRPr="005C3037">
        <w:rPr>
          <w:rFonts w:ascii="Times New Roman" w:hAnsi="Times New Roman"/>
          <w:sz w:val="24"/>
          <w:szCs w:val="24"/>
        </w:rPr>
        <w:t xml:space="preserve">climate change, banking or security related issues. There is also the issue of whether the EU itself might be a factor mediating or filtering the effects of globalization on European states (Wallace, 2000, </w:t>
      </w:r>
      <w:r w:rsidR="0091030D" w:rsidRPr="005C3037">
        <w:rPr>
          <w:rFonts w:ascii="Times New Roman" w:hAnsi="Times New Roman"/>
          <w:sz w:val="24"/>
          <w:szCs w:val="24"/>
        </w:rPr>
        <w:t xml:space="preserve">p. </w:t>
      </w:r>
      <w:r w:rsidR="001025A5" w:rsidRPr="005C3037">
        <w:rPr>
          <w:rFonts w:ascii="Times New Roman" w:hAnsi="Times New Roman"/>
          <w:sz w:val="24"/>
          <w:szCs w:val="24"/>
        </w:rPr>
        <w:t xml:space="preserve">381). </w:t>
      </w:r>
      <w:r w:rsidR="005729BB" w:rsidRPr="005C3037">
        <w:rPr>
          <w:rFonts w:ascii="Times New Roman" w:hAnsi="Times New Roman"/>
          <w:sz w:val="24"/>
          <w:szCs w:val="24"/>
        </w:rPr>
        <w:t xml:space="preserve"> </w:t>
      </w:r>
    </w:p>
    <w:p w:rsidR="005C3037" w:rsidRDefault="005C3037" w:rsidP="005C3037">
      <w:pPr>
        <w:spacing w:after="0" w:line="360" w:lineRule="auto"/>
        <w:rPr>
          <w:rFonts w:ascii="Times New Roman" w:hAnsi="Times New Roman"/>
          <w:sz w:val="24"/>
          <w:szCs w:val="24"/>
        </w:rPr>
      </w:pPr>
    </w:p>
    <w:p w:rsidR="00604A82" w:rsidRPr="005C3037" w:rsidRDefault="00015647" w:rsidP="005C3037">
      <w:pPr>
        <w:spacing w:after="0" w:line="360" w:lineRule="auto"/>
        <w:rPr>
          <w:rFonts w:ascii="Times New Roman" w:hAnsi="Times New Roman"/>
          <w:sz w:val="24"/>
          <w:szCs w:val="24"/>
        </w:rPr>
      </w:pPr>
      <w:r w:rsidRPr="005C3037">
        <w:rPr>
          <w:rFonts w:ascii="Times New Roman" w:hAnsi="Times New Roman"/>
          <w:sz w:val="24"/>
          <w:szCs w:val="24"/>
        </w:rPr>
        <w:t xml:space="preserve">Such concerns may </w:t>
      </w:r>
      <w:r w:rsidR="005729BB" w:rsidRPr="005C3037">
        <w:rPr>
          <w:rFonts w:ascii="Times New Roman" w:hAnsi="Times New Roman"/>
          <w:sz w:val="24"/>
          <w:szCs w:val="24"/>
        </w:rPr>
        <w:t>also be an issue for research on European identities for two reasons. Firstly,</w:t>
      </w:r>
      <w:r w:rsidRPr="005C3037">
        <w:rPr>
          <w:rFonts w:ascii="Times New Roman" w:hAnsi="Times New Roman"/>
          <w:sz w:val="24"/>
          <w:szCs w:val="24"/>
        </w:rPr>
        <w:t xml:space="preserve"> there is the issue of </w:t>
      </w:r>
      <w:r w:rsidR="005729BB" w:rsidRPr="005C3037">
        <w:rPr>
          <w:rFonts w:ascii="Times New Roman" w:hAnsi="Times New Roman"/>
          <w:sz w:val="24"/>
          <w:szCs w:val="24"/>
        </w:rPr>
        <w:t xml:space="preserve"> how we </w:t>
      </w:r>
      <w:r w:rsidRPr="005C3037">
        <w:rPr>
          <w:rFonts w:ascii="Times New Roman" w:hAnsi="Times New Roman"/>
          <w:sz w:val="24"/>
          <w:szCs w:val="24"/>
        </w:rPr>
        <w:t xml:space="preserve">might </w:t>
      </w:r>
      <w:r w:rsidR="005729BB" w:rsidRPr="005C3037">
        <w:rPr>
          <w:rFonts w:ascii="Times New Roman" w:hAnsi="Times New Roman"/>
          <w:sz w:val="24"/>
          <w:szCs w:val="24"/>
        </w:rPr>
        <w:t>differentiate between conceptions of Europe ‘embracing modern, democratic and humanistic values’ (</w:t>
      </w:r>
      <w:proofErr w:type="spellStart"/>
      <w:r w:rsidR="005729BB" w:rsidRPr="005C3037">
        <w:rPr>
          <w:rFonts w:ascii="Times New Roman" w:hAnsi="Times New Roman"/>
          <w:sz w:val="24"/>
          <w:szCs w:val="24"/>
        </w:rPr>
        <w:t>Risse</w:t>
      </w:r>
      <w:proofErr w:type="spellEnd"/>
      <w:r w:rsidR="005729BB" w:rsidRPr="005C3037">
        <w:rPr>
          <w:rFonts w:ascii="Times New Roman" w:hAnsi="Times New Roman"/>
          <w:sz w:val="24"/>
          <w:szCs w:val="24"/>
        </w:rPr>
        <w:t xml:space="preserve">, 2010, </w:t>
      </w:r>
      <w:r w:rsidR="0091030D" w:rsidRPr="005C3037">
        <w:rPr>
          <w:rFonts w:ascii="Times New Roman" w:hAnsi="Times New Roman"/>
          <w:sz w:val="24"/>
          <w:szCs w:val="24"/>
        </w:rPr>
        <w:t xml:space="preserve">p. </w:t>
      </w:r>
      <w:r w:rsidR="005729BB" w:rsidRPr="005C3037">
        <w:rPr>
          <w:rFonts w:ascii="Times New Roman" w:hAnsi="Times New Roman"/>
          <w:sz w:val="24"/>
          <w:szCs w:val="24"/>
        </w:rPr>
        <w:t>6) or ‘outward looking and cosmopolitan European identity projects’ (</w:t>
      </w:r>
      <w:proofErr w:type="spellStart"/>
      <w:r w:rsidR="005729BB" w:rsidRPr="005C3037">
        <w:rPr>
          <w:rFonts w:ascii="Times New Roman" w:hAnsi="Times New Roman"/>
          <w:sz w:val="24"/>
          <w:szCs w:val="24"/>
        </w:rPr>
        <w:t>Checkel</w:t>
      </w:r>
      <w:proofErr w:type="spellEnd"/>
      <w:r w:rsidR="005729BB" w:rsidRPr="005C3037">
        <w:rPr>
          <w:rFonts w:ascii="Times New Roman" w:hAnsi="Times New Roman"/>
          <w:sz w:val="24"/>
          <w:szCs w:val="24"/>
        </w:rPr>
        <w:t xml:space="preserve"> and </w:t>
      </w:r>
      <w:proofErr w:type="spellStart"/>
      <w:r w:rsidR="005729BB" w:rsidRPr="005C3037">
        <w:rPr>
          <w:rFonts w:ascii="Times New Roman" w:hAnsi="Times New Roman"/>
          <w:sz w:val="24"/>
          <w:szCs w:val="24"/>
        </w:rPr>
        <w:t>Katzenstein</w:t>
      </w:r>
      <w:proofErr w:type="spellEnd"/>
      <w:r w:rsidR="005729BB" w:rsidRPr="005C3037">
        <w:rPr>
          <w:rFonts w:ascii="Times New Roman" w:hAnsi="Times New Roman"/>
          <w:sz w:val="24"/>
          <w:szCs w:val="24"/>
        </w:rPr>
        <w:t xml:space="preserve">, 2009, </w:t>
      </w:r>
      <w:r w:rsidR="0091030D" w:rsidRPr="005C3037">
        <w:rPr>
          <w:rFonts w:ascii="Times New Roman" w:hAnsi="Times New Roman"/>
          <w:sz w:val="24"/>
          <w:szCs w:val="24"/>
        </w:rPr>
        <w:t xml:space="preserve">p. </w:t>
      </w:r>
      <w:r w:rsidR="005729BB" w:rsidRPr="005C3037">
        <w:rPr>
          <w:rFonts w:ascii="Times New Roman" w:hAnsi="Times New Roman"/>
          <w:sz w:val="24"/>
          <w:szCs w:val="24"/>
        </w:rPr>
        <w:t>11-12) and more broadly shared cosmopolitan ident</w:t>
      </w:r>
      <w:r w:rsidRPr="005C3037">
        <w:rPr>
          <w:rFonts w:ascii="Times New Roman" w:hAnsi="Times New Roman"/>
          <w:sz w:val="24"/>
          <w:szCs w:val="24"/>
        </w:rPr>
        <w:t xml:space="preserve">ity projects other than by the fact that they are views that Europeans claim they hold. The scarcity of studies which systematically compare identification patterns between Europe and elsewhere makes it harder to disentangle conceptually such cosmopolitan identities from certain forms of identification with Europe.  Secondly, the difficulties that can sometimes arise in distinguishing between European and global (or other) origins of processes </w:t>
      </w:r>
      <w:r w:rsidR="00F363B6" w:rsidRPr="005C3037">
        <w:rPr>
          <w:rFonts w:ascii="Times New Roman" w:hAnsi="Times New Roman"/>
          <w:sz w:val="24"/>
          <w:szCs w:val="24"/>
        </w:rPr>
        <w:t xml:space="preserve">of change </w:t>
      </w:r>
      <w:r w:rsidRPr="005C3037">
        <w:rPr>
          <w:rFonts w:ascii="Times New Roman" w:hAnsi="Times New Roman"/>
          <w:sz w:val="24"/>
          <w:szCs w:val="24"/>
        </w:rPr>
        <w:t xml:space="preserve">can makes it difficult to identify whether European integration </w:t>
      </w:r>
      <w:r w:rsidR="00F363B6" w:rsidRPr="005C3037">
        <w:rPr>
          <w:rFonts w:ascii="Times New Roman" w:hAnsi="Times New Roman"/>
          <w:sz w:val="24"/>
          <w:szCs w:val="24"/>
        </w:rPr>
        <w:t xml:space="preserve">is uniquely responsible for producing identity phenomena in Europe. Or, in other words, research on the impact </w:t>
      </w:r>
      <w:r w:rsidR="00F363B6" w:rsidRPr="005C3037">
        <w:rPr>
          <w:rFonts w:ascii="Times New Roman" w:hAnsi="Times New Roman"/>
          <w:sz w:val="24"/>
          <w:szCs w:val="24"/>
        </w:rPr>
        <w:lastRenderedPageBreak/>
        <w:t xml:space="preserve">of European integration on patterns of identification, whether that impact is direct or diffuse, needs to consider the ways in which EU-related processes - such as the </w:t>
      </w:r>
      <w:r w:rsidRPr="005C3037">
        <w:rPr>
          <w:rFonts w:ascii="Times New Roman" w:hAnsi="Times New Roman"/>
          <w:sz w:val="24"/>
          <w:szCs w:val="24"/>
        </w:rPr>
        <w:t xml:space="preserve">creation of the single market, </w:t>
      </w:r>
      <w:r w:rsidR="00F363B6" w:rsidRPr="005C3037">
        <w:rPr>
          <w:rFonts w:ascii="Times New Roman" w:hAnsi="Times New Roman"/>
          <w:sz w:val="24"/>
          <w:szCs w:val="24"/>
        </w:rPr>
        <w:t xml:space="preserve">removal of borders and </w:t>
      </w:r>
      <w:r w:rsidRPr="005C3037">
        <w:rPr>
          <w:rFonts w:ascii="Times New Roman" w:hAnsi="Times New Roman"/>
          <w:sz w:val="24"/>
          <w:szCs w:val="24"/>
        </w:rPr>
        <w:t>free movement, immigration or cultural policies, o</w:t>
      </w:r>
      <w:r w:rsidR="00F363B6" w:rsidRPr="005C3037">
        <w:rPr>
          <w:rFonts w:ascii="Times New Roman" w:hAnsi="Times New Roman"/>
          <w:sz w:val="24"/>
          <w:szCs w:val="24"/>
        </w:rPr>
        <w:t>r</w:t>
      </w:r>
      <w:r w:rsidRPr="005C3037">
        <w:rPr>
          <w:rFonts w:ascii="Times New Roman" w:hAnsi="Times New Roman"/>
          <w:sz w:val="24"/>
          <w:szCs w:val="24"/>
        </w:rPr>
        <w:t xml:space="preserve"> the politicisation of European </w:t>
      </w:r>
      <w:r w:rsidR="00F363B6" w:rsidRPr="005C3037">
        <w:rPr>
          <w:rFonts w:ascii="Times New Roman" w:hAnsi="Times New Roman"/>
          <w:sz w:val="24"/>
          <w:szCs w:val="24"/>
        </w:rPr>
        <w:t xml:space="preserve">decisions </w:t>
      </w:r>
      <w:r w:rsidRPr="005C3037">
        <w:rPr>
          <w:rFonts w:ascii="Times New Roman" w:hAnsi="Times New Roman"/>
          <w:sz w:val="24"/>
          <w:szCs w:val="24"/>
        </w:rPr>
        <w:t xml:space="preserve">– </w:t>
      </w:r>
      <w:r w:rsidR="00F363B6" w:rsidRPr="005C3037">
        <w:rPr>
          <w:rFonts w:ascii="Times New Roman" w:hAnsi="Times New Roman"/>
          <w:sz w:val="24"/>
          <w:szCs w:val="24"/>
        </w:rPr>
        <w:t xml:space="preserve">can be distinguished from broader process of market integration, immigration and politicisation in the global arena. </w:t>
      </w:r>
    </w:p>
    <w:p w:rsidR="00604A82" w:rsidRPr="005C3037" w:rsidRDefault="00604A82" w:rsidP="005C3037">
      <w:pPr>
        <w:spacing w:after="0" w:line="360" w:lineRule="auto"/>
        <w:rPr>
          <w:rFonts w:ascii="Times New Roman" w:hAnsi="Times New Roman"/>
          <w:b/>
          <w:sz w:val="24"/>
          <w:szCs w:val="24"/>
        </w:rPr>
      </w:pPr>
    </w:p>
    <w:p w:rsidR="007E4C07" w:rsidRPr="005C3037" w:rsidRDefault="007E4C07" w:rsidP="005C3037">
      <w:pPr>
        <w:spacing w:after="0" w:line="360" w:lineRule="auto"/>
        <w:rPr>
          <w:rFonts w:ascii="Times New Roman" w:hAnsi="Times New Roman"/>
          <w:b/>
          <w:sz w:val="24"/>
          <w:szCs w:val="24"/>
        </w:rPr>
      </w:pPr>
      <w:r w:rsidRPr="005C3037">
        <w:rPr>
          <w:rFonts w:ascii="Times New Roman" w:hAnsi="Times New Roman"/>
          <w:b/>
          <w:sz w:val="24"/>
          <w:szCs w:val="24"/>
        </w:rPr>
        <w:t>References</w:t>
      </w:r>
    </w:p>
    <w:p w:rsidR="007E4C07" w:rsidRPr="005C3037" w:rsidRDefault="007E4C07" w:rsidP="005C3037">
      <w:pPr>
        <w:autoSpaceDE w:val="0"/>
        <w:autoSpaceDN w:val="0"/>
        <w:adjustRightInd w:val="0"/>
        <w:spacing w:after="0" w:line="360" w:lineRule="auto"/>
        <w:rPr>
          <w:rFonts w:ascii="Times New Roman" w:hAnsi="Times New Roman"/>
          <w:sz w:val="24"/>
          <w:szCs w:val="24"/>
          <w:lang w:eastAsia="en-GB"/>
        </w:rPr>
      </w:pPr>
    </w:p>
    <w:p w:rsidR="00EB5F54" w:rsidRPr="005C3037" w:rsidRDefault="008F51E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P. </w:t>
      </w:r>
      <w:proofErr w:type="spellStart"/>
      <w:r w:rsidR="00EB5F54" w:rsidRPr="005C3037">
        <w:rPr>
          <w:rFonts w:ascii="Times New Roman" w:hAnsi="Times New Roman"/>
          <w:sz w:val="24"/>
          <w:szCs w:val="24"/>
          <w:lang w:eastAsia="en-GB"/>
        </w:rPr>
        <w:t>Bew</w:t>
      </w:r>
      <w:proofErr w:type="spellEnd"/>
      <w:r w:rsidR="00EB5F54" w:rsidRPr="005C3037">
        <w:rPr>
          <w:rFonts w:ascii="Times New Roman" w:hAnsi="Times New Roman"/>
          <w:sz w:val="24"/>
          <w:szCs w:val="24"/>
          <w:lang w:eastAsia="en-GB"/>
        </w:rPr>
        <w:t xml:space="preserve"> and E. Meehan</w:t>
      </w:r>
      <w:r w:rsidRPr="005C3037">
        <w:rPr>
          <w:rFonts w:ascii="Times New Roman" w:hAnsi="Times New Roman"/>
          <w:sz w:val="24"/>
          <w:szCs w:val="24"/>
          <w:lang w:eastAsia="en-GB"/>
        </w:rPr>
        <w:t xml:space="preserve"> (1994) ‘</w:t>
      </w:r>
      <w:r w:rsidR="00EB5F54" w:rsidRPr="005C3037">
        <w:rPr>
          <w:rFonts w:ascii="Times New Roman" w:hAnsi="Times New Roman"/>
          <w:sz w:val="24"/>
          <w:szCs w:val="24"/>
          <w:lang w:eastAsia="en-GB"/>
        </w:rPr>
        <w:t>Regions and Borders: Controversies in Northern Ireland about the</w:t>
      </w:r>
    </w:p>
    <w:p w:rsidR="00EB5F54" w:rsidRPr="005C3037" w:rsidRDefault="00EB5F54"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lang w:eastAsia="en-GB"/>
        </w:rPr>
        <w:t>European Union</w:t>
      </w:r>
      <w:r w:rsidR="008F51E7" w:rsidRPr="005C3037">
        <w:rPr>
          <w:rFonts w:ascii="Times New Roman" w:hAnsi="Times New Roman"/>
          <w:sz w:val="24"/>
          <w:szCs w:val="24"/>
          <w:lang w:eastAsia="en-GB"/>
        </w:rPr>
        <w:t>’</w:t>
      </w:r>
      <w:r w:rsidRPr="005C3037">
        <w:rPr>
          <w:rFonts w:ascii="Times New Roman" w:hAnsi="Times New Roman"/>
          <w:sz w:val="24"/>
          <w:szCs w:val="24"/>
          <w:lang w:eastAsia="en-GB"/>
        </w:rPr>
        <w:t xml:space="preserve">, </w:t>
      </w:r>
      <w:r w:rsidRPr="005C3037">
        <w:rPr>
          <w:rFonts w:ascii="Times New Roman" w:hAnsi="Times New Roman"/>
          <w:i/>
          <w:iCs/>
          <w:sz w:val="24"/>
          <w:szCs w:val="24"/>
          <w:lang w:eastAsia="en-GB"/>
        </w:rPr>
        <w:t xml:space="preserve">Journal of European Public Policy, </w:t>
      </w:r>
      <w:r w:rsidRPr="005C3037">
        <w:rPr>
          <w:rFonts w:ascii="Times New Roman" w:hAnsi="Times New Roman"/>
          <w:sz w:val="24"/>
          <w:szCs w:val="24"/>
          <w:lang w:eastAsia="en-GB"/>
        </w:rPr>
        <w:t>1:1</w:t>
      </w:r>
      <w:r w:rsidR="008F51E7" w:rsidRPr="005C3037">
        <w:rPr>
          <w:rFonts w:ascii="Times New Roman" w:hAnsi="Times New Roman"/>
          <w:sz w:val="24"/>
          <w:szCs w:val="24"/>
          <w:lang w:eastAsia="en-GB"/>
        </w:rPr>
        <w:t xml:space="preserve">, </w:t>
      </w:r>
    </w:p>
    <w:p w:rsidR="00EB5F54" w:rsidRPr="005C3037" w:rsidRDefault="008F51E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T. </w:t>
      </w:r>
      <w:proofErr w:type="spellStart"/>
      <w:r w:rsidR="00EB5F54" w:rsidRPr="005C3037">
        <w:rPr>
          <w:rFonts w:ascii="Times New Roman" w:hAnsi="Times New Roman"/>
          <w:sz w:val="24"/>
          <w:szCs w:val="24"/>
          <w:lang w:eastAsia="en-GB"/>
        </w:rPr>
        <w:t>Börzel</w:t>
      </w:r>
      <w:proofErr w:type="spellEnd"/>
      <w:r w:rsidR="00EB5F54" w:rsidRPr="005C3037">
        <w:rPr>
          <w:rFonts w:ascii="Times New Roman" w:hAnsi="Times New Roman"/>
          <w:sz w:val="24"/>
          <w:szCs w:val="24"/>
          <w:lang w:eastAsia="en-GB"/>
        </w:rPr>
        <w:t xml:space="preserve"> </w:t>
      </w:r>
      <w:r w:rsidRPr="005C3037">
        <w:rPr>
          <w:rFonts w:ascii="Times New Roman" w:hAnsi="Times New Roman"/>
          <w:sz w:val="24"/>
          <w:szCs w:val="24"/>
          <w:lang w:eastAsia="en-GB"/>
        </w:rPr>
        <w:t xml:space="preserve">(2002) </w:t>
      </w:r>
      <w:r w:rsidR="00EB5F54" w:rsidRPr="005C3037">
        <w:rPr>
          <w:rFonts w:ascii="Times New Roman" w:hAnsi="Times New Roman"/>
          <w:i/>
          <w:iCs/>
          <w:sz w:val="24"/>
          <w:szCs w:val="24"/>
          <w:lang w:eastAsia="en-GB"/>
        </w:rPr>
        <w:t xml:space="preserve">States and Regions in the European Union </w:t>
      </w:r>
      <w:r w:rsidR="00EB5F54" w:rsidRPr="005C3037">
        <w:rPr>
          <w:rFonts w:ascii="Times New Roman" w:hAnsi="Times New Roman"/>
          <w:sz w:val="24"/>
          <w:szCs w:val="24"/>
          <w:lang w:eastAsia="en-GB"/>
        </w:rPr>
        <w:t>(</w:t>
      </w:r>
      <w:r w:rsidRPr="005C3037">
        <w:rPr>
          <w:rFonts w:ascii="Times New Roman" w:hAnsi="Times New Roman"/>
          <w:sz w:val="24"/>
          <w:szCs w:val="24"/>
          <w:lang w:eastAsia="en-GB"/>
        </w:rPr>
        <w:t>Oxford: Oxford University Press)</w:t>
      </w:r>
    </w:p>
    <w:p w:rsidR="002A70EB" w:rsidRPr="005C3037" w:rsidRDefault="008F51E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rPr>
        <w:t xml:space="preserve">A. </w:t>
      </w:r>
      <w:r w:rsidR="002A70EB" w:rsidRPr="005C3037">
        <w:rPr>
          <w:rFonts w:ascii="Times New Roman" w:hAnsi="Times New Roman"/>
          <w:sz w:val="24"/>
          <w:szCs w:val="24"/>
        </w:rPr>
        <w:t xml:space="preserve">Bourne (2008) </w:t>
      </w:r>
      <w:proofErr w:type="gramStart"/>
      <w:r w:rsidR="002A70EB" w:rsidRPr="005C3037">
        <w:rPr>
          <w:rFonts w:ascii="Times New Roman" w:hAnsi="Times New Roman"/>
          <w:i/>
          <w:sz w:val="24"/>
          <w:szCs w:val="24"/>
        </w:rPr>
        <w:t>The</w:t>
      </w:r>
      <w:proofErr w:type="gramEnd"/>
      <w:r w:rsidR="002A70EB" w:rsidRPr="005C3037">
        <w:rPr>
          <w:rFonts w:ascii="Times New Roman" w:hAnsi="Times New Roman"/>
          <w:i/>
          <w:sz w:val="24"/>
          <w:szCs w:val="24"/>
        </w:rPr>
        <w:t xml:space="preserve"> European Union and the Accommodation of Basque Difference in Spain</w:t>
      </w:r>
      <w:r w:rsidR="002A70EB" w:rsidRPr="005C3037">
        <w:rPr>
          <w:rFonts w:ascii="Times New Roman" w:hAnsi="Times New Roman"/>
          <w:sz w:val="24"/>
          <w:szCs w:val="24"/>
        </w:rPr>
        <w:t xml:space="preserve"> (Manchester University Press) </w:t>
      </w:r>
    </w:p>
    <w:p w:rsidR="004106AB" w:rsidRPr="005C3037" w:rsidRDefault="008F51E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A. </w:t>
      </w:r>
      <w:r w:rsidR="004106AB" w:rsidRPr="005C3037">
        <w:rPr>
          <w:rFonts w:ascii="Times New Roman" w:hAnsi="Times New Roman"/>
          <w:sz w:val="24"/>
          <w:szCs w:val="24"/>
          <w:lang w:eastAsia="en-GB"/>
        </w:rPr>
        <w:t>Bourne</w:t>
      </w:r>
      <w:r w:rsidRPr="005C3037">
        <w:rPr>
          <w:rFonts w:ascii="Times New Roman" w:hAnsi="Times New Roman"/>
          <w:sz w:val="24"/>
          <w:szCs w:val="24"/>
          <w:lang w:eastAsia="en-GB"/>
        </w:rPr>
        <w:t xml:space="preserve"> (2006) </w:t>
      </w:r>
      <w:r w:rsidR="004106AB" w:rsidRPr="005C3037">
        <w:rPr>
          <w:rFonts w:ascii="Times New Roman" w:hAnsi="Times New Roman"/>
          <w:sz w:val="24"/>
          <w:szCs w:val="24"/>
          <w:lang w:eastAsia="en-GB"/>
        </w:rPr>
        <w:t xml:space="preserve">‘Bringing Europe Closer to the Citizen? Regions, Stateless Nations and the European Convention, </w:t>
      </w:r>
      <w:r w:rsidR="004106AB" w:rsidRPr="005C3037">
        <w:rPr>
          <w:rFonts w:ascii="Times New Roman" w:hAnsi="Times New Roman"/>
          <w:i/>
          <w:sz w:val="24"/>
          <w:szCs w:val="24"/>
          <w:lang w:eastAsia="en-GB"/>
        </w:rPr>
        <w:t>Regional and Federal Studies</w:t>
      </w:r>
      <w:r w:rsidR="004106AB" w:rsidRPr="005C3037">
        <w:rPr>
          <w:rFonts w:ascii="Times New Roman" w:hAnsi="Times New Roman"/>
          <w:sz w:val="24"/>
          <w:szCs w:val="24"/>
          <w:lang w:eastAsia="en-GB"/>
        </w:rPr>
        <w:t>, 16:1, 1–19.</w:t>
      </w:r>
    </w:p>
    <w:p w:rsidR="002A70EB" w:rsidRPr="005C3037" w:rsidRDefault="008F51E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lang w:eastAsia="en-GB"/>
        </w:rPr>
        <w:t xml:space="preserve">A. </w:t>
      </w:r>
      <w:r w:rsidR="002A70EB" w:rsidRPr="005C3037">
        <w:rPr>
          <w:rFonts w:ascii="Times New Roman" w:hAnsi="Times New Roman"/>
          <w:sz w:val="24"/>
          <w:szCs w:val="24"/>
          <w:lang w:eastAsia="en-GB"/>
        </w:rPr>
        <w:t>Bourne (ed</w:t>
      </w:r>
      <w:r w:rsidRPr="005C3037">
        <w:rPr>
          <w:rFonts w:ascii="Times New Roman" w:hAnsi="Times New Roman"/>
          <w:sz w:val="24"/>
          <w:szCs w:val="24"/>
          <w:lang w:eastAsia="en-GB"/>
        </w:rPr>
        <w:t>.</w:t>
      </w:r>
      <w:r w:rsidR="002A70EB" w:rsidRPr="005C3037">
        <w:rPr>
          <w:rFonts w:ascii="Times New Roman" w:hAnsi="Times New Roman"/>
          <w:sz w:val="24"/>
          <w:szCs w:val="24"/>
          <w:lang w:eastAsia="en-GB"/>
        </w:rPr>
        <w:t xml:space="preserve">) </w:t>
      </w:r>
      <w:r w:rsidRPr="005C3037">
        <w:rPr>
          <w:rFonts w:ascii="Times New Roman" w:hAnsi="Times New Roman"/>
          <w:sz w:val="24"/>
          <w:szCs w:val="24"/>
          <w:lang w:eastAsia="en-GB"/>
        </w:rPr>
        <w:t>(</w:t>
      </w:r>
      <w:r w:rsidR="002A70EB" w:rsidRPr="005C3037">
        <w:rPr>
          <w:rFonts w:ascii="Times New Roman" w:hAnsi="Times New Roman"/>
          <w:sz w:val="24"/>
          <w:szCs w:val="24"/>
          <w:lang w:eastAsia="en-GB"/>
        </w:rPr>
        <w:t>2004</w:t>
      </w:r>
      <w:r w:rsidRPr="005C3037">
        <w:rPr>
          <w:rFonts w:ascii="Times New Roman" w:hAnsi="Times New Roman"/>
          <w:sz w:val="24"/>
          <w:szCs w:val="24"/>
          <w:lang w:eastAsia="en-GB"/>
        </w:rPr>
        <w:t>)</w:t>
      </w:r>
      <w:r w:rsidR="002A70EB" w:rsidRPr="005C3037">
        <w:rPr>
          <w:rFonts w:ascii="Times New Roman" w:hAnsi="Times New Roman"/>
          <w:sz w:val="24"/>
          <w:szCs w:val="24"/>
          <w:lang w:eastAsia="en-GB"/>
        </w:rPr>
        <w:t xml:space="preserve"> </w:t>
      </w:r>
      <w:proofErr w:type="gramStart"/>
      <w:r w:rsidR="002A70EB" w:rsidRPr="005C3037">
        <w:rPr>
          <w:rFonts w:ascii="Times New Roman" w:hAnsi="Times New Roman"/>
          <w:i/>
          <w:sz w:val="24"/>
          <w:szCs w:val="24"/>
        </w:rPr>
        <w:t>The</w:t>
      </w:r>
      <w:proofErr w:type="gramEnd"/>
      <w:r w:rsidR="002A70EB" w:rsidRPr="005C3037">
        <w:rPr>
          <w:rFonts w:ascii="Times New Roman" w:hAnsi="Times New Roman"/>
          <w:i/>
          <w:sz w:val="24"/>
          <w:szCs w:val="24"/>
        </w:rPr>
        <w:t xml:space="preserve"> EU and Territorial Politics within Member States: Conflict or Cooperation?</w:t>
      </w:r>
      <w:r w:rsidR="002A70EB" w:rsidRPr="005C3037">
        <w:rPr>
          <w:rFonts w:ascii="Times New Roman" w:hAnsi="Times New Roman"/>
          <w:sz w:val="24"/>
          <w:szCs w:val="24"/>
        </w:rPr>
        <w:t xml:space="preserve">  (</w:t>
      </w:r>
      <w:r w:rsidR="004106AB" w:rsidRPr="005C3037">
        <w:rPr>
          <w:rFonts w:ascii="Times New Roman" w:hAnsi="Times New Roman"/>
          <w:sz w:val="24"/>
          <w:szCs w:val="24"/>
        </w:rPr>
        <w:t>The Netherlands:</w:t>
      </w:r>
      <w:r w:rsidR="002A70EB" w:rsidRPr="005C3037">
        <w:rPr>
          <w:rFonts w:ascii="Times New Roman" w:hAnsi="Times New Roman"/>
          <w:sz w:val="24"/>
          <w:szCs w:val="24"/>
        </w:rPr>
        <w:t xml:space="preserve"> Brill)</w:t>
      </w:r>
    </w:p>
    <w:p w:rsidR="004106AB" w:rsidRPr="005C3037" w:rsidRDefault="008F51E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rPr>
        <w:t xml:space="preserve">A. </w:t>
      </w:r>
      <w:r w:rsidR="004106AB" w:rsidRPr="005C3037">
        <w:rPr>
          <w:rFonts w:ascii="Times New Roman" w:hAnsi="Times New Roman"/>
          <w:sz w:val="24"/>
          <w:szCs w:val="24"/>
        </w:rPr>
        <w:t xml:space="preserve">Bourne (2003) </w:t>
      </w:r>
      <w:r w:rsidRPr="005C3037">
        <w:rPr>
          <w:rFonts w:ascii="Times New Roman" w:hAnsi="Times New Roman"/>
          <w:sz w:val="24"/>
          <w:szCs w:val="24"/>
        </w:rPr>
        <w:t>‘</w:t>
      </w:r>
      <w:r w:rsidR="004106AB" w:rsidRPr="005C3037">
        <w:rPr>
          <w:rFonts w:ascii="Times New Roman" w:hAnsi="Times New Roman"/>
          <w:sz w:val="24"/>
          <w:szCs w:val="24"/>
        </w:rPr>
        <w:t>The impact of European Integration on Regional Power</w:t>
      </w:r>
      <w:r w:rsidRPr="005C3037">
        <w:rPr>
          <w:rFonts w:ascii="Times New Roman" w:hAnsi="Times New Roman"/>
          <w:sz w:val="24"/>
          <w:szCs w:val="24"/>
        </w:rPr>
        <w:t>’</w:t>
      </w:r>
      <w:r w:rsidR="004106AB" w:rsidRPr="005C3037">
        <w:rPr>
          <w:rFonts w:ascii="Times New Roman" w:hAnsi="Times New Roman"/>
          <w:sz w:val="24"/>
          <w:szCs w:val="24"/>
        </w:rPr>
        <w:t>, Journal of Common Market Studies, 41:4, 597-620.</w:t>
      </w:r>
    </w:p>
    <w:p w:rsidR="00DF6E49" w:rsidRPr="005C3037" w:rsidRDefault="008F51E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C. </w:t>
      </w:r>
      <w:proofErr w:type="spellStart"/>
      <w:r w:rsidR="00DF6E49" w:rsidRPr="005C3037">
        <w:rPr>
          <w:rFonts w:ascii="Times New Roman" w:hAnsi="Times New Roman"/>
          <w:sz w:val="24"/>
          <w:szCs w:val="24"/>
          <w:lang w:eastAsia="en-GB"/>
        </w:rPr>
        <w:t>Brewin</w:t>
      </w:r>
      <w:proofErr w:type="spellEnd"/>
      <w:r w:rsidRPr="005C3037">
        <w:rPr>
          <w:rFonts w:ascii="Times New Roman" w:hAnsi="Times New Roman"/>
          <w:sz w:val="24"/>
          <w:szCs w:val="24"/>
          <w:lang w:eastAsia="en-GB"/>
        </w:rPr>
        <w:t xml:space="preserve"> (2000) </w:t>
      </w:r>
      <w:proofErr w:type="gramStart"/>
      <w:r w:rsidR="00DF6E49" w:rsidRPr="005C3037">
        <w:rPr>
          <w:rFonts w:ascii="Times New Roman" w:hAnsi="Times New Roman"/>
          <w:i/>
          <w:iCs/>
          <w:sz w:val="24"/>
          <w:szCs w:val="24"/>
          <w:lang w:eastAsia="en-GB"/>
        </w:rPr>
        <w:t>The</w:t>
      </w:r>
      <w:proofErr w:type="gramEnd"/>
      <w:r w:rsidR="00DF6E49" w:rsidRPr="005C3037">
        <w:rPr>
          <w:rFonts w:ascii="Times New Roman" w:hAnsi="Times New Roman"/>
          <w:i/>
          <w:iCs/>
          <w:sz w:val="24"/>
          <w:szCs w:val="24"/>
          <w:lang w:eastAsia="en-GB"/>
        </w:rPr>
        <w:t xml:space="preserve"> European Union and Cyprus </w:t>
      </w:r>
      <w:r w:rsidR="00DF6E49" w:rsidRPr="005C3037">
        <w:rPr>
          <w:rFonts w:ascii="Times New Roman" w:hAnsi="Times New Roman"/>
          <w:sz w:val="24"/>
          <w:szCs w:val="24"/>
          <w:lang w:eastAsia="en-GB"/>
        </w:rPr>
        <w:t>(Cambridgeshire:</w:t>
      </w:r>
      <w:r w:rsidRPr="005C3037">
        <w:rPr>
          <w:rFonts w:ascii="Times New Roman" w:hAnsi="Times New Roman"/>
          <w:sz w:val="24"/>
          <w:szCs w:val="24"/>
          <w:lang w:eastAsia="en-GB"/>
        </w:rPr>
        <w:t xml:space="preserve"> </w:t>
      </w:r>
      <w:proofErr w:type="spellStart"/>
      <w:r w:rsidR="00DF6E49" w:rsidRPr="005C3037">
        <w:rPr>
          <w:rFonts w:ascii="Times New Roman" w:hAnsi="Times New Roman"/>
          <w:sz w:val="24"/>
          <w:szCs w:val="24"/>
          <w:lang w:eastAsia="en-GB"/>
        </w:rPr>
        <w:t>Eothen</w:t>
      </w:r>
      <w:proofErr w:type="spellEnd"/>
      <w:r w:rsidRPr="005C3037">
        <w:rPr>
          <w:rFonts w:ascii="Times New Roman" w:hAnsi="Times New Roman"/>
          <w:sz w:val="24"/>
          <w:szCs w:val="24"/>
          <w:lang w:eastAsia="en-GB"/>
        </w:rPr>
        <w:t xml:space="preserve">) </w:t>
      </w:r>
    </w:p>
    <w:p w:rsidR="007E4C07" w:rsidRPr="005C3037" w:rsidRDefault="008F51E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rPr>
        <w:t xml:space="preserve">M. </w:t>
      </w:r>
      <w:proofErr w:type="spellStart"/>
      <w:r w:rsidR="007E4C07" w:rsidRPr="005C3037">
        <w:rPr>
          <w:rFonts w:ascii="Times New Roman" w:hAnsi="Times New Roman"/>
          <w:sz w:val="24"/>
          <w:szCs w:val="24"/>
        </w:rPr>
        <w:t>Bruter</w:t>
      </w:r>
      <w:proofErr w:type="spellEnd"/>
      <w:r w:rsidR="007E4C07" w:rsidRPr="005C3037">
        <w:rPr>
          <w:rFonts w:ascii="Times New Roman" w:hAnsi="Times New Roman"/>
          <w:sz w:val="24"/>
          <w:szCs w:val="24"/>
        </w:rPr>
        <w:t xml:space="preserve"> (2003) ‘</w:t>
      </w:r>
      <w:r w:rsidR="007E4C07" w:rsidRPr="005C3037">
        <w:rPr>
          <w:rFonts w:ascii="Times New Roman" w:hAnsi="Times New Roman"/>
          <w:bCs/>
          <w:sz w:val="24"/>
          <w:szCs w:val="24"/>
          <w:lang w:eastAsia="en-GB"/>
        </w:rPr>
        <w:t xml:space="preserve">Winning Hearts and Minds for Europe: The Impact of News and Symbols on Civic and Cultural European Identity’, </w:t>
      </w:r>
      <w:r w:rsidR="007E4C07" w:rsidRPr="005C3037">
        <w:rPr>
          <w:rFonts w:ascii="Times New Roman" w:hAnsi="Times New Roman"/>
          <w:i/>
          <w:iCs/>
          <w:sz w:val="24"/>
          <w:szCs w:val="24"/>
          <w:lang w:eastAsia="en-GB"/>
        </w:rPr>
        <w:t>Comparative Political Studies</w:t>
      </w:r>
      <w:r w:rsidRPr="005C3037">
        <w:rPr>
          <w:rFonts w:ascii="Times New Roman" w:hAnsi="Times New Roman"/>
          <w:i/>
          <w:iCs/>
          <w:sz w:val="24"/>
          <w:szCs w:val="24"/>
          <w:lang w:eastAsia="en-GB"/>
        </w:rPr>
        <w:t>,</w:t>
      </w:r>
      <w:r w:rsidR="007E4C07" w:rsidRPr="005C3037">
        <w:rPr>
          <w:rFonts w:ascii="Times New Roman" w:hAnsi="Times New Roman"/>
          <w:i/>
          <w:iCs/>
          <w:sz w:val="24"/>
          <w:szCs w:val="24"/>
          <w:lang w:eastAsia="en-GB"/>
        </w:rPr>
        <w:t xml:space="preserve"> </w:t>
      </w:r>
      <w:r w:rsidR="007E4C07" w:rsidRPr="005C3037">
        <w:rPr>
          <w:rFonts w:ascii="Times New Roman" w:hAnsi="Times New Roman"/>
          <w:sz w:val="24"/>
          <w:szCs w:val="24"/>
          <w:lang w:eastAsia="en-GB"/>
        </w:rPr>
        <w:t>36</w:t>
      </w:r>
      <w:r w:rsidRPr="005C3037">
        <w:rPr>
          <w:rFonts w:ascii="Times New Roman" w:hAnsi="Times New Roman"/>
          <w:sz w:val="24"/>
          <w:szCs w:val="24"/>
          <w:lang w:eastAsia="en-GB"/>
        </w:rPr>
        <w:t>,</w:t>
      </w:r>
      <w:r w:rsidR="007E4C07" w:rsidRPr="005C3037">
        <w:rPr>
          <w:rFonts w:ascii="Times New Roman" w:hAnsi="Times New Roman"/>
          <w:sz w:val="24"/>
          <w:szCs w:val="24"/>
          <w:lang w:eastAsia="en-GB"/>
        </w:rPr>
        <w:t xml:space="preserve"> 1148-1179</w:t>
      </w:r>
    </w:p>
    <w:p w:rsidR="007E4C07" w:rsidRPr="005C3037" w:rsidRDefault="008F51E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rPr>
        <w:t xml:space="preserve">S. </w:t>
      </w:r>
      <w:r w:rsidR="007E4C07" w:rsidRPr="005C3037">
        <w:rPr>
          <w:rFonts w:ascii="Times New Roman" w:hAnsi="Times New Roman"/>
          <w:sz w:val="24"/>
          <w:szCs w:val="24"/>
        </w:rPr>
        <w:t xml:space="preserve">Carey (2002) </w:t>
      </w:r>
      <w:r w:rsidRPr="005C3037">
        <w:rPr>
          <w:rFonts w:ascii="Times New Roman" w:hAnsi="Times New Roman"/>
          <w:sz w:val="24"/>
          <w:szCs w:val="24"/>
        </w:rPr>
        <w:t>‘</w:t>
      </w:r>
      <w:r w:rsidR="007E4C07" w:rsidRPr="005C3037">
        <w:rPr>
          <w:rFonts w:ascii="Times New Roman" w:hAnsi="Times New Roman"/>
          <w:bCs/>
          <w:sz w:val="24"/>
          <w:szCs w:val="24"/>
          <w:lang w:eastAsia="en-GB"/>
        </w:rPr>
        <w:t xml:space="preserve">Undivided Loyalties: </w:t>
      </w:r>
      <w:r w:rsidR="007E4C07" w:rsidRPr="005C3037">
        <w:rPr>
          <w:rFonts w:ascii="Times New Roman" w:hAnsi="Times New Roman"/>
          <w:sz w:val="24"/>
          <w:szCs w:val="24"/>
          <w:lang w:eastAsia="en-GB"/>
        </w:rPr>
        <w:t>Is National Identity an Obstacle to European Integration?</w:t>
      </w:r>
      <w:r w:rsidRPr="005C3037">
        <w:rPr>
          <w:rFonts w:ascii="Times New Roman" w:hAnsi="Times New Roman"/>
          <w:sz w:val="24"/>
          <w:szCs w:val="24"/>
          <w:lang w:eastAsia="en-GB"/>
        </w:rPr>
        <w:t>’</w:t>
      </w:r>
      <w:r w:rsidR="007E4C07" w:rsidRPr="005C3037">
        <w:rPr>
          <w:rFonts w:ascii="Times New Roman" w:hAnsi="Times New Roman"/>
          <w:sz w:val="24"/>
          <w:szCs w:val="24"/>
          <w:lang w:eastAsia="en-GB"/>
        </w:rPr>
        <w:t xml:space="preserve"> </w:t>
      </w:r>
      <w:r w:rsidR="007E4C07" w:rsidRPr="005C3037">
        <w:rPr>
          <w:rFonts w:ascii="Times New Roman" w:hAnsi="Times New Roman"/>
          <w:bCs/>
          <w:i/>
          <w:sz w:val="24"/>
          <w:szCs w:val="24"/>
          <w:lang w:eastAsia="en-GB"/>
        </w:rPr>
        <w:t>European Union Politics</w:t>
      </w:r>
      <w:r w:rsidR="007E4C07" w:rsidRPr="005C3037">
        <w:rPr>
          <w:rFonts w:ascii="Times New Roman" w:hAnsi="Times New Roman"/>
          <w:bCs/>
          <w:sz w:val="24"/>
          <w:szCs w:val="24"/>
          <w:lang w:eastAsia="en-GB"/>
        </w:rPr>
        <w:t xml:space="preserve">, </w:t>
      </w:r>
      <w:r w:rsidR="007E4C07" w:rsidRPr="005C3037">
        <w:rPr>
          <w:rFonts w:ascii="Times New Roman" w:hAnsi="Times New Roman"/>
          <w:sz w:val="24"/>
          <w:szCs w:val="24"/>
          <w:lang w:eastAsia="en-GB"/>
        </w:rPr>
        <w:t>3</w:t>
      </w:r>
      <w:r w:rsidRPr="005C3037">
        <w:rPr>
          <w:rFonts w:ascii="Times New Roman" w:hAnsi="Times New Roman"/>
          <w:sz w:val="24"/>
          <w:szCs w:val="24"/>
          <w:lang w:eastAsia="en-GB"/>
        </w:rPr>
        <w:t xml:space="preserve">: </w:t>
      </w:r>
      <w:r w:rsidR="007E4C07" w:rsidRPr="005C3037">
        <w:rPr>
          <w:rFonts w:ascii="Times New Roman" w:hAnsi="Times New Roman"/>
          <w:sz w:val="24"/>
          <w:szCs w:val="24"/>
          <w:lang w:eastAsia="en-GB"/>
        </w:rPr>
        <w:t>387–413:</w:t>
      </w:r>
    </w:p>
    <w:p w:rsidR="002A70EB"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D. </w:t>
      </w:r>
      <w:r w:rsidR="002A70EB" w:rsidRPr="005C3037">
        <w:rPr>
          <w:rFonts w:ascii="Times New Roman" w:hAnsi="Times New Roman"/>
          <w:sz w:val="24"/>
          <w:szCs w:val="24"/>
        </w:rPr>
        <w:t xml:space="preserve">Castiglione, D (2009) ‘Political Identity in a </w:t>
      </w:r>
      <w:r w:rsidRPr="005C3037">
        <w:rPr>
          <w:rFonts w:ascii="Times New Roman" w:hAnsi="Times New Roman"/>
          <w:sz w:val="24"/>
          <w:szCs w:val="24"/>
        </w:rPr>
        <w:t>C</w:t>
      </w:r>
      <w:r w:rsidR="002A70EB" w:rsidRPr="005C3037">
        <w:rPr>
          <w:rFonts w:ascii="Times New Roman" w:hAnsi="Times New Roman"/>
          <w:sz w:val="24"/>
          <w:szCs w:val="24"/>
        </w:rPr>
        <w:t xml:space="preserve">ommunity of Strangers’, in J. T. </w:t>
      </w:r>
      <w:proofErr w:type="spellStart"/>
      <w:r w:rsidR="002A70EB" w:rsidRPr="005C3037">
        <w:rPr>
          <w:rFonts w:ascii="Times New Roman" w:hAnsi="Times New Roman"/>
          <w:sz w:val="24"/>
          <w:szCs w:val="24"/>
        </w:rPr>
        <w:t>Checkel</w:t>
      </w:r>
      <w:proofErr w:type="spellEnd"/>
      <w:r w:rsidR="002A70EB" w:rsidRPr="005C3037">
        <w:rPr>
          <w:rFonts w:ascii="Times New Roman" w:hAnsi="Times New Roman"/>
          <w:sz w:val="24"/>
          <w:szCs w:val="24"/>
        </w:rPr>
        <w:t xml:space="preserve"> and P. J. </w:t>
      </w:r>
      <w:proofErr w:type="spellStart"/>
      <w:r w:rsidR="002A70EB" w:rsidRPr="005C3037">
        <w:rPr>
          <w:rFonts w:ascii="Times New Roman" w:hAnsi="Times New Roman"/>
          <w:sz w:val="24"/>
          <w:szCs w:val="24"/>
        </w:rPr>
        <w:t>Katzenstein</w:t>
      </w:r>
      <w:proofErr w:type="spellEnd"/>
      <w:r w:rsidR="002A70EB" w:rsidRPr="005C3037">
        <w:rPr>
          <w:rFonts w:ascii="Times New Roman" w:hAnsi="Times New Roman"/>
          <w:sz w:val="24"/>
          <w:szCs w:val="24"/>
        </w:rPr>
        <w:t xml:space="preserve"> (</w:t>
      </w:r>
      <w:proofErr w:type="spellStart"/>
      <w:r w:rsidR="002A70EB" w:rsidRPr="005C3037">
        <w:rPr>
          <w:rFonts w:ascii="Times New Roman" w:hAnsi="Times New Roman"/>
          <w:sz w:val="24"/>
          <w:szCs w:val="24"/>
        </w:rPr>
        <w:t>eds</w:t>
      </w:r>
      <w:proofErr w:type="spellEnd"/>
      <w:r w:rsidR="002A70EB" w:rsidRPr="005C3037">
        <w:rPr>
          <w:rFonts w:ascii="Times New Roman" w:hAnsi="Times New Roman"/>
          <w:sz w:val="24"/>
          <w:szCs w:val="24"/>
        </w:rPr>
        <w:t xml:space="preserve">) </w:t>
      </w:r>
      <w:r w:rsidR="002A70EB" w:rsidRPr="005C3037">
        <w:rPr>
          <w:rFonts w:ascii="Times New Roman" w:hAnsi="Times New Roman"/>
          <w:i/>
          <w:sz w:val="24"/>
          <w:szCs w:val="24"/>
        </w:rPr>
        <w:t xml:space="preserve">European Identity </w:t>
      </w:r>
      <w:r w:rsidR="002A70EB" w:rsidRPr="005C3037">
        <w:rPr>
          <w:rFonts w:ascii="Times New Roman" w:hAnsi="Times New Roman"/>
          <w:sz w:val="24"/>
          <w:szCs w:val="24"/>
        </w:rPr>
        <w:t>(Cambridge: Cambridge University Press)</w:t>
      </w:r>
    </w:p>
    <w:p w:rsidR="007E4C07"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E. </w:t>
      </w:r>
      <w:proofErr w:type="spellStart"/>
      <w:r w:rsidR="007E4C07" w:rsidRPr="005C3037">
        <w:rPr>
          <w:rFonts w:ascii="Times New Roman" w:hAnsi="Times New Roman"/>
          <w:sz w:val="24"/>
          <w:szCs w:val="24"/>
        </w:rPr>
        <w:t>Castrano</w:t>
      </w:r>
      <w:proofErr w:type="spellEnd"/>
      <w:r w:rsidR="007E4C07" w:rsidRPr="005C3037">
        <w:rPr>
          <w:rFonts w:ascii="Times New Roman" w:hAnsi="Times New Roman"/>
          <w:sz w:val="24"/>
          <w:szCs w:val="24"/>
        </w:rPr>
        <w:t xml:space="preserve">, </w:t>
      </w:r>
      <w:r w:rsidRPr="005C3037">
        <w:rPr>
          <w:rFonts w:ascii="Times New Roman" w:hAnsi="Times New Roman"/>
          <w:sz w:val="24"/>
          <w:szCs w:val="24"/>
        </w:rPr>
        <w:t xml:space="preserve">V. Y. </w:t>
      </w:r>
      <w:proofErr w:type="spellStart"/>
      <w:r w:rsidRPr="005C3037">
        <w:rPr>
          <w:rFonts w:ascii="Times New Roman" w:hAnsi="Times New Roman"/>
          <w:sz w:val="24"/>
          <w:szCs w:val="24"/>
        </w:rPr>
        <w:t>Yzerbyt</w:t>
      </w:r>
      <w:proofErr w:type="spellEnd"/>
      <w:r w:rsidRPr="005C3037">
        <w:rPr>
          <w:rFonts w:ascii="Times New Roman" w:hAnsi="Times New Roman"/>
          <w:sz w:val="24"/>
          <w:szCs w:val="24"/>
        </w:rPr>
        <w:t xml:space="preserve"> and D. </w:t>
      </w:r>
      <w:r w:rsidR="007E4C07" w:rsidRPr="005C3037">
        <w:rPr>
          <w:rFonts w:ascii="Times New Roman" w:hAnsi="Times New Roman"/>
          <w:sz w:val="24"/>
          <w:szCs w:val="24"/>
        </w:rPr>
        <w:t xml:space="preserve">Bourguignon (2003) </w:t>
      </w:r>
      <w:r w:rsidRPr="005C3037">
        <w:rPr>
          <w:rFonts w:ascii="Times New Roman" w:hAnsi="Times New Roman"/>
          <w:sz w:val="24"/>
          <w:szCs w:val="24"/>
        </w:rPr>
        <w:t>‘</w:t>
      </w:r>
      <w:proofErr w:type="gramStart"/>
      <w:r w:rsidR="007E4C07" w:rsidRPr="005C3037">
        <w:rPr>
          <w:rFonts w:ascii="Times New Roman" w:hAnsi="Times New Roman"/>
          <w:sz w:val="24"/>
          <w:szCs w:val="24"/>
        </w:rPr>
        <w:t>We</w:t>
      </w:r>
      <w:proofErr w:type="gramEnd"/>
      <w:r w:rsidR="007E4C07" w:rsidRPr="005C3037">
        <w:rPr>
          <w:rFonts w:ascii="Times New Roman" w:hAnsi="Times New Roman"/>
          <w:sz w:val="24"/>
          <w:szCs w:val="24"/>
        </w:rPr>
        <w:t xml:space="preserve"> are one and I like it: The impact of </w:t>
      </w:r>
      <w:proofErr w:type="spellStart"/>
      <w:r w:rsidR="007E4C07" w:rsidRPr="005C3037">
        <w:rPr>
          <w:rFonts w:ascii="Times New Roman" w:hAnsi="Times New Roman"/>
          <w:sz w:val="24"/>
          <w:szCs w:val="24"/>
        </w:rPr>
        <w:t>Ingroup</w:t>
      </w:r>
      <w:proofErr w:type="spellEnd"/>
      <w:r w:rsidR="007E4C07" w:rsidRPr="005C3037">
        <w:rPr>
          <w:rFonts w:ascii="Times New Roman" w:hAnsi="Times New Roman"/>
          <w:sz w:val="24"/>
          <w:szCs w:val="24"/>
        </w:rPr>
        <w:t xml:space="preserve"> </w:t>
      </w:r>
      <w:proofErr w:type="spellStart"/>
      <w:r w:rsidR="007E4C07" w:rsidRPr="005C3037">
        <w:rPr>
          <w:rFonts w:ascii="Times New Roman" w:hAnsi="Times New Roman"/>
          <w:sz w:val="24"/>
          <w:szCs w:val="24"/>
        </w:rPr>
        <w:t>Entitativity</w:t>
      </w:r>
      <w:proofErr w:type="spellEnd"/>
      <w:r w:rsidR="007E4C07" w:rsidRPr="005C3037">
        <w:rPr>
          <w:rFonts w:ascii="Times New Roman" w:hAnsi="Times New Roman"/>
          <w:sz w:val="24"/>
          <w:szCs w:val="24"/>
        </w:rPr>
        <w:t xml:space="preserve"> on </w:t>
      </w:r>
      <w:proofErr w:type="spellStart"/>
      <w:r w:rsidR="007E4C07" w:rsidRPr="005C3037">
        <w:rPr>
          <w:rFonts w:ascii="Times New Roman" w:hAnsi="Times New Roman"/>
          <w:sz w:val="24"/>
          <w:szCs w:val="24"/>
        </w:rPr>
        <w:t>Ingroup</w:t>
      </w:r>
      <w:proofErr w:type="spellEnd"/>
      <w:r w:rsidR="007E4C07" w:rsidRPr="005C3037">
        <w:rPr>
          <w:rFonts w:ascii="Times New Roman" w:hAnsi="Times New Roman"/>
          <w:sz w:val="24"/>
          <w:szCs w:val="24"/>
        </w:rPr>
        <w:t xml:space="preserve"> Identification</w:t>
      </w:r>
      <w:r w:rsidRPr="005C3037">
        <w:rPr>
          <w:rFonts w:ascii="Times New Roman" w:hAnsi="Times New Roman"/>
          <w:sz w:val="24"/>
          <w:szCs w:val="24"/>
        </w:rPr>
        <w:t>’</w:t>
      </w:r>
      <w:r w:rsidR="007E4C07" w:rsidRPr="005C3037">
        <w:rPr>
          <w:rFonts w:ascii="Times New Roman" w:hAnsi="Times New Roman"/>
          <w:sz w:val="24"/>
          <w:szCs w:val="24"/>
        </w:rPr>
        <w:t xml:space="preserve">, </w:t>
      </w:r>
      <w:r w:rsidR="007E4C07" w:rsidRPr="005C3037">
        <w:rPr>
          <w:rFonts w:ascii="Times New Roman" w:hAnsi="Times New Roman"/>
          <w:i/>
          <w:sz w:val="24"/>
          <w:szCs w:val="24"/>
        </w:rPr>
        <w:t>European Journal of Social Psychology</w:t>
      </w:r>
      <w:r w:rsidR="007E4C07" w:rsidRPr="005C3037">
        <w:rPr>
          <w:rFonts w:ascii="Times New Roman" w:hAnsi="Times New Roman"/>
          <w:sz w:val="24"/>
          <w:szCs w:val="24"/>
        </w:rPr>
        <w:t>, 33: 735-54.</w:t>
      </w:r>
    </w:p>
    <w:p w:rsidR="008F51E7"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J. T. </w:t>
      </w:r>
      <w:proofErr w:type="spellStart"/>
      <w:r w:rsidRPr="005C3037">
        <w:rPr>
          <w:rFonts w:ascii="Times New Roman" w:hAnsi="Times New Roman"/>
          <w:sz w:val="24"/>
          <w:szCs w:val="24"/>
        </w:rPr>
        <w:t>Checkel</w:t>
      </w:r>
      <w:proofErr w:type="spellEnd"/>
      <w:r w:rsidRPr="005C3037">
        <w:rPr>
          <w:rFonts w:ascii="Times New Roman" w:hAnsi="Times New Roman"/>
          <w:sz w:val="24"/>
          <w:szCs w:val="24"/>
        </w:rPr>
        <w:t xml:space="preserve"> and P. J. </w:t>
      </w:r>
      <w:proofErr w:type="spellStart"/>
      <w:r w:rsidRPr="005C3037">
        <w:rPr>
          <w:rFonts w:ascii="Times New Roman" w:hAnsi="Times New Roman"/>
          <w:sz w:val="24"/>
          <w:szCs w:val="24"/>
        </w:rPr>
        <w:t>Katzenstein</w:t>
      </w:r>
      <w:proofErr w:type="spellEnd"/>
      <w:r w:rsidRPr="005C3037">
        <w:rPr>
          <w:rFonts w:ascii="Times New Roman" w:hAnsi="Times New Roman"/>
          <w:sz w:val="24"/>
          <w:szCs w:val="24"/>
        </w:rPr>
        <w:t xml:space="preserve"> (2009) </w:t>
      </w:r>
      <w:r w:rsidRPr="005C3037">
        <w:rPr>
          <w:rFonts w:ascii="Times New Roman" w:hAnsi="Times New Roman"/>
          <w:i/>
          <w:sz w:val="24"/>
          <w:szCs w:val="24"/>
        </w:rPr>
        <w:t xml:space="preserve">European Identity </w:t>
      </w:r>
      <w:r w:rsidRPr="005C3037">
        <w:rPr>
          <w:rFonts w:ascii="Times New Roman" w:hAnsi="Times New Roman"/>
          <w:sz w:val="24"/>
          <w:szCs w:val="24"/>
        </w:rPr>
        <w:t>(Cambridge: Cambridge University Press)</w:t>
      </w:r>
    </w:p>
    <w:p w:rsidR="007E4C07"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M. </w:t>
      </w:r>
      <w:proofErr w:type="spellStart"/>
      <w:r w:rsidR="007E4C07" w:rsidRPr="005C3037">
        <w:rPr>
          <w:rFonts w:ascii="Times New Roman" w:hAnsi="Times New Roman"/>
          <w:sz w:val="24"/>
          <w:szCs w:val="24"/>
        </w:rPr>
        <w:t>Cini</w:t>
      </w:r>
      <w:proofErr w:type="spellEnd"/>
      <w:r w:rsidR="007E4C07" w:rsidRPr="005C3037">
        <w:rPr>
          <w:rFonts w:ascii="Times New Roman" w:hAnsi="Times New Roman"/>
          <w:sz w:val="24"/>
          <w:szCs w:val="24"/>
        </w:rPr>
        <w:t xml:space="preserve"> (2006) </w:t>
      </w:r>
      <w:r w:rsidRPr="005C3037">
        <w:rPr>
          <w:rFonts w:ascii="Times New Roman" w:hAnsi="Times New Roman"/>
          <w:sz w:val="24"/>
          <w:szCs w:val="24"/>
        </w:rPr>
        <w:t>‘</w:t>
      </w:r>
      <w:proofErr w:type="gramStart"/>
      <w:r w:rsidR="007E4C07" w:rsidRPr="005C3037">
        <w:rPr>
          <w:rStyle w:val="maintitle"/>
          <w:rFonts w:ascii="Times New Roman" w:hAnsi="Times New Roman"/>
          <w:sz w:val="24"/>
          <w:szCs w:val="24"/>
        </w:rPr>
        <w:t>The</w:t>
      </w:r>
      <w:proofErr w:type="gramEnd"/>
      <w:r w:rsidR="007E4C07" w:rsidRPr="005C3037">
        <w:rPr>
          <w:rStyle w:val="maintitle"/>
          <w:rFonts w:ascii="Times New Roman" w:hAnsi="Times New Roman"/>
          <w:sz w:val="24"/>
          <w:szCs w:val="24"/>
        </w:rPr>
        <w:t xml:space="preserve"> </w:t>
      </w:r>
      <w:r w:rsidRPr="005C3037">
        <w:rPr>
          <w:rStyle w:val="maintitle"/>
          <w:rFonts w:ascii="Times New Roman" w:hAnsi="Times New Roman"/>
          <w:sz w:val="24"/>
          <w:szCs w:val="24"/>
        </w:rPr>
        <w:t>“</w:t>
      </w:r>
      <w:r w:rsidR="007E4C07" w:rsidRPr="005C3037">
        <w:rPr>
          <w:rStyle w:val="maintitle"/>
          <w:rFonts w:ascii="Times New Roman" w:hAnsi="Times New Roman"/>
          <w:sz w:val="24"/>
          <w:szCs w:val="24"/>
        </w:rPr>
        <w:t>State of the Art</w:t>
      </w:r>
      <w:r w:rsidRPr="005C3037">
        <w:rPr>
          <w:rStyle w:val="maintitle"/>
          <w:rFonts w:ascii="Times New Roman" w:hAnsi="Times New Roman"/>
          <w:sz w:val="24"/>
          <w:szCs w:val="24"/>
        </w:rPr>
        <w:t>”</w:t>
      </w:r>
      <w:r w:rsidR="007E4C07" w:rsidRPr="005C3037">
        <w:rPr>
          <w:rStyle w:val="maintitle"/>
          <w:rFonts w:ascii="Times New Roman" w:hAnsi="Times New Roman"/>
          <w:sz w:val="24"/>
          <w:szCs w:val="24"/>
        </w:rPr>
        <w:t xml:space="preserve"> in EU Studies: From Politics to </w:t>
      </w:r>
      <w:proofErr w:type="spellStart"/>
      <w:r w:rsidR="007E4C07" w:rsidRPr="005C3037">
        <w:rPr>
          <w:rStyle w:val="maintitle"/>
          <w:rFonts w:ascii="Times New Roman" w:hAnsi="Times New Roman"/>
          <w:sz w:val="24"/>
          <w:szCs w:val="24"/>
        </w:rPr>
        <w:t>Interdisciplinarity</w:t>
      </w:r>
      <w:proofErr w:type="spellEnd"/>
      <w:r w:rsidR="007E4C07" w:rsidRPr="005C3037">
        <w:rPr>
          <w:rStyle w:val="maintitle"/>
          <w:rFonts w:ascii="Times New Roman" w:hAnsi="Times New Roman"/>
          <w:sz w:val="24"/>
          <w:szCs w:val="24"/>
        </w:rPr>
        <w:t xml:space="preserve"> (and Back Again?)</w:t>
      </w:r>
      <w:r w:rsidRPr="005C3037">
        <w:rPr>
          <w:rStyle w:val="maintitle"/>
          <w:rFonts w:ascii="Times New Roman" w:hAnsi="Times New Roman"/>
          <w:sz w:val="24"/>
          <w:szCs w:val="24"/>
        </w:rPr>
        <w:t>’</w:t>
      </w:r>
      <w:r w:rsidR="007E4C07" w:rsidRPr="005C3037">
        <w:rPr>
          <w:rStyle w:val="maintitle"/>
          <w:rFonts w:ascii="Times New Roman" w:hAnsi="Times New Roman"/>
          <w:sz w:val="24"/>
          <w:szCs w:val="24"/>
        </w:rPr>
        <w:t xml:space="preserve">, </w:t>
      </w:r>
      <w:r w:rsidR="007E4C07" w:rsidRPr="005C3037">
        <w:rPr>
          <w:rStyle w:val="maintitle"/>
          <w:rFonts w:ascii="Times New Roman" w:hAnsi="Times New Roman"/>
          <w:i/>
          <w:sz w:val="24"/>
          <w:szCs w:val="24"/>
        </w:rPr>
        <w:t>Political Studies</w:t>
      </w:r>
      <w:r w:rsidR="007E4C07" w:rsidRPr="005C3037">
        <w:rPr>
          <w:rStyle w:val="maintitle"/>
          <w:rFonts w:ascii="Times New Roman" w:hAnsi="Times New Roman"/>
          <w:sz w:val="24"/>
          <w:szCs w:val="24"/>
        </w:rPr>
        <w:t>, 26: 1, 38-46</w:t>
      </w:r>
      <w:r w:rsidR="007E4C07" w:rsidRPr="005C3037">
        <w:rPr>
          <w:rFonts w:ascii="Times New Roman" w:hAnsi="Times New Roman"/>
          <w:sz w:val="24"/>
          <w:szCs w:val="24"/>
        </w:rPr>
        <w:t xml:space="preserve"> </w:t>
      </w:r>
    </w:p>
    <w:p w:rsidR="007E4C07" w:rsidRPr="005C3037" w:rsidRDefault="008F51E7" w:rsidP="005C3037">
      <w:pPr>
        <w:autoSpaceDE w:val="0"/>
        <w:autoSpaceDN w:val="0"/>
        <w:adjustRightInd w:val="0"/>
        <w:spacing w:after="0" w:line="360" w:lineRule="auto"/>
        <w:rPr>
          <w:rFonts w:ascii="Times New Roman" w:hAnsi="Times New Roman"/>
          <w:sz w:val="24"/>
          <w:szCs w:val="24"/>
          <w:lang w:eastAsia="en-GB"/>
        </w:rPr>
      </w:pPr>
      <w:proofErr w:type="gramStart"/>
      <w:r w:rsidRPr="005C3037">
        <w:rPr>
          <w:rFonts w:ascii="Times New Roman" w:hAnsi="Times New Roman"/>
          <w:sz w:val="24"/>
          <w:szCs w:val="24"/>
          <w:lang w:eastAsia="en-GB"/>
        </w:rPr>
        <w:lastRenderedPageBreak/>
        <w:t xml:space="preserve">C. </w:t>
      </w:r>
      <w:r w:rsidR="007E4C07" w:rsidRPr="005C3037">
        <w:rPr>
          <w:rFonts w:ascii="Times New Roman" w:hAnsi="Times New Roman"/>
          <w:sz w:val="24"/>
          <w:szCs w:val="24"/>
          <w:lang w:eastAsia="en-GB"/>
        </w:rPr>
        <w:t xml:space="preserve">de </w:t>
      </w:r>
      <w:proofErr w:type="spellStart"/>
      <w:r w:rsidR="007E4C07" w:rsidRPr="005C3037">
        <w:rPr>
          <w:rFonts w:ascii="Times New Roman" w:hAnsi="Times New Roman"/>
          <w:sz w:val="24"/>
          <w:szCs w:val="24"/>
          <w:lang w:eastAsia="en-GB"/>
        </w:rPr>
        <w:t>Vries</w:t>
      </w:r>
      <w:proofErr w:type="spellEnd"/>
      <w:r w:rsidR="007E4C07" w:rsidRPr="005C3037">
        <w:rPr>
          <w:rFonts w:ascii="Times New Roman" w:hAnsi="Times New Roman"/>
          <w:sz w:val="24"/>
          <w:szCs w:val="24"/>
          <w:lang w:eastAsia="en-GB"/>
        </w:rPr>
        <w:t xml:space="preserve"> and </w:t>
      </w:r>
      <w:r w:rsidRPr="005C3037">
        <w:rPr>
          <w:rFonts w:ascii="Times New Roman" w:hAnsi="Times New Roman"/>
          <w:sz w:val="24"/>
          <w:szCs w:val="24"/>
          <w:lang w:eastAsia="en-GB"/>
        </w:rPr>
        <w:t xml:space="preserve">K. </w:t>
      </w:r>
      <w:r w:rsidR="007E4C07" w:rsidRPr="005C3037">
        <w:rPr>
          <w:rFonts w:ascii="Times New Roman" w:hAnsi="Times New Roman"/>
          <w:sz w:val="24"/>
          <w:szCs w:val="24"/>
          <w:lang w:eastAsia="en-GB"/>
        </w:rPr>
        <w:t xml:space="preserve">van </w:t>
      </w:r>
      <w:proofErr w:type="spellStart"/>
      <w:r w:rsidR="007E4C07" w:rsidRPr="005C3037">
        <w:rPr>
          <w:rFonts w:ascii="Times New Roman" w:hAnsi="Times New Roman"/>
          <w:sz w:val="24"/>
          <w:szCs w:val="24"/>
          <w:lang w:eastAsia="en-GB"/>
        </w:rPr>
        <w:t>Kersbergen</w:t>
      </w:r>
      <w:r w:rsidR="007E4C07" w:rsidRPr="005C3037">
        <w:rPr>
          <w:rFonts w:ascii="Times New Roman" w:hAnsi="Times New Roman"/>
          <w:sz w:val="24"/>
          <w:szCs w:val="24"/>
        </w:rPr>
        <w:t>de</w:t>
      </w:r>
      <w:proofErr w:type="spellEnd"/>
      <w:r w:rsidR="007E4C07" w:rsidRPr="005C3037">
        <w:rPr>
          <w:rFonts w:ascii="Times New Roman" w:hAnsi="Times New Roman"/>
          <w:sz w:val="24"/>
          <w:szCs w:val="24"/>
        </w:rPr>
        <w:t xml:space="preserve">, </w:t>
      </w:r>
      <w:proofErr w:type="spellStart"/>
      <w:r w:rsidR="007E4C07" w:rsidRPr="005C3037">
        <w:rPr>
          <w:rFonts w:ascii="Times New Roman" w:hAnsi="Times New Roman"/>
          <w:sz w:val="24"/>
          <w:szCs w:val="24"/>
        </w:rPr>
        <w:t>Kees</w:t>
      </w:r>
      <w:proofErr w:type="spellEnd"/>
      <w:r w:rsidR="007E4C07" w:rsidRPr="005C3037">
        <w:rPr>
          <w:rFonts w:ascii="Times New Roman" w:hAnsi="Times New Roman"/>
          <w:sz w:val="24"/>
          <w:szCs w:val="24"/>
        </w:rPr>
        <w:t xml:space="preserve"> (2007) </w:t>
      </w:r>
      <w:r w:rsidRPr="005C3037">
        <w:rPr>
          <w:rFonts w:ascii="Times New Roman" w:hAnsi="Times New Roman"/>
          <w:sz w:val="24"/>
          <w:szCs w:val="24"/>
        </w:rPr>
        <w:t>‘</w:t>
      </w:r>
      <w:r w:rsidR="007E4C07" w:rsidRPr="005C3037">
        <w:rPr>
          <w:rFonts w:ascii="Times New Roman" w:hAnsi="Times New Roman"/>
          <w:sz w:val="24"/>
          <w:szCs w:val="24"/>
          <w:lang w:eastAsia="en-GB"/>
        </w:rPr>
        <w:t>Interests, Identity and Political Allegiance in the European Union</w:t>
      </w:r>
      <w:r w:rsidRPr="005C3037">
        <w:rPr>
          <w:rFonts w:ascii="Times New Roman" w:hAnsi="Times New Roman"/>
          <w:sz w:val="24"/>
          <w:szCs w:val="24"/>
          <w:lang w:eastAsia="en-GB"/>
        </w:rPr>
        <w:t>’</w:t>
      </w:r>
      <w:r w:rsidR="007E4C07" w:rsidRPr="005C3037">
        <w:rPr>
          <w:rFonts w:ascii="Times New Roman" w:hAnsi="Times New Roman"/>
          <w:sz w:val="24"/>
          <w:szCs w:val="24"/>
          <w:lang w:eastAsia="en-GB"/>
        </w:rPr>
        <w:t xml:space="preserve">, </w:t>
      </w:r>
      <w:proofErr w:type="spellStart"/>
      <w:r w:rsidR="007E4C07" w:rsidRPr="005C3037">
        <w:rPr>
          <w:rFonts w:ascii="Times New Roman" w:hAnsi="Times New Roman"/>
          <w:i/>
          <w:sz w:val="24"/>
          <w:szCs w:val="24"/>
          <w:lang w:eastAsia="en-GB"/>
        </w:rPr>
        <w:t>Acta</w:t>
      </w:r>
      <w:proofErr w:type="spellEnd"/>
      <w:r w:rsidR="007E4C07" w:rsidRPr="005C3037">
        <w:rPr>
          <w:rFonts w:ascii="Times New Roman" w:hAnsi="Times New Roman"/>
          <w:i/>
          <w:sz w:val="24"/>
          <w:szCs w:val="24"/>
          <w:lang w:eastAsia="en-GB"/>
        </w:rPr>
        <w:t xml:space="preserve"> </w:t>
      </w:r>
      <w:proofErr w:type="spellStart"/>
      <w:r w:rsidR="007E4C07" w:rsidRPr="005C3037">
        <w:rPr>
          <w:rFonts w:ascii="Times New Roman" w:hAnsi="Times New Roman"/>
          <w:i/>
          <w:sz w:val="24"/>
          <w:szCs w:val="24"/>
          <w:lang w:eastAsia="en-GB"/>
        </w:rPr>
        <w:t>Politica</w:t>
      </w:r>
      <w:proofErr w:type="spellEnd"/>
      <w:r w:rsidR="007E4C07" w:rsidRPr="005C3037">
        <w:rPr>
          <w:rFonts w:ascii="Times New Roman" w:hAnsi="Times New Roman"/>
          <w:sz w:val="24"/>
          <w:szCs w:val="24"/>
          <w:lang w:eastAsia="en-GB"/>
        </w:rPr>
        <w:t>, 42, 307–328.</w:t>
      </w:r>
      <w:proofErr w:type="gramEnd"/>
    </w:p>
    <w:p w:rsidR="00340063"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K. </w:t>
      </w:r>
      <w:r w:rsidR="00340063" w:rsidRPr="005C3037">
        <w:rPr>
          <w:rFonts w:ascii="Times New Roman" w:hAnsi="Times New Roman"/>
          <w:sz w:val="24"/>
          <w:szCs w:val="24"/>
        </w:rPr>
        <w:t>Deutsch</w:t>
      </w:r>
      <w:r w:rsidRPr="005C3037">
        <w:rPr>
          <w:rFonts w:ascii="Times New Roman" w:hAnsi="Times New Roman"/>
          <w:sz w:val="24"/>
          <w:szCs w:val="24"/>
        </w:rPr>
        <w:t xml:space="preserve"> (</w:t>
      </w:r>
      <w:r w:rsidR="00340063" w:rsidRPr="005C3037">
        <w:rPr>
          <w:rFonts w:ascii="Times New Roman" w:hAnsi="Times New Roman"/>
          <w:sz w:val="24"/>
          <w:szCs w:val="24"/>
        </w:rPr>
        <w:t>1953</w:t>
      </w:r>
      <w:r w:rsidRPr="005C3037">
        <w:rPr>
          <w:rFonts w:ascii="Times New Roman" w:hAnsi="Times New Roman"/>
          <w:sz w:val="24"/>
          <w:szCs w:val="24"/>
        </w:rPr>
        <w:t>)</w:t>
      </w:r>
      <w:r w:rsidR="00340063" w:rsidRPr="005C3037">
        <w:rPr>
          <w:rFonts w:ascii="Times New Roman" w:hAnsi="Times New Roman"/>
          <w:sz w:val="24"/>
          <w:szCs w:val="24"/>
        </w:rPr>
        <w:t>,</w:t>
      </w:r>
      <w:r w:rsidR="00340063" w:rsidRPr="005C3037">
        <w:rPr>
          <w:rFonts w:ascii="Times New Roman" w:hAnsi="Times New Roman"/>
          <w:i/>
          <w:sz w:val="24"/>
          <w:szCs w:val="24"/>
        </w:rPr>
        <w:t xml:space="preserve"> Nationalism and Social Communication: An inquiry into the foundations of Nation</w:t>
      </w:r>
      <w:r w:rsidRPr="005C3037">
        <w:rPr>
          <w:rFonts w:ascii="Times New Roman" w:hAnsi="Times New Roman"/>
          <w:i/>
          <w:sz w:val="24"/>
          <w:szCs w:val="24"/>
        </w:rPr>
        <w:t>a</w:t>
      </w:r>
      <w:r w:rsidR="00340063" w:rsidRPr="005C3037">
        <w:rPr>
          <w:rFonts w:ascii="Times New Roman" w:hAnsi="Times New Roman"/>
          <w:i/>
          <w:sz w:val="24"/>
          <w:szCs w:val="24"/>
        </w:rPr>
        <w:t>lity</w:t>
      </w:r>
      <w:r w:rsidRPr="005C3037">
        <w:rPr>
          <w:rFonts w:ascii="Times New Roman" w:hAnsi="Times New Roman"/>
          <w:i/>
          <w:sz w:val="24"/>
          <w:szCs w:val="24"/>
        </w:rPr>
        <w:t xml:space="preserve"> </w:t>
      </w:r>
      <w:r w:rsidRPr="005C3037">
        <w:rPr>
          <w:rFonts w:ascii="Times New Roman" w:hAnsi="Times New Roman"/>
          <w:sz w:val="24"/>
          <w:szCs w:val="24"/>
        </w:rPr>
        <w:t>(</w:t>
      </w:r>
      <w:r w:rsidR="00340063" w:rsidRPr="005C3037">
        <w:rPr>
          <w:rFonts w:ascii="Times New Roman" w:hAnsi="Times New Roman"/>
          <w:sz w:val="24"/>
          <w:szCs w:val="24"/>
        </w:rPr>
        <w:t>Cambridge, MA: MIT Press</w:t>
      </w:r>
      <w:r w:rsidRPr="005C3037">
        <w:rPr>
          <w:rFonts w:ascii="Times New Roman" w:hAnsi="Times New Roman"/>
          <w:sz w:val="24"/>
          <w:szCs w:val="24"/>
        </w:rPr>
        <w:t>)</w:t>
      </w:r>
    </w:p>
    <w:p w:rsidR="00EF4C8D" w:rsidRPr="00EF4C8D"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K. </w:t>
      </w:r>
      <w:r w:rsidR="00340063" w:rsidRPr="005C3037">
        <w:rPr>
          <w:rFonts w:ascii="Times New Roman" w:hAnsi="Times New Roman"/>
          <w:sz w:val="24"/>
          <w:szCs w:val="24"/>
        </w:rPr>
        <w:t xml:space="preserve">Deutsch (1957) </w:t>
      </w:r>
      <w:r w:rsidR="00340063" w:rsidRPr="005C3037">
        <w:rPr>
          <w:rFonts w:ascii="Times New Roman" w:hAnsi="Times New Roman"/>
          <w:i/>
          <w:sz w:val="24"/>
          <w:szCs w:val="24"/>
        </w:rPr>
        <w:t>Political Community and the North Atlantic Area</w:t>
      </w:r>
      <w:r w:rsidRPr="005C3037">
        <w:rPr>
          <w:rFonts w:ascii="Times New Roman" w:hAnsi="Times New Roman"/>
          <w:sz w:val="24"/>
          <w:szCs w:val="24"/>
        </w:rPr>
        <w:t xml:space="preserve"> (</w:t>
      </w:r>
      <w:r w:rsidR="00340063" w:rsidRPr="005C3037">
        <w:rPr>
          <w:rFonts w:ascii="Times New Roman" w:hAnsi="Times New Roman"/>
          <w:sz w:val="24"/>
          <w:szCs w:val="24"/>
        </w:rPr>
        <w:t>Princeton, NJ</w:t>
      </w:r>
      <w:r w:rsidRPr="005C3037">
        <w:rPr>
          <w:rFonts w:ascii="Times New Roman" w:hAnsi="Times New Roman"/>
          <w:sz w:val="24"/>
          <w:szCs w:val="24"/>
        </w:rPr>
        <w:t>:</w:t>
      </w:r>
      <w:r w:rsidR="00340063" w:rsidRPr="005C3037">
        <w:rPr>
          <w:rFonts w:ascii="Times New Roman" w:hAnsi="Times New Roman"/>
          <w:sz w:val="24"/>
          <w:szCs w:val="24"/>
        </w:rPr>
        <w:t xml:space="preserve"> Princeton University Press</w:t>
      </w:r>
      <w:r w:rsidRPr="005C3037">
        <w:rPr>
          <w:rFonts w:ascii="Times New Roman" w:hAnsi="Times New Roman"/>
          <w:sz w:val="24"/>
          <w:szCs w:val="24"/>
        </w:rPr>
        <w:t>)</w:t>
      </w:r>
      <w:r w:rsidR="00340063" w:rsidRPr="005C3037">
        <w:rPr>
          <w:rFonts w:ascii="Times New Roman" w:hAnsi="Times New Roman"/>
          <w:sz w:val="24"/>
          <w:szCs w:val="24"/>
        </w:rPr>
        <w:t>.</w:t>
      </w:r>
    </w:p>
    <w:p w:rsidR="007E4C07" w:rsidRDefault="008F51E7" w:rsidP="00EF4C8D">
      <w:pPr>
        <w:spacing w:after="0" w:line="360" w:lineRule="auto"/>
        <w:rPr>
          <w:rFonts w:ascii="Times New Roman" w:hAnsi="Times New Roman"/>
          <w:sz w:val="24"/>
          <w:szCs w:val="24"/>
        </w:rPr>
      </w:pPr>
      <w:r w:rsidRPr="005C3037">
        <w:rPr>
          <w:rFonts w:ascii="Times New Roman" w:hAnsi="Times New Roman"/>
          <w:sz w:val="24"/>
          <w:szCs w:val="24"/>
        </w:rPr>
        <w:t xml:space="preserve">J. </w:t>
      </w:r>
      <w:proofErr w:type="spellStart"/>
      <w:r w:rsidR="007E4C07" w:rsidRPr="005C3037">
        <w:rPr>
          <w:rFonts w:ascii="Times New Roman" w:hAnsi="Times New Roman"/>
          <w:sz w:val="24"/>
          <w:szCs w:val="24"/>
        </w:rPr>
        <w:t>Diez</w:t>
      </w:r>
      <w:proofErr w:type="spellEnd"/>
      <w:r w:rsidR="007E4C07" w:rsidRPr="005C3037">
        <w:rPr>
          <w:rFonts w:ascii="Times New Roman" w:hAnsi="Times New Roman"/>
          <w:sz w:val="24"/>
          <w:szCs w:val="24"/>
        </w:rPr>
        <w:t xml:space="preserve"> Medrano</w:t>
      </w:r>
      <w:r w:rsidR="002A70EB" w:rsidRPr="005C3037">
        <w:rPr>
          <w:rFonts w:ascii="Times New Roman" w:hAnsi="Times New Roman"/>
          <w:sz w:val="24"/>
          <w:szCs w:val="24"/>
        </w:rPr>
        <w:t xml:space="preserve"> (</w:t>
      </w:r>
      <w:r w:rsidR="007E4C07" w:rsidRPr="005C3037">
        <w:rPr>
          <w:rFonts w:ascii="Times New Roman" w:hAnsi="Times New Roman"/>
          <w:sz w:val="24"/>
          <w:szCs w:val="24"/>
        </w:rPr>
        <w:t>2003</w:t>
      </w:r>
      <w:r w:rsidR="002A70EB" w:rsidRPr="005C3037">
        <w:rPr>
          <w:rFonts w:ascii="Times New Roman" w:hAnsi="Times New Roman"/>
          <w:sz w:val="24"/>
          <w:szCs w:val="24"/>
        </w:rPr>
        <w:t xml:space="preserve">) </w:t>
      </w:r>
      <w:r w:rsidR="002A70EB" w:rsidRPr="005C3037">
        <w:rPr>
          <w:rFonts w:ascii="Times New Roman" w:hAnsi="Times New Roman"/>
          <w:i/>
          <w:sz w:val="24"/>
          <w:szCs w:val="24"/>
        </w:rPr>
        <w:t>Framing Europe: Attitudes to European Integration in Germany, Spain and the United Kingdom</w:t>
      </w:r>
      <w:r w:rsidR="002A70EB" w:rsidRPr="005C3037">
        <w:rPr>
          <w:rFonts w:ascii="Times New Roman" w:hAnsi="Times New Roman"/>
          <w:sz w:val="24"/>
          <w:szCs w:val="24"/>
        </w:rPr>
        <w:t xml:space="preserve"> (Princeton University Press)</w:t>
      </w:r>
    </w:p>
    <w:p w:rsidR="00EF4C8D" w:rsidRPr="00EF4C8D" w:rsidRDefault="00EF4C8D" w:rsidP="00EF4C8D">
      <w:pPr>
        <w:autoSpaceDE w:val="0"/>
        <w:autoSpaceDN w:val="0"/>
        <w:adjustRightInd w:val="0"/>
        <w:spacing w:after="0" w:line="360" w:lineRule="auto"/>
        <w:rPr>
          <w:rFonts w:ascii="Times New Roman" w:hAnsi="Times New Roman"/>
          <w:b/>
          <w:sz w:val="24"/>
          <w:szCs w:val="24"/>
        </w:rPr>
      </w:pPr>
      <w:r w:rsidRPr="00EF4C8D">
        <w:rPr>
          <w:rFonts w:ascii="Times New Roman" w:hAnsi="Times New Roman"/>
          <w:sz w:val="24"/>
          <w:szCs w:val="24"/>
        </w:rPr>
        <w:t xml:space="preserve">J </w:t>
      </w:r>
      <w:proofErr w:type="spellStart"/>
      <w:r w:rsidRPr="00EF4C8D">
        <w:rPr>
          <w:rFonts w:ascii="Times New Roman" w:hAnsi="Times New Roman"/>
          <w:sz w:val="24"/>
          <w:szCs w:val="24"/>
        </w:rPr>
        <w:t>Díez</w:t>
      </w:r>
      <w:proofErr w:type="spellEnd"/>
      <w:r w:rsidRPr="00EF4C8D">
        <w:rPr>
          <w:rFonts w:ascii="Times New Roman" w:hAnsi="Times New Roman"/>
          <w:sz w:val="24"/>
          <w:szCs w:val="24"/>
        </w:rPr>
        <w:t xml:space="preserve"> Medrano and P. Gutierrez (2001) </w:t>
      </w:r>
      <w:r w:rsidRPr="00EF4C8D">
        <w:rPr>
          <w:rFonts w:ascii="Times New Roman" w:hAnsi="Times New Roman"/>
          <w:sz w:val="24"/>
          <w:szCs w:val="24"/>
          <w:lang w:eastAsia="en-GB"/>
        </w:rPr>
        <w:t xml:space="preserve">Nested identities: national and European identity in Spain, </w:t>
      </w:r>
      <w:r w:rsidRPr="00EF4C8D">
        <w:rPr>
          <w:rFonts w:ascii="Times New Roman" w:hAnsi="Times New Roman"/>
          <w:i/>
          <w:sz w:val="24"/>
          <w:szCs w:val="24"/>
          <w:lang w:eastAsia="en-GB"/>
        </w:rPr>
        <w:t>Ethnic and Racial Studies</w:t>
      </w:r>
      <w:r w:rsidRPr="00EF4C8D">
        <w:rPr>
          <w:rFonts w:ascii="Times New Roman" w:hAnsi="Times New Roman"/>
          <w:sz w:val="24"/>
          <w:szCs w:val="24"/>
          <w:lang w:eastAsia="en-GB"/>
        </w:rPr>
        <w:t>, 24:5, 753-778</w:t>
      </w:r>
    </w:p>
    <w:p w:rsidR="00DF6E49" w:rsidRPr="005C3037" w:rsidRDefault="008F51E7" w:rsidP="00EF4C8D">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T. </w:t>
      </w:r>
      <w:proofErr w:type="spellStart"/>
      <w:r w:rsidR="00DF6E49" w:rsidRPr="005C3037">
        <w:rPr>
          <w:rFonts w:ascii="Times New Roman" w:hAnsi="Times New Roman"/>
          <w:sz w:val="24"/>
          <w:szCs w:val="24"/>
          <w:lang w:eastAsia="en-GB"/>
        </w:rPr>
        <w:t>Diez</w:t>
      </w:r>
      <w:proofErr w:type="spellEnd"/>
      <w:r w:rsidR="00DF6E49" w:rsidRPr="005C3037">
        <w:rPr>
          <w:rFonts w:ascii="Times New Roman" w:hAnsi="Times New Roman"/>
          <w:sz w:val="24"/>
          <w:szCs w:val="24"/>
          <w:lang w:eastAsia="en-GB"/>
        </w:rPr>
        <w:t>, (ed.)</w:t>
      </w:r>
      <w:r w:rsidRPr="005C3037">
        <w:rPr>
          <w:rFonts w:ascii="Times New Roman" w:hAnsi="Times New Roman"/>
          <w:sz w:val="24"/>
          <w:szCs w:val="24"/>
          <w:lang w:eastAsia="en-GB"/>
        </w:rPr>
        <w:t xml:space="preserve"> (2001) </w:t>
      </w:r>
      <w:proofErr w:type="gramStart"/>
      <w:r w:rsidR="00DF6E49" w:rsidRPr="005C3037">
        <w:rPr>
          <w:rFonts w:ascii="Times New Roman" w:hAnsi="Times New Roman"/>
          <w:i/>
          <w:iCs/>
          <w:sz w:val="24"/>
          <w:szCs w:val="24"/>
          <w:lang w:eastAsia="en-GB"/>
        </w:rPr>
        <w:t>The</w:t>
      </w:r>
      <w:proofErr w:type="gramEnd"/>
      <w:r w:rsidR="00DF6E49" w:rsidRPr="005C3037">
        <w:rPr>
          <w:rFonts w:ascii="Times New Roman" w:hAnsi="Times New Roman"/>
          <w:i/>
          <w:iCs/>
          <w:sz w:val="24"/>
          <w:szCs w:val="24"/>
          <w:lang w:eastAsia="en-GB"/>
        </w:rPr>
        <w:t xml:space="preserve"> European Union and the Cyprus Conflict </w:t>
      </w:r>
      <w:r w:rsidR="00DF6E49" w:rsidRPr="005C3037">
        <w:rPr>
          <w:rFonts w:ascii="Times New Roman" w:hAnsi="Times New Roman"/>
          <w:sz w:val="24"/>
          <w:szCs w:val="24"/>
          <w:lang w:eastAsia="en-GB"/>
        </w:rPr>
        <w:t>(Manchester: Manchester</w:t>
      </w:r>
    </w:p>
    <w:p w:rsidR="007E4C07" w:rsidRPr="005C3037" w:rsidRDefault="00DF6E49" w:rsidP="00EF4C8D">
      <w:pPr>
        <w:spacing w:after="0" w:line="360" w:lineRule="auto"/>
        <w:rPr>
          <w:rFonts w:ascii="Times New Roman" w:hAnsi="Times New Roman"/>
          <w:sz w:val="24"/>
          <w:szCs w:val="24"/>
        </w:rPr>
      </w:pPr>
      <w:r w:rsidRPr="005C3037">
        <w:rPr>
          <w:rFonts w:ascii="Times New Roman" w:hAnsi="Times New Roman"/>
          <w:sz w:val="24"/>
          <w:szCs w:val="24"/>
          <w:lang w:eastAsia="en-GB"/>
        </w:rPr>
        <w:t>University Press)</w:t>
      </w:r>
    </w:p>
    <w:p w:rsidR="007E4C07" w:rsidRPr="005C3037" w:rsidRDefault="008F51E7" w:rsidP="00EF4C8D">
      <w:pPr>
        <w:spacing w:after="0" w:line="360" w:lineRule="auto"/>
        <w:rPr>
          <w:rFonts w:ascii="Times New Roman" w:hAnsi="Times New Roman"/>
          <w:sz w:val="24"/>
          <w:szCs w:val="24"/>
        </w:rPr>
      </w:pPr>
      <w:r w:rsidRPr="005C3037">
        <w:rPr>
          <w:rFonts w:ascii="Times New Roman" w:hAnsi="Times New Roman"/>
          <w:sz w:val="24"/>
          <w:szCs w:val="24"/>
        </w:rPr>
        <w:t xml:space="preserve">M. </w:t>
      </w:r>
      <w:proofErr w:type="spellStart"/>
      <w:r w:rsidR="007E4C07" w:rsidRPr="005C3037">
        <w:rPr>
          <w:rFonts w:ascii="Times New Roman" w:hAnsi="Times New Roman"/>
          <w:sz w:val="24"/>
          <w:szCs w:val="24"/>
        </w:rPr>
        <w:t>Egeberg</w:t>
      </w:r>
      <w:proofErr w:type="spellEnd"/>
      <w:r w:rsidR="007E4C07" w:rsidRPr="005C3037">
        <w:rPr>
          <w:rFonts w:ascii="Times New Roman" w:hAnsi="Times New Roman"/>
          <w:sz w:val="24"/>
          <w:szCs w:val="24"/>
        </w:rPr>
        <w:t xml:space="preserve"> (1996) ’Organisation and Nationality in the European Commission Services’, </w:t>
      </w:r>
      <w:r w:rsidR="007E4C07" w:rsidRPr="005C3037">
        <w:rPr>
          <w:rFonts w:ascii="Times New Roman" w:hAnsi="Times New Roman"/>
          <w:i/>
          <w:sz w:val="24"/>
          <w:szCs w:val="24"/>
        </w:rPr>
        <w:t>Public Administration</w:t>
      </w:r>
      <w:r w:rsidR="007E4C07" w:rsidRPr="005C3037">
        <w:rPr>
          <w:rFonts w:ascii="Times New Roman" w:hAnsi="Times New Roman"/>
          <w:sz w:val="24"/>
          <w:szCs w:val="24"/>
        </w:rPr>
        <w:t>, 74: 721-35.</w:t>
      </w:r>
    </w:p>
    <w:p w:rsidR="007E4C07"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M. </w:t>
      </w:r>
      <w:proofErr w:type="spellStart"/>
      <w:r w:rsidR="007E4C07" w:rsidRPr="005C3037">
        <w:rPr>
          <w:rFonts w:ascii="Times New Roman" w:hAnsi="Times New Roman"/>
          <w:sz w:val="24"/>
          <w:szCs w:val="24"/>
        </w:rPr>
        <w:t>Egeberg</w:t>
      </w:r>
      <w:proofErr w:type="spellEnd"/>
      <w:r w:rsidR="007E4C07" w:rsidRPr="005C3037">
        <w:rPr>
          <w:rFonts w:ascii="Times New Roman" w:hAnsi="Times New Roman"/>
          <w:sz w:val="24"/>
          <w:szCs w:val="24"/>
        </w:rPr>
        <w:t xml:space="preserve"> (1999) ‘Transcending </w:t>
      </w:r>
      <w:proofErr w:type="spellStart"/>
      <w:r w:rsidR="007E4C07" w:rsidRPr="005C3037">
        <w:rPr>
          <w:rFonts w:ascii="Times New Roman" w:hAnsi="Times New Roman"/>
          <w:sz w:val="24"/>
          <w:szCs w:val="24"/>
        </w:rPr>
        <w:t>Intergovernmentalism</w:t>
      </w:r>
      <w:proofErr w:type="spellEnd"/>
      <w:r w:rsidR="007E4C07" w:rsidRPr="005C3037">
        <w:rPr>
          <w:rFonts w:ascii="Times New Roman" w:hAnsi="Times New Roman"/>
          <w:sz w:val="24"/>
          <w:szCs w:val="24"/>
        </w:rPr>
        <w:t>’: Identity and role perceptions of national officials in European decision-making</w:t>
      </w:r>
      <w:r w:rsidRPr="005C3037">
        <w:rPr>
          <w:rFonts w:ascii="Times New Roman" w:hAnsi="Times New Roman"/>
          <w:sz w:val="24"/>
          <w:szCs w:val="24"/>
        </w:rPr>
        <w:t>’</w:t>
      </w:r>
      <w:r w:rsidR="007E4C07" w:rsidRPr="005C3037">
        <w:rPr>
          <w:rFonts w:ascii="Times New Roman" w:hAnsi="Times New Roman"/>
          <w:sz w:val="24"/>
          <w:szCs w:val="24"/>
        </w:rPr>
        <w:t xml:space="preserve">, </w:t>
      </w:r>
      <w:r w:rsidR="007E4C07" w:rsidRPr="005C3037">
        <w:rPr>
          <w:rFonts w:ascii="Times New Roman" w:hAnsi="Times New Roman"/>
          <w:i/>
          <w:sz w:val="24"/>
          <w:szCs w:val="24"/>
        </w:rPr>
        <w:t>Journal of European Public Policy,</w:t>
      </w:r>
      <w:r w:rsidR="007E4C07" w:rsidRPr="005C3037">
        <w:rPr>
          <w:rFonts w:ascii="Times New Roman" w:hAnsi="Times New Roman"/>
          <w:sz w:val="24"/>
          <w:szCs w:val="24"/>
        </w:rPr>
        <w:t xml:space="preserve"> 6:3, 456-74  </w:t>
      </w:r>
    </w:p>
    <w:p w:rsidR="007E4C07" w:rsidRPr="005C3037" w:rsidRDefault="008F51E7" w:rsidP="005C3037">
      <w:pPr>
        <w:spacing w:after="0" w:line="360" w:lineRule="auto"/>
        <w:rPr>
          <w:rFonts w:ascii="Times New Roman" w:hAnsi="Times New Roman"/>
          <w:bCs/>
          <w:sz w:val="24"/>
          <w:szCs w:val="24"/>
        </w:rPr>
      </w:pPr>
      <w:r w:rsidRPr="005C3037">
        <w:rPr>
          <w:rFonts w:ascii="Times New Roman" w:hAnsi="Times New Roman"/>
          <w:bCs/>
          <w:sz w:val="24"/>
          <w:szCs w:val="24"/>
        </w:rPr>
        <w:t xml:space="preserve">E. </w:t>
      </w:r>
      <w:proofErr w:type="spellStart"/>
      <w:r w:rsidR="007E4C07" w:rsidRPr="005C3037">
        <w:rPr>
          <w:rFonts w:ascii="Times New Roman" w:hAnsi="Times New Roman"/>
          <w:bCs/>
          <w:sz w:val="24"/>
          <w:szCs w:val="24"/>
        </w:rPr>
        <w:t>Eichenberg</w:t>
      </w:r>
      <w:proofErr w:type="spellEnd"/>
      <w:r w:rsidRPr="005C3037">
        <w:rPr>
          <w:rFonts w:ascii="Times New Roman" w:hAnsi="Times New Roman"/>
          <w:bCs/>
          <w:sz w:val="24"/>
          <w:szCs w:val="24"/>
        </w:rPr>
        <w:t xml:space="preserve"> </w:t>
      </w:r>
      <w:r w:rsidR="007E4C07" w:rsidRPr="005C3037">
        <w:rPr>
          <w:rFonts w:ascii="Times New Roman" w:hAnsi="Times New Roman"/>
          <w:bCs/>
          <w:sz w:val="24"/>
          <w:szCs w:val="24"/>
        </w:rPr>
        <w:t>and R</w:t>
      </w:r>
      <w:r w:rsidRPr="005C3037">
        <w:rPr>
          <w:rFonts w:ascii="Times New Roman" w:hAnsi="Times New Roman"/>
          <w:bCs/>
          <w:sz w:val="24"/>
          <w:szCs w:val="24"/>
        </w:rPr>
        <w:t>.</w:t>
      </w:r>
      <w:r w:rsidR="007E4C07" w:rsidRPr="005C3037">
        <w:rPr>
          <w:rFonts w:ascii="Times New Roman" w:hAnsi="Times New Roman"/>
          <w:bCs/>
          <w:sz w:val="24"/>
          <w:szCs w:val="24"/>
        </w:rPr>
        <w:t xml:space="preserve"> Dalton (1993) ‘Europeans and the European Community: The Dynamics of Public Support for European Integration’, </w:t>
      </w:r>
      <w:r w:rsidR="007E4C07" w:rsidRPr="005C3037">
        <w:rPr>
          <w:rFonts w:ascii="Times New Roman" w:hAnsi="Times New Roman"/>
          <w:bCs/>
          <w:i/>
          <w:sz w:val="24"/>
          <w:szCs w:val="24"/>
        </w:rPr>
        <w:t>International Organization</w:t>
      </w:r>
      <w:r w:rsidR="007E4C07" w:rsidRPr="005C3037">
        <w:rPr>
          <w:rFonts w:ascii="Times New Roman" w:hAnsi="Times New Roman"/>
          <w:bCs/>
          <w:sz w:val="24"/>
          <w:szCs w:val="24"/>
        </w:rPr>
        <w:t>, 4:7, 507-34.</w:t>
      </w:r>
    </w:p>
    <w:p w:rsidR="008F51E7"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N. </w:t>
      </w:r>
      <w:proofErr w:type="spellStart"/>
      <w:r w:rsidR="007E4C07" w:rsidRPr="005C3037">
        <w:rPr>
          <w:rFonts w:ascii="Times New Roman" w:hAnsi="Times New Roman"/>
          <w:sz w:val="24"/>
          <w:szCs w:val="24"/>
        </w:rPr>
        <w:t>Fligstein</w:t>
      </w:r>
      <w:proofErr w:type="spellEnd"/>
      <w:r w:rsidR="007E4C07" w:rsidRPr="005C3037">
        <w:rPr>
          <w:rFonts w:ascii="Times New Roman" w:hAnsi="Times New Roman"/>
          <w:sz w:val="24"/>
          <w:szCs w:val="24"/>
        </w:rPr>
        <w:t xml:space="preserve"> (2009) </w:t>
      </w:r>
      <w:r w:rsidRPr="005C3037">
        <w:rPr>
          <w:rFonts w:ascii="Times New Roman" w:hAnsi="Times New Roman"/>
          <w:sz w:val="24"/>
          <w:szCs w:val="24"/>
        </w:rPr>
        <w:t>‘</w:t>
      </w:r>
      <w:r w:rsidR="007E4C07" w:rsidRPr="005C3037">
        <w:rPr>
          <w:rFonts w:ascii="Times New Roman" w:hAnsi="Times New Roman"/>
          <w:sz w:val="24"/>
          <w:szCs w:val="24"/>
        </w:rPr>
        <w:t>Who are the Europeans and how does this matter for politics?</w:t>
      </w:r>
      <w:r w:rsidRPr="005C3037">
        <w:rPr>
          <w:rFonts w:ascii="Times New Roman" w:hAnsi="Times New Roman"/>
          <w:sz w:val="24"/>
          <w:szCs w:val="24"/>
        </w:rPr>
        <w:t xml:space="preserve">’ in J. T. </w:t>
      </w:r>
      <w:proofErr w:type="spellStart"/>
      <w:r w:rsidRPr="005C3037">
        <w:rPr>
          <w:rFonts w:ascii="Times New Roman" w:hAnsi="Times New Roman"/>
          <w:sz w:val="24"/>
          <w:szCs w:val="24"/>
        </w:rPr>
        <w:t>Checkel</w:t>
      </w:r>
      <w:proofErr w:type="spellEnd"/>
      <w:r w:rsidRPr="005C3037">
        <w:rPr>
          <w:rFonts w:ascii="Times New Roman" w:hAnsi="Times New Roman"/>
          <w:sz w:val="24"/>
          <w:szCs w:val="24"/>
        </w:rPr>
        <w:t xml:space="preserve"> and P. J. </w:t>
      </w:r>
      <w:proofErr w:type="spellStart"/>
      <w:r w:rsidRPr="005C3037">
        <w:rPr>
          <w:rFonts w:ascii="Times New Roman" w:hAnsi="Times New Roman"/>
          <w:sz w:val="24"/>
          <w:szCs w:val="24"/>
        </w:rPr>
        <w:t>Katzenstein</w:t>
      </w:r>
      <w:proofErr w:type="spellEnd"/>
      <w:r w:rsidRPr="005C3037">
        <w:rPr>
          <w:rFonts w:ascii="Times New Roman" w:hAnsi="Times New Roman"/>
          <w:sz w:val="24"/>
          <w:szCs w:val="24"/>
        </w:rPr>
        <w:t xml:space="preserve"> (</w:t>
      </w:r>
      <w:proofErr w:type="spellStart"/>
      <w:proofErr w:type="gramStart"/>
      <w:r w:rsidRPr="005C3037">
        <w:rPr>
          <w:rFonts w:ascii="Times New Roman" w:hAnsi="Times New Roman"/>
          <w:sz w:val="24"/>
          <w:szCs w:val="24"/>
        </w:rPr>
        <w:t>eds</w:t>
      </w:r>
      <w:proofErr w:type="spellEnd"/>
      <w:proofErr w:type="gramEnd"/>
      <w:r w:rsidRPr="005C3037">
        <w:rPr>
          <w:rFonts w:ascii="Times New Roman" w:hAnsi="Times New Roman"/>
          <w:sz w:val="24"/>
          <w:szCs w:val="24"/>
        </w:rPr>
        <w:t xml:space="preserve">) </w:t>
      </w:r>
      <w:r w:rsidRPr="005C3037">
        <w:rPr>
          <w:rFonts w:ascii="Times New Roman" w:hAnsi="Times New Roman"/>
          <w:i/>
          <w:sz w:val="24"/>
          <w:szCs w:val="24"/>
        </w:rPr>
        <w:t xml:space="preserve">European Identity </w:t>
      </w:r>
      <w:r w:rsidRPr="005C3037">
        <w:rPr>
          <w:rFonts w:ascii="Times New Roman" w:hAnsi="Times New Roman"/>
          <w:sz w:val="24"/>
          <w:szCs w:val="24"/>
        </w:rPr>
        <w:t>(Cambridge: Cambridge University Press)</w:t>
      </w:r>
    </w:p>
    <w:p w:rsidR="007E4C07" w:rsidRPr="005C3037" w:rsidRDefault="008F51E7" w:rsidP="005C3037">
      <w:pPr>
        <w:spacing w:after="0" w:line="360" w:lineRule="auto"/>
        <w:rPr>
          <w:rFonts w:ascii="Times New Roman" w:hAnsi="Times New Roman"/>
          <w:bCs/>
          <w:sz w:val="24"/>
          <w:szCs w:val="24"/>
        </w:rPr>
      </w:pPr>
      <w:r w:rsidRPr="005C3037">
        <w:rPr>
          <w:rFonts w:ascii="Times New Roman" w:hAnsi="Times New Roman"/>
          <w:bCs/>
          <w:sz w:val="24"/>
          <w:szCs w:val="24"/>
        </w:rPr>
        <w:t xml:space="preserve">M. </w:t>
      </w:r>
      <w:r w:rsidR="007E4C07" w:rsidRPr="005C3037">
        <w:rPr>
          <w:rFonts w:ascii="Times New Roman" w:hAnsi="Times New Roman"/>
          <w:bCs/>
          <w:sz w:val="24"/>
          <w:szCs w:val="24"/>
        </w:rPr>
        <w:t>Franklin</w:t>
      </w:r>
      <w:r w:rsidRPr="005C3037">
        <w:rPr>
          <w:rFonts w:ascii="Times New Roman" w:hAnsi="Times New Roman"/>
          <w:bCs/>
          <w:sz w:val="24"/>
          <w:szCs w:val="24"/>
        </w:rPr>
        <w:t xml:space="preserve">, C. </w:t>
      </w:r>
      <w:r w:rsidR="007E4C07" w:rsidRPr="005C3037">
        <w:rPr>
          <w:rFonts w:ascii="Times New Roman" w:hAnsi="Times New Roman"/>
          <w:bCs/>
          <w:sz w:val="24"/>
          <w:szCs w:val="24"/>
        </w:rPr>
        <w:t xml:space="preserve">Van der </w:t>
      </w:r>
      <w:proofErr w:type="spellStart"/>
      <w:r w:rsidR="007E4C07" w:rsidRPr="005C3037">
        <w:rPr>
          <w:rFonts w:ascii="Times New Roman" w:hAnsi="Times New Roman"/>
          <w:bCs/>
          <w:sz w:val="24"/>
          <w:szCs w:val="24"/>
        </w:rPr>
        <w:t>Eijk</w:t>
      </w:r>
      <w:proofErr w:type="spellEnd"/>
      <w:r w:rsidR="007E4C07" w:rsidRPr="005C3037">
        <w:rPr>
          <w:rFonts w:ascii="Times New Roman" w:hAnsi="Times New Roman"/>
          <w:bCs/>
          <w:sz w:val="24"/>
          <w:szCs w:val="24"/>
        </w:rPr>
        <w:t xml:space="preserve"> and </w:t>
      </w:r>
      <w:r w:rsidRPr="005C3037">
        <w:rPr>
          <w:rFonts w:ascii="Times New Roman" w:hAnsi="Times New Roman"/>
          <w:bCs/>
          <w:sz w:val="24"/>
          <w:szCs w:val="24"/>
        </w:rPr>
        <w:t xml:space="preserve">M </w:t>
      </w:r>
      <w:r w:rsidR="007E4C07" w:rsidRPr="005C3037">
        <w:rPr>
          <w:rFonts w:ascii="Times New Roman" w:hAnsi="Times New Roman"/>
          <w:bCs/>
          <w:sz w:val="24"/>
          <w:szCs w:val="24"/>
        </w:rPr>
        <w:t xml:space="preserve">Marsh (1995) ‘Referendum Outcomes and Trust in Government: Public Support for Europe in The Wake of Maastricht’, </w:t>
      </w:r>
      <w:r w:rsidR="007E4C07" w:rsidRPr="005C3037">
        <w:rPr>
          <w:rFonts w:ascii="Times New Roman" w:hAnsi="Times New Roman"/>
          <w:bCs/>
          <w:i/>
          <w:sz w:val="24"/>
          <w:szCs w:val="24"/>
        </w:rPr>
        <w:t>Western European Politics</w:t>
      </w:r>
      <w:r w:rsidR="007E4C07" w:rsidRPr="005C3037">
        <w:rPr>
          <w:rFonts w:ascii="Times New Roman" w:hAnsi="Times New Roman"/>
          <w:bCs/>
          <w:sz w:val="24"/>
          <w:szCs w:val="24"/>
        </w:rPr>
        <w:t xml:space="preserve"> 18:1, 01-7.</w:t>
      </w:r>
    </w:p>
    <w:p w:rsidR="007E4C07" w:rsidRPr="005C3037" w:rsidRDefault="008F51E7" w:rsidP="005C3037">
      <w:pPr>
        <w:pStyle w:val="Default"/>
        <w:spacing w:line="360" w:lineRule="auto"/>
        <w:rPr>
          <w:rFonts w:ascii="Times New Roman" w:hAnsi="Times New Roman" w:cs="Times New Roman"/>
        </w:rPr>
      </w:pPr>
      <w:r w:rsidRPr="005C3037">
        <w:rPr>
          <w:rFonts w:ascii="Times New Roman" w:hAnsi="Times New Roman" w:cs="Times New Roman"/>
        </w:rPr>
        <w:t xml:space="preserve">M </w:t>
      </w:r>
      <w:r w:rsidR="007E4C07" w:rsidRPr="005C3037">
        <w:rPr>
          <w:rFonts w:ascii="Times New Roman" w:hAnsi="Times New Roman" w:cs="Times New Roman"/>
        </w:rPr>
        <w:t>Gabel (1998)</w:t>
      </w:r>
      <w:r w:rsidRPr="005C3037">
        <w:rPr>
          <w:rFonts w:ascii="Times New Roman" w:hAnsi="Times New Roman" w:cs="Times New Roman"/>
        </w:rPr>
        <w:t xml:space="preserve"> ‘</w:t>
      </w:r>
      <w:r w:rsidR="007E4C07" w:rsidRPr="005C3037">
        <w:rPr>
          <w:rFonts w:ascii="Times New Roman" w:hAnsi="Times New Roman" w:cs="Times New Roman"/>
        </w:rPr>
        <w:t>Public Support for European Integration: An Empirical Test of Five Theories</w:t>
      </w:r>
      <w:r w:rsidRPr="005C3037">
        <w:rPr>
          <w:rFonts w:ascii="Times New Roman" w:hAnsi="Times New Roman" w:cs="Times New Roman"/>
        </w:rPr>
        <w:t>’</w:t>
      </w:r>
      <w:r w:rsidR="007E4C07" w:rsidRPr="005C3037">
        <w:rPr>
          <w:rFonts w:ascii="Times New Roman" w:hAnsi="Times New Roman" w:cs="Times New Roman"/>
        </w:rPr>
        <w:t xml:space="preserve">, </w:t>
      </w:r>
      <w:proofErr w:type="gramStart"/>
      <w:r w:rsidR="007E4C07" w:rsidRPr="005C3037">
        <w:rPr>
          <w:rFonts w:ascii="Times New Roman" w:hAnsi="Times New Roman" w:cs="Times New Roman"/>
          <w:i/>
        </w:rPr>
        <w:t>The</w:t>
      </w:r>
      <w:proofErr w:type="gramEnd"/>
      <w:r w:rsidR="007E4C07" w:rsidRPr="005C3037">
        <w:rPr>
          <w:rFonts w:ascii="Times New Roman" w:hAnsi="Times New Roman" w:cs="Times New Roman"/>
          <w:i/>
        </w:rPr>
        <w:t xml:space="preserve"> Journal of Politics</w:t>
      </w:r>
      <w:r w:rsidR="007E4C07" w:rsidRPr="005C3037">
        <w:rPr>
          <w:rFonts w:ascii="Times New Roman" w:hAnsi="Times New Roman" w:cs="Times New Roman"/>
        </w:rPr>
        <w:t>, 60: 2, 333-354</w:t>
      </w:r>
    </w:p>
    <w:p w:rsidR="00340063" w:rsidRPr="005C3037" w:rsidRDefault="008F51E7" w:rsidP="005C3037">
      <w:pPr>
        <w:tabs>
          <w:tab w:val="left" w:pos="1941"/>
        </w:tabs>
        <w:spacing w:after="0" w:line="360" w:lineRule="auto"/>
        <w:rPr>
          <w:rFonts w:ascii="Times New Roman" w:hAnsi="Times New Roman"/>
          <w:sz w:val="24"/>
          <w:szCs w:val="24"/>
        </w:rPr>
      </w:pPr>
      <w:r w:rsidRPr="005C3037">
        <w:rPr>
          <w:rFonts w:ascii="Times New Roman" w:hAnsi="Times New Roman"/>
          <w:sz w:val="24"/>
          <w:szCs w:val="24"/>
        </w:rPr>
        <w:t xml:space="preserve">E. </w:t>
      </w:r>
      <w:r w:rsidR="00340063" w:rsidRPr="005C3037">
        <w:rPr>
          <w:rFonts w:ascii="Times New Roman" w:hAnsi="Times New Roman"/>
          <w:sz w:val="24"/>
          <w:szCs w:val="24"/>
        </w:rPr>
        <w:t>Haas</w:t>
      </w:r>
      <w:r w:rsidRPr="005C3037">
        <w:rPr>
          <w:rFonts w:ascii="Times New Roman" w:hAnsi="Times New Roman"/>
          <w:sz w:val="24"/>
          <w:szCs w:val="24"/>
        </w:rPr>
        <w:t xml:space="preserve"> (1</w:t>
      </w:r>
      <w:r w:rsidR="00340063" w:rsidRPr="005C3037">
        <w:rPr>
          <w:rFonts w:ascii="Times New Roman" w:hAnsi="Times New Roman"/>
          <w:sz w:val="24"/>
          <w:szCs w:val="24"/>
        </w:rPr>
        <w:t>958</w:t>
      </w:r>
      <w:r w:rsidRPr="005C3037">
        <w:rPr>
          <w:rFonts w:ascii="Times New Roman" w:hAnsi="Times New Roman"/>
          <w:sz w:val="24"/>
          <w:szCs w:val="24"/>
        </w:rPr>
        <w:t>)</w:t>
      </w:r>
      <w:r w:rsidR="00340063" w:rsidRPr="005C3037">
        <w:rPr>
          <w:rFonts w:ascii="Times New Roman" w:hAnsi="Times New Roman"/>
          <w:sz w:val="24"/>
          <w:szCs w:val="24"/>
        </w:rPr>
        <w:t xml:space="preserve"> </w:t>
      </w:r>
      <w:proofErr w:type="gramStart"/>
      <w:r w:rsidR="00340063" w:rsidRPr="005C3037">
        <w:rPr>
          <w:rFonts w:ascii="Times New Roman" w:hAnsi="Times New Roman"/>
          <w:i/>
          <w:sz w:val="24"/>
          <w:szCs w:val="24"/>
        </w:rPr>
        <w:t>The</w:t>
      </w:r>
      <w:proofErr w:type="gramEnd"/>
      <w:r w:rsidR="00340063" w:rsidRPr="005C3037">
        <w:rPr>
          <w:rFonts w:ascii="Times New Roman" w:hAnsi="Times New Roman"/>
          <w:i/>
          <w:sz w:val="24"/>
          <w:szCs w:val="24"/>
        </w:rPr>
        <w:t xml:space="preserve"> Uniting of Europe: Political, Social and Economic Forces, 1950-1957</w:t>
      </w:r>
      <w:r w:rsidRPr="005C3037">
        <w:rPr>
          <w:rFonts w:ascii="Times New Roman" w:hAnsi="Times New Roman"/>
          <w:sz w:val="24"/>
          <w:szCs w:val="24"/>
        </w:rPr>
        <w:t xml:space="preserve"> (</w:t>
      </w:r>
      <w:r w:rsidR="00340063" w:rsidRPr="005C3037">
        <w:rPr>
          <w:rFonts w:ascii="Times New Roman" w:hAnsi="Times New Roman"/>
          <w:sz w:val="24"/>
          <w:szCs w:val="24"/>
        </w:rPr>
        <w:t>London: Stevens, Stanford: Stanford University Press</w:t>
      </w:r>
      <w:r w:rsidRPr="005C3037">
        <w:rPr>
          <w:rFonts w:ascii="Times New Roman" w:hAnsi="Times New Roman"/>
          <w:sz w:val="24"/>
          <w:szCs w:val="24"/>
        </w:rPr>
        <w:t>)</w:t>
      </w:r>
    </w:p>
    <w:p w:rsidR="00340063" w:rsidRPr="005C3037" w:rsidRDefault="008F51E7" w:rsidP="005C3037">
      <w:pPr>
        <w:tabs>
          <w:tab w:val="left" w:pos="1941"/>
        </w:tabs>
        <w:spacing w:after="0" w:line="360" w:lineRule="auto"/>
        <w:rPr>
          <w:rFonts w:ascii="Times New Roman" w:hAnsi="Times New Roman"/>
          <w:sz w:val="24"/>
          <w:szCs w:val="24"/>
        </w:rPr>
      </w:pPr>
      <w:r w:rsidRPr="005C3037">
        <w:rPr>
          <w:rFonts w:ascii="Times New Roman" w:hAnsi="Times New Roman"/>
          <w:sz w:val="24"/>
          <w:szCs w:val="24"/>
        </w:rPr>
        <w:t xml:space="preserve">E. </w:t>
      </w:r>
      <w:r w:rsidR="00340063" w:rsidRPr="005C3037">
        <w:rPr>
          <w:rFonts w:ascii="Times New Roman" w:hAnsi="Times New Roman"/>
          <w:sz w:val="24"/>
          <w:szCs w:val="24"/>
        </w:rPr>
        <w:t>Haas</w:t>
      </w:r>
      <w:r w:rsidRPr="005C3037">
        <w:rPr>
          <w:rFonts w:ascii="Times New Roman" w:hAnsi="Times New Roman"/>
          <w:sz w:val="24"/>
          <w:szCs w:val="24"/>
        </w:rPr>
        <w:t xml:space="preserve"> (</w:t>
      </w:r>
      <w:r w:rsidR="00340063" w:rsidRPr="005C3037">
        <w:rPr>
          <w:rFonts w:ascii="Times New Roman" w:hAnsi="Times New Roman"/>
          <w:sz w:val="24"/>
          <w:szCs w:val="24"/>
        </w:rPr>
        <w:t>1965</w:t>
      </w:r>
      <w:r w:rsidRPr="005C3037">
        <w:rPr>
          <w:rFonts w:ascii="Times New Roman" w:hAnsi="Times New Roman"/>
          <w:sz w:val="24"/>
          <w:szCs w:val="24"/>
        </w:rPr>
        <w:t>)</w:t>
      </w:r>
      <w:r w:rsidR="00340063" w:rsidRPr="005C3037">
        <w:rPr>
          <w:rFonts w:ascii="Times New Roman" w:hAnsi="Times New Roman"/>
          <w:sz w:val="24"/>
          <w:szCs w:val="24"/>
        </w:rPr>
        <w:t xml:space="preserve"> </w:t>
      </w:r>
      <w:r w:rsidR="00340063" w:rsidRPr="005C3037">
        <w:rPr>
          <w:rFonts w:ascii="Times New Roman" w:hAnsi="Times New Roman"/>
          <w:i/>
          <w:sz w:val="24"/>
          <w:szCs w:val="24"/>
        </w:rPr>
        <w:t>Beyond the Nation-State: Functionalism and International Organisation</w:t>
      </w:r>
      <w:r w:rsidRPr="005C3037">
        <w:rPr>
          <w:rFonts w:ascii="Times New Roman" w:hAnsi="Times New Roman"/>
          <w:i/>
          <w:sz w:val="24"/>
          <w:szCs w:val="24"/>
        </w:rPr>
        <w:t xml:space="preserve"> </w:t>
      </w:r>
      <w:r w:rsidRPr="005C3037">
        <w:rPr>
          <w:rFonts w:ascii="Times New Roman" w:hAnsi="Times New Roman"/>
          <w:sz w:val="24"/>
          <w:szCs w:val="24"/>
        </w:rPr>
        <w:t>(</w:t>
      </w:r>
      <w:r w:rsidR="00340063" w:rsidRPr="005C3037">
        <w:rPr>
          <w:rFonts w:ascii="Times New Roman" w:hAnsi="Times New Roman"/>
          <w:sz w:val="24"/>
          <w:szCs w:val="24"/>
        </w:rPr>
        <w:t>Stanford: Stanford University Press</w:t>
      </w:r>
      <w:r w:rsidRPr="005C3037">
        <w:rPr>
          <w:rFonts w:ascii="Times New Roman" w:hAnsi="Times New Roman"/>
          <w:sz w:val="24"/>
          <w:szCs w:val="24"/>
        </w:rPr>
        <w:t>)</w:t>
      </w:r>
    </w:p>
    <w:p w:rsidR="003F5920" w:rsidRDefault="003F5920" w:rsidP="005C3037">
      <w:pPr>
        <w:spacing w:after="0" w:line="360" w:lineRule="auto"/>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Habermas</w:t>
      </w:r>
      <w:proofErr w:type="spellEnd"/>
      <w:r>
        <w:rPr>
          <w:rFonts w:ascii="Times New Roman" w:hAnsi="Times New Roman"/>
          <w:sz w:val="24"/>
          <w:szCs w:val="24"/>
        </w:rPr>
        <w:t xml:space="preserve"> (2005) February 15, or What Binds Europeans Together: A Plea for a Common Foreign Policy, Beginning in the Core of Europe, </w:t>
      </w:r>
      <w:r w:rsidRPr="003F5920">
        <w:rPr>
          <w:rFonts w:ascii="Times New Roman" w:hAnsi="Times New Roman"/>
          <w:i/>
          <w:sz w:val="24"/>
          <w:szCs w:val="24"/>
        </w:rPr>
        <w:t>Constellations</w:t>
      </w:r>
      <w:r>
        <w:rPr>
          <w:rFonts w:ascii="Times New Roman" w:hAnsi="Times New Roman"/>
          <w:sz w:val="24"/>
          <w:szCs w:val="24"/>
        </w:rPr>
        <w:t>, 10: 3, 291-297.</w:t>
      </w:r>
    </w:p>
    <w:p w:rsidR="002A70EB" w:rsidRPr="005C3037" w:rsidRDefault="005C3037" w:rsidP="005C3037">
      <w:pPr>
        <w:spacing w:after="0" w:line="360" w:lineRule="auto"/>
        <w:rPr>
          <w:rFonts w:ascii="Times New Roman" w:hAnsi="Times New Roman"/>
          <w:sz w:val="24"/>
          <w:szCs w:val="24"/>
        </w:rPr>
      </w:pPr>
      <w:r>
        <w:rPr>
          <w:rFonts w:ascii="Times New Roman" w:hAnsi="Times New Roman"/>
          <w:sz w:val="24"/>
          <w:szCs w:val="24"/>
        </w:rPr>
        <w:t>J</w:t>
      </w:r>
      <w:r w:rsidR="008F51E7" w:rsidRPr="005C3037">
        <w:rPr>
          <w:rFonts w:ascii="Times New Roman" w:hAnsi="Times New Roman"/>
          <w:sz w:val="24"/>
          <w:szCs w:val="24"/>
        </w:rPr>
        <w:t xml:space="preserve">. </w:t>
      </w:r>
      <w:proofErr w:type="spellStart"/>
      <w:r w:rsidR="002A70EB" w:rsidRPr="005C3037">
        <w:rPr>
          <w:rFonts w:ascii="Times New Roman" w:hAnsi="Times New Roman"/>
          <w:sz w:val="24"/>
          <w:szCs w:val="24"/>
        </w:rPr>
        <w:t>Habermas</w:t>
      </w:r>
      <w:proofErr w:type="spellEnd"/>
      <w:r w:rsidR="002A70EB" w:rsidRPr="005C3037">
        <w:rPr>
          <w:rFonts w:ascii="Times New Roman" w:hAnsi="Times New Roman"/>
          <w:sz w:val="24"/>
          <w:szCs w:val="24"/>
        </w:rPr>
        <w:t xml:space="preserve"> (2006) </w:t>
      </w:r>
      <w:proofErr w:type="gramStart"/>
      <w:r w:rsidR="002A70EB" w:rsidRPr="005C3037">
        <w:rPr>
          <w:rFonts w:ascii="Times New Roman" w:hAnsi="Times New Roman"/>
          <w:i/>
          <w:sz w:val="24"/>
          <w:szCs w:val="24"/>
        </w:rPr>
        <w:t>The</w:t>
      </w:r>
      <w:proofErr w:type="gramEnd"/>
      <w:r w:rsidR="002A70EB" w:rsidRPr="005C3037">
        <w:rPr>
          <w:rFonts w:ascii="Times New Roman" w:hAnsi="Times New Roman"/>
          <w:i/>
          <w:sz w:val="24"/>
          <w:szCs w:val="24"/>
        </w:rPr>
        <w:t xml:space="preserve"> Divided West</w:t>
      </w:r>
      <w:r w:rsidR="008F51E7" w:rsidRPr="005C3037">
        <w:rPr>
          <w:rFonts w:ascii="Times New Roman" w:hAnsi="Times New Roman"/>
          <w:i/>
          <w:sz w:val="24"/>
          <w:szCs w:val="24"/>
        </w:rPr>
        <w:t xml:space="preserve"> </w:t>
      </w:r>
      <w:r w:rsidR="008F51E7" w:rsidRPr="005C3037">
        <w:rPr>
          <w:rFonts w:ascii="Times New Roman" w:hAnsi="Times New Roman"/>
          <w:sz w:val="24"/>
          <w:szCs w:val="24"/>
        </w:rPr>
        <w:t>(</w:t>
      </w:r>
      <w:r w:rsidR="002A70EB" w:rsidRPr="005C3037">
        <w:rPr>
          <w:rFonts w:ascii="Times New Roman" w:hAnsi="Times New Roman"/>
          <w:sz w:val="24"/>
          <w:szCs w:val="24"/>
        </w:rPr>
        <w:t>Cambridge: Polity Press</w:t>
      </w:r>
      <w:r w:rsidR="008F51E7" w:rsidRPr="005C3037">
        <w:rPr>
          <w:rFonts w:ascii="Times New Roman" w:hAnsi="Times New Roman"/>
          <w:sz w:val="24"/>
          <w:szCs w:val="24"/>
        </w:rPr>
        <w:t>)</w:t>
      </w:r>
    </w:p>
    <w:p w:rsidR="008F51E7"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lastRenderedPageBreak/>
        <w:t xml:space="preserve">R. </w:t>
      </w:r>
      <w:proofErr w:type="spellStart"/>
      <w:r w:rsidR="002A70EB" w:rsidRPr="005C3037">
        <w:rPr>
          <w:rFonts w:ascii="Times New Roman" w:hAnsi="Times New Roman"/>
          <w:sz w:val="24"/>
          <w:szCs w:val="24"/>
        </w:rPr>
        <w:t>Harmsen</w:t>
      </w:r>
      <w:proofErr w:type="spellEnd"/>
      <w:r w:rsidR="002A70EB" w:rsidRPr="005C3037">
        <w:rPr>
          <w:rFonts w:ascii="Times New Roman" w:hAnsi="Times New Roman"/>
          <w:sz w:val="24"/>
          <w:szCs w:val="24"/>
        </w:rPr>
        <w:t xml:space="preserve"> and </w:t>
      </w:r>
      <w:r w:rsidRPr="005C3037">
        <w:rPr>
          <w:rFonts w:ascii="Times New Roman" w:hAnsi="Times New Roman"/>
          <w:sz w:val="24"/>
          <w:szCs w:val="24"/>
        </w:rPr>
        <w:t xml:space="preserve">T. </w:t>
      </w:r>
      <w:r w:rsidR="002A70EB" w:rsidRPr="005C3037">
        <w:rPr>
          <w:rFonts w:ascii="Times New Roman" w:hAnsi="Times New Roman"/>
          <w:sz w:val="24"/>
          <w:szCs w:val="24"/>
        </w:rPr>
        <w:t>Wilson (2000) (</w:t>
      </w:r>
      <w:proofErr w:type="spellStart"/>
      <w:proofErr w:type="gramStart"/>
      <w:r w:rsidR="002A70EB" w:rsidRPr="005C3037">
        <w:rPr>
          <w:rFonts w:ascii="Times New Roman" w:hAnsi="Times New Roman"/>
          <w:sz w:val="24"/>
          <w:szCs w:val="24"/>
        </w:rPr>
        <w:t>eds</w:t>
      </w:r>
      <w:proofErr w:type="spellEnd"/>
      <w:proofErr w:type="gramEnd"/>
      <w:r w:rsidR="002A70EB" w:rsidRPr="005C3037">
        <w:rPr>
          <w:rFonts w:ascii="Times New Roman" w:hAnsi="Times New Roman"/>
          <w:sz w:val="24"/>
          <w:szCs w:val="24"/>
        </w:rPr>
        <w:t xml:space="preserve">) </w:t>
      </w:r>
      <w:r w:rsidR="002A70EB" w:rsidRPr="005C3037">
        <w:rPr>
          <w:rFonts w:ascii="Times New Roman" w:hAnsi="Times New Roman"/>
          <w:i/>
          <w:sz w:val="24"/>
          <w:szCs w:val="24"/>
        </w:rPr>
        <w:t>Europeanization: Institution, Identities and Citizenship</w:t>
      </w:r>
      <w:r w:rsidRPr="005C3037">
        <w:rPr>
          <w:rFonts w:ascii="Times New Roman" w:hAnsi="Times New Roman"/>
          <w:sz w:val="24"/>
          <w:szCs w:val="24"/>
        </w:rPr>
        <w:t xml:space="preserve"> (Amsterdam: </w:t>
      </w:r>
      <w:r w:rsidR="002A70EB" w:rsidRPr="005C3037">
        <w:rPr>
          <w:rFonts w:ascii="Times New Roman" w:hAnsi="Times New Roman"/>
          <w:sz w:val="24"/>
          <w:szCs w:val="24"/>
        </w:rPr>
        <w:t xml:space="preserve">Editions </w:t>
      </w:r>
      <w:proofErr w:type="spellStart"/>
      <w:r w:rsidR="002A70EB" w:rsidRPr="005C3037">
        <w:rPr>
          <w:rFonts w:ascii="Times New Roman" w:hAnsi="Times New Roman"/>
          <w:sz w:val="24"/>
          <w:szCs w:val="24"/>
        </w:rPr>
        <w:t>Rodopi</w:t>
      </w:r>
      <w:proofErr w:type="spellEnd"/>
      <w:r w:rsidRPr="005C3037">
        <w:rPr>
          <w:rFonts w:ascii="Times New Roman" w:hAnsi="Times New Roman"/>
          <w:sz w:val="24"/>
          <w:szCs w:val="24"/>
        </w:rPr>
        <w:t>)</w:t>
      </w:r>
    </w:p>
    <w:p w:rsidR="007E4C07" w:rsidRPr="005C3037" w:rsidRDefault="008F51E7" w:rsidP="005C3037">
      <w:pPr>
        <w:spacing w:after="0" w:line="360" w:lineRule="auto"/>
        <w:rPr>
          <w:rFonts w:ascii="Times New Roman" w:hAnsi="Times New Roman"/>
          <w:sz w:val="24"/>
          <w:szCs w:val="24"/>
        </w:rPr>
      </w:pPr>
      <w:r w:rsidRPr="005C3037">
        <w:rPr>
          <w:rFonts w:ascii="Times New Roman" w:hAnsi="Times New Roman"/>
          <w:sz w:val="24"/>
          <w:szCs w:val="24"/>
        </w:rPr>
        <w:t xml:space="preserve">R. </w:t>
      </w:r>
      <w:r w:rsidR="007E4C07" w:rsidRPr="005C3037">
        <w:rPr>
          <w:rFonts w:ascii="Times New Roman" w:hAnsi="Times New Roman"/>
          <w:sz w:val="24"/>
          <w:szCs w:val="24"/>
        </w:rPr>
        <w:t>Herrmann</w:t>
      </w:r>
      <w:r w:rsidRPr="005C3037">
        <w:rPr>
          <w:rFonts w:ascii="Times New Roman" w:hAnsi="Times New Roman"/>
          <w:sz w:val="24"/>
          <w:szCs w:val="24"/>
        </w:rPr>
        <w:t xml:space="preserve"> and M.</w:t>
      </w:r>
      <w:r w:rsidR="007E4C07" w:rsidRPr="005C3037">
        <w:rPr>
          <w:rFonts w:ascii="Times New Roman" w:hAnsi="Times New Roman"/>
          <w:sz w:val="24"/>
          <w:szCs w:val="24"/>
        </w:rPr>
        <w:t xml:space="preserve"> Brewer (2004) ‘Identities and Institutions: Becoming European in the EU’, in </w:t>
      </w:r>
      <w:r w:rsidRPr="005C3037">
        <w:rPr>
          <w:rFonts w:ascii="Times New Roman" w:hAnsi="Times New Roman"/>
          <w:sz w:val="24"/>
          <w:szCs w:val="24"/>
        </w:rPr>
        <w:t xml:space="preserve">R. </w:t>
      </w:r>
      <w:r w:rsidR="007E4C07" w:rsidRPr="005C3037">
        <w:rPr>
          <w:rFonts w:ascii="Times New Roman" w:hAnsi="Times New Roman"/>
          <w:sz w:val="24"/>
          <w:szCs w:val="24"/>
        </w:rPr>
        <w:t>Herrmann</w:t>
      </w:r>
      <w:r w:rsidRPr="005C3037">
        <w:rPr>
          <w:rFonts w:ascii="Times New Roman" w:hAnsi="Times New Roman"/>
          <w:sz w:val="24"/>
          <w:szCs w:val="24"/>
        </w:rPr>
        <w:t xml:space="preserve">. T. </w:t>
      </w:r>
      <w:proofErr w:type="spellStart"/>
      <w:r w:rsidR="007E4C07" w:rsidRPr="005C3037">
        <w:rPr>
          <w:rFonts w:ascii="Times New Roman" w:hAnsi="Times New Roman"/>
          <w:sz w:val="24"/>
          <w:szCs w:val="24"/>
        </w:rPr>
        <w:t>Risse</w:t>
      </w:r>
      <w:proofErr w:type="spellEnd"/>
      <w:r w:rsidRPr="005C3037">
        <w:rPr>
          <w:rFonts w:ascii="Times New Roman" w:hAnsi="Times New Roman"/>
          <w:sz w:val="24"/>
          <w:szCs w:val="24"/>
        </w:rPr>
        <w:t xml:space="preserve"> and M. </w:t>
      </w:r>
      <w:r w:rsidR="007E4C07" w:rsidRPr="005C3037">
        <w:rPr>
          <w:rFonts w:ascii="Times New Roman" w:hAnsi="Times New Roman"/>
          <w:sz w:val="24"/>
          <w:szCs w:val="24"/>
        </w:rPr>
        <w:t>Brewer (</w:t>
      </w:r>
      <w:proofErr w:type="spellStart"/>
      <w:proofErr w:type="gramStart"/>
      <w:r w:rsidR="007E4C07" w:rsidRPr="005C3037">
        <w:rPr>
          <w:rFonts w:ascii="Times New Roman" w:hAnsi="Times New Roman"/>
          <w:sz w:val="24"/>
          <w:szCs w:val="24"/>
        </w:rPr>
        <w:t>eds</w:t>
      </w:r>
      <w:proofErr w:type="spellEnd"/>
      <w:proofErr w:type="gramEnd"/>
      <w:r w:rsidR="007E4C07" w:rsidRPr="005C3037">
        <w:rPr>
          <w:rFonts w:ascii="Times New Roman" w:hAnsi="Times New Roman"/>
          <w:sz w:val="24"/>
          <w:szCs w:val="24"/>
        </w:rPr>
        <w:t xml:space="preserve">) </w:t>
      </w:r>
      <w:r w:rsidR="007E4C07" w:rsidRPr="005C3037">
        <w:rPr>
          <w:rFonts w:ascii="Times New Roman" w:hAnsi="Times New Roman"/>
          <w:i/>
          <w:sz w:val="24"/>
          <w:szCs w:val="24"/>
        </w:rPr>
        <w:t xml:space="preserve">Transnational Identities: Becoming European in the EU </w:t>
      </w:r>
      <w:r w:rsidR="007E4C07" w:rsidRPr="005C3037">
        <w:rPr>
          <w:rFonts w:ascii="Times New Roman" w:hAnsi="Times New Roman"/>
          <w:sz w:val="24"/>
          <w:szCs w:val="24"/>
        </w:rPr>
        <w:t xml:space="preserve">(Lanham: </w:t>
      </w:r>
      <w:proofErr w:type="spellStart"/>
      <w:r w:rsidR="007E4C07" w:rsidRPr="005C3037">
        <w:rPr>
          <w:rFonts w:ascii="Times New Roman" w:hAnsi="Times New Roman"/>
          <w:sz w:val="24"/>
          <w:szCs w:val="24"/>
        </w:rPr>
        <w:t>Rowman</w:t>
      </w:r>
      <w:proofErr w:type="spellEnd"/>
      <w:r w:rsidR="007E4C07" w:rsidRPr="005C3037">
        <w:rPr>
          <w:rFonts w:ascii="Times New Roman" w:hAnsi="Times New Roman"/>
          <w:sz w:val="24"/>
          <w:szCs w:val="24"/>
        </w:rPr>
        <w:t xml:space="preserve"> and Littlefield)</w:t>
      </w:r>
    </w:p>
    <w:p w:rsidR="00844E17" w:rsidRPr="005C3037" w:rsidRDefault="00844E17" w:rsidP="005C3037">
      <w:pPr>
        <w:spacing w:after="0" w:line="360" w:lineRule="auto"/>
        <w:rPr>
          <w:rFonts w:ascii="Times New Roman" w:hAnsi="Times New Roman"/>
          <w:sz w:val="24"/>
          <w:szCs w:val="24"/>
        </w:rPr>
      </w:pPr>
      <w:r w:rsidRPr="005C3037">
        <w:rPr>
          <w:rFonts w:ascii="Times New Roman" w:hAnsi="Times New Roman"/>
          <w:sz w:val="24"/>
          <w:szCs w:val="24"/>
        </w:rPr>
        <w:t xml:space="preserve">R. Herrmann. T.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and M. Brewer (</w:t>
      </w:r>
      <w:proofErr w:type="spellStart"/>
      <w:proofErr w:type="gramStart"/>
      <w:r w:rsidRPr="005C3037">
        <w:rPr>
          <w:rFonts w:ascii="Times New Roman" w:hAnsi="Times New Roman"/>
          <w:sz w:val="24"/>
          <w:szCs w:val="24"/>
        </w:rPr>
        <w:t>eds</w:t>
      </w:r>
      <w:proofErr w:type="spellEnd"/>
      <w:proofErr w:type="gramEnd"/>
      <w:r w:rsidRPr="005C3037">
        <w:rPr>
          <w:rFonts w:ascii="Times New Roman" w:hAnsi="Times New Roman"/>
          <w:sz w:val="24"/>
          <w:szCs w:val="24"/>
        </w:rPr>
        <w:t xml:space="preserve">) (2004) </w:t>
      </w:r>
      <w:r w:rsidRPr="005C3037">
        <w:rPr>
          <w:rFonts w:ascii="Times New Roman" w:hAnsi="Times New Roman"/>
          <w:i/>
          <w:sz w:val="24"/>
          <w:szCs w:val="24"/>
        </w:rPr>
        <w:t xml:space="preserve">Transnational Identities: Becoming European in the EU </w:t>
      </w:r>
      <w:r w:rsidRPr="005C3037">
        <w:rPr>
          <w:rFonts w:ascii="Times New Roman" w:hAnsi="Times New Roman"/>
          <w:sz w:val="24"/>
          <w:szCs w:val="24"/>
        </w:rPr>
        <w:t xml:space="preserve">(Lanham: </w:t>
      </w:r>
      <w:proofErr w:type="spellStart"/>
      <w:r w:rsidRPr="005C3037">
        <w:rPr>
          <w:rFonts w:ascii="Times New Roman" w:hAnsi="Times New Roman"/>
          <w:sz w:val="24"/>
          <w:szCs w:val="24"/>
        </w:rPr>
        <w:t>Rowman</w:t>
      </w:r>
      <w:proofErr w:type="spellEnd"/>
      <w:r w:rsidRPr="005C3037">
        <w:rPr>
          <w:rFonts w:ascii="Times New Roman" w:hAnsi="Times New Roman"/>
          <w:sz w:val="24"/>
          <w:szCs w:val="24"/>
        </w:rPr>
        <w:t xml:space="preserve"> and Littlefield)</w:t>
      </w:r>
    </w:p>
    <w:p w:rsidR="007E4C07" w:rsidRPr="005C3037" w:rsidRDefault="00844E1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bCs/>
          <w:sz w:val="24"/>
          <w:szCs w:val="24"/>
          <w:lang w:eastAsia="en-GB"/>
        </w:rPr>
        <w:t xml:space="preserve">L. </w:t>
      </w:r>
      <w:proofErr w:type="spellStart"/>
      <w:r w:rsidR="007E4C07" w:rsidRPr="005C3037">
        <w:rPr>
          <w:rFonts w:ascii="Times New Roman" w:hAnsi="Times New Roman"/>
          <w:bCs/>
          <w:sz w:val="24"/>
          <w:szCs w:val="24"/>
          <w:lang w:eastAsia="en-GB"/>
        </w:rPr>
        <w:t>Hooghe</w:t>
      </w:r>
      <w:proofErr w:type="spellEnd"/>
      <w:r w:rsidRPr="005C3037">
        <w:rPr>
          <w:rFonts w:ascii="Times New Roman" w:hAnsi="Times New Roman"/>
          <w:bCs/>
          <w:sz w:val="24"/>
          <w:szCs w:val="24"/>
          <w:lang w:eastAsia="en-GB"/>
        </w:rPr>
        <w:t xml:space="preserve"> and G.</w:t>
      </w:r>
      <w:r w:rsidR="007E4C07" w:rsidRPr="005C3037">
        <w:rPr>
          <w:rFonts w:ascii="Times New Roman" w:hAnsi="Times New Roman"/>
          <w:bCs/>
          <w:sz w:val="24"/>
          <w:szCs w:val="24"/>
          <w:lang w:eastAsia="en-GB"/>
        </w:rPr>
        <w:t xml:space="preserve"> Marks (2005) </w:t>
      </w:r>
      <w:r w:rsidRPr="005C3037">
        <w:rPr>
          <w:rFonts w:ascii="Times New Roman" w:hAnsi="Times New Roman"/>
          <w:bCs/>
          <w:sz w:val="24"/>
          <w:szCs w:val="24"/>
          <w:lang w:eastAsia="en-GB"/>
        </w:rPr>
        <w:t>‘</w:t>
      </w:r>
      <w:r w:rsidR="007E4C07" w:rsidRPr="005C3037">
        <w:rPr>
          <w:rFonts w:ascii="Times New Roman" w:hAnsi="Times New Roman"/>
          <w:bCs/>
          <w:sz w:val="24"/>
          <w:szCs w:val="24"/>
          <w:lang w:eastAsia="en-GB"/>
        </w:rPr>
        <w:t xml:space="preserve">Calculation, Community and Cues: </w:t>
      </w:r>
      <w:r w:rsidR="007E4C07" w:rsidRPr="005C3037">
        <w:rPr>
          <w:rFonts w:ascii="Times New Roman" w:hAnsi="Times New Roman"/>
          <w:sz w:val="24"/>
          <w:szCs w:val="24"/>
          <w:lang w:eastAsia="en-GB"/>
        </w:rPr>
        <w:t>Public Opinion on European Integration</w:t>
      </w:r>
      <w:r w:rsidRPr="005C3037">
        <w:rPr>
          <w:rFonts w:ascii="Times New Roman" w:hAnsi="Times New Roman"/>
          <w:sz w:val="24"/>
          <w:szCs w:val="24"/>
          <w:lang w:eastAsia="en-GB"/>
        </w:rPr>
        <w:t>’</w:t>
      </w:r>
      <w:r w:rsidR="007E4C07" w:rsidRPr="005C3037">
        <w:rPr>
          <w:rFonts w:ascii="Times New Roman" w:hAnsi="Times New Roman"/>
          <w:sz w:val="24"/>
          <w:szCs w:val="24"/>
          <w:lang w:eastAsia="en-GB"/>
        </w:rPr>
        <w:t xml:space="preserve">, </w:t>
      </w:r>
      <w:r w:rsidR="007E4C07" w:rsidRPr="005C3037">
        <w:rPr>
          <w:rFonts w:ascii="Times New Roman" w:hAnsi="Times New Roman"/>
          <w:bCs/>
          <w:i/>
          <w:sz w:val="24"/>
          <w:szCs w:val="24"/>
          <w:lang w:eastAsia="en-GB"/>
        </w:rPr>
        <w:t>European Union Politics</w:t>
      </w:r>
      <w:r w:rsidR="007E4C07" w:rsidRPr="005C3037">
        <w:rPr>
          <w:rFonts w:ascii="Times New Roman" w:hAnsi="Times New Roman"/>
          <w:bCs/>
          <w:sz w:val="24"/>
          <w:szCs w:val="24"/>
          <w:lang w:eastAsia="en-GB"/>
        </w:rPr>
        <w:t xml:space="preserve">, </w:t>
      </w:r>
      <w:r w:rsidR="007E4C07" w:rsidRPr="005C3037">
        <w:rPr>
          <w:rFonts w:ascii="Times New Roman" w:hAnsi="Times New Roman"/>
          <w:sz w:val="24"/>
          <w:szCs w:val="24"/>
          <w:lang w:eastAsia="en-GB"/>
        </w:rPr>
        <w:t>6 (4): 419–443</w:t>
      </w:r>
    </w:p>
    <w:p w:rsidR="007E4C07" w:rsidRPr="005C3037" w:rsidRDefault="00844E1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L. </w:t>
      </w:r>
      <w:proofErr w:type="spellStart"/>
      <w:r w:rsidR="007E4C07" w:rsidRPr="005C3037">
        <w:rPr>
          <w:rFonts w:ascii="Times New Roman" w:hAnsi="Times New Roman"/>
          <w:sz w:val="24"/>
          <w:szCs w:val="24"/>
          <w:lang w:eastAsia="en-GB"/>
        </w:rPr>
        <w:t>Hooghe</w:t>
      </w:r>
      <w:proofErr w:type="spellEnd"/>
      <w:r w:rsidR="007E4C07" w:rsidRPr="005C3037">
        <w:rPr>
          <w:rFonts w:ascii="Times New Roman" w:hAnsi="Times New Roman"/>
          <w:sz w:val="24"/>
          <w:szCs w:val="24"/>
          <w:lang w:eastAsia="en-GB"/>
        </w:rPr>
        <w:t xml:space="preserve"> and G</w:t>
      </w:r>
      <w:r w:rsidRPr="005C3037">
        <w:rPr>
          <w:rFonts w:ascii="Times New Roman" w:hAnsi="Times New Roman"/>
          <w:sz w:val="24"/>
          <w:szCs w:val="24"/>
          <w:lang w:eastAsia="en-GB"/>
        </w:rPr>
        <w:t xml:space="preserve">. </w:t>
      </w:r>
      <w:r w:rsidR="007E4C07" w:rsidRPr="005C3037">
        <w:rPr>
          <w:rFonts w:ascii="Times New Roman" w:hAnsi="Times New Roman"/>
          <w:sz w:val="24"/>
          <w:szCs w:val="24"/>
          <w:lang w:eastAsia="en-GB"/>
        </w:rPr>
        <w:t>Marks (2004) ‘Does Identity or Economic Rationality Drive Public Opinion on European Integration?</w:t>
      </w:r>
      <w:proofErr w:type="gramStart"/>
      <w:r w:rsidR="007E4C07" w:rsidRPr="005C3037">
        <w:rPr>
          <w:rFonts w:ascii="Times New Roman" w:hAnsi="Times New Roman"/>
          <w:sz w:val="24"/>
          <w:szCs w:val="24"/>
          <w:lang w:eastAsia="en-GB"/>
        </w:rPr>
        <w:t>’,</w:t>
      </w:r>
      <w:proofErr w:type="gramEnd"/>
      <w:r w:rsidR="007E4C07" w:rsidRPr="005C3037">
        <w:rPr>
          <w:rFonts w:ascii="Times New Roman" w:hAnsi="Times New Roman"/>
          <w:sz w:val="24"/>
          <w:szCs w:val="24"/>
          <w:lang w:eastAsia="en-GB"/>
        </w:rPr>
        <w:t xml:space="preserve"> </w:t>
      </w:r>
      <w:r w:rsidR="007E4C07" w:rsidRPr="005C3037">
        <w:rPr>
          <w:rFonts w:ascii="Times New Roman" w:hAnsi="Times New Roman"/>
          <w:i/>
          <w:iCs/>
          <w:sz w:val="24"/>
          <w:szCs w:val="24"/>
          <w:lang w:eastAsia="en-GB"/>
        </w:rPr>
        <w:t xml:space="preserve">PS: Political Science and Politics, </w:t>
      </w:r>
      <w:r w:rsidR="007E4C07" w:rsidRPr="005C3037">
        <w:rPr>
          <w:rFonts w:ascii="Times New Roman" w:hAnsi="Times New Roman"/>
          <w:sz w:val="24"/>
          <w:szCs w:val="24"/>
          <w:lang w:eastAsia="en-GB"/>
        </w:rPr>
        <w:t>37: 415–20.</w:t>
      </w:r>
    </w:p>
    <w:p w:rsidR="007E4C07" w:rsidRPr="005C3037" w:rsidRDefault="00844E1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lang w:eastAsia="en-GB"/>
        </w:rPr>
        <w:t xml:space="preserve">R. </w:t>
      </w:r>
      <w:proofErr w:type="spellStart"/>
      <w:r w:rsidR="007E4C07" w:rsidRPr="005C3037">
        <w:rPr>
          <w:rFonts w:ascii="Times New Roman" w:hAnsi="Times New Roman"/>
          <w:sz w:val="24"/>
          <w:szCs w:val="24"/>
          <w:lang w:eastAsia="en-GB"/>
        </w:rPr>
        <w:t>Inglehart</w:t>
      </w:r>
      <w:proofErr w:type="spellEnd"/>
      <w:r w:rsidR="007E4C07" w:rsidRPr="005C3037">
        <w:rPr>
          <w:rFonts w:ascii="Times New Roman" w:hAnsi="Times New Roman"/>
          <w:sz w:val="24"/>
          <w:szCs w:val="24"/>
          <w:lang w:eastAsia="en-GB"/>
        </w:rPr>
        <w:t xml:space="preserve"> (1970) ‘Cognitive Mobilization and European Identity’, </w:t>
      </w:r>
      <w:r w:rsidR="007E4C07" w:rsidRPr="005C3037">
        <w:rPr>
          <w:rFonts w:ascii="Times New Roman" w:hAnsi="Times New Roman"/>
          <w:i/>
          <w:iCs/>
          <w:sz w:val="24"/>
          <w:szCs w:val="24"/>
          <w:lang w:eastAsia="en-GB"/>
        </w:rPr>
        <w:t xml:space="preserve">Comparative Politics </w:t>
      </w:r>
      <w:r w:rsidR="007E4C07" w:rsidRPr="005C3037">
        <w:rPr>
          <w:rFonts w:ascii="Times New Roman" w:hAnsi="Times New Roman"/>
          <w:sz w:val="24"/>
          <w:szCs w:val="24"/>
          <w:lang w:eastAsia="en-GB"/>
        </w:rPr>
        <w:t>3: 45–70.</w:t>
      </w:r>
    </w:p>
    <w:p w:rsidR="007E4C07" w:rsidRPr="005C3037" w:rsidRDefault="00844E17" w:rsidP="005C3037">
      <w:pPr>
        <w:spacing w:after="0" w:line="360" w:lineRule="auto"/>
        <w:rPr>
          <w:rFonts w:ascii="Times New Roman" w:hAnsi="Times New Roman"/>
          <w:sz w:val="24"/>
          <w:szCs w:val="24"/>
        </w:rPr>
      </w:pPr>
      <w:r w:rsidRPr="005C3037">
        <w:rPr>
          <w:rFonts w:ascii="Times New Roman" w:hAnsi="Times New Roman"/>
          <w:bCs/>
          <w:sz w:val="24"/>
          <w:szCs w:val="24"/>
        </w:rPr>
        <w:t xml:space="preserve">R. </w:t>
      </w:r>
      <w:proofErr w:type="spellStart"/>
      <w:r w:rsidR="007E4C07" w:rsidRPr="005C3037">
        <w:rPr>
          <w:rFonts w:ascii="Times New Roman" w:hAnsi="Times New Roman"/>
          <w:bCs/>
          <w:sz w:val="24"/>
          <w:szCs w:val="24"/>
        </w:rPr>
        <w:t>Inglehart</w:t>
      </w:r>
      <w:proofErr w:type="spellEnd"/>
      <w:r w:rsidRPr="005C3037">
        <w:rPr>
          <w:rFonts w:ascii="Times New Roman" w:hAnsi="Times New Roman"/>
          <w:bCs/>
          <w:sz w:val="24"/>
          <w:szCs w:val="24"/>
        </w:rPr>
        <w:t xml:space="preserve">, J. R. </w:t>
      </w:r>
      <w:proofErr w:type="spellStart"/>
      <w:r w:rsidR="007E4C07" w:rsidRPr="005C3037">
        <w:rPr>
          <w:rFonts w:ascii="Times New Roman" w:hAnsi="Times New Roman"/>
          <w:bCs/>
          <w:sz w:val="24"/>
          <w:szCs w:val="24"/>
        </w:rPr>
        <w:t>Rabier</w:t>
      </w:r>
      <w:proofErr w:type="spellEnd"/>
      <w:r w:rsidR="007E4C07" w:rsidRPr="005C3037">
        <w:rPr>
          <w:rFonts w:ascii="Times New Roman" w:hAnsi="Times New Roman"/>
          <w:bCs/>
          <w:sz w:val="24"/>
          <w:szCs w:val="24"/>
        </w:rPr>
        <w:t xml:space="preserve"> and </w:t>
      </w:r>
      <w:r w:rsidRPr="005C3037">
        <w:rPr>
          <w:rFonts w:ascii="Times New Roman" w:hAnsi="Times New Roman"/>
          <w:bCs/>
          <w:sz w:val="24"/>
          <w:szCs w:val="24"/>
        </w:rPr>
        <w:t xml:space="preserve">K. </w:t>
      </w:r>
      <w:proofErr w:type="spellStart"/>
      <w:r w:rsidR="007E4C07" w:rsidRPr="005C3037">
        <w:rPr>
          <w:rFonts w:ascii="Times New Roman" w:hAnsi="Times New Roman"/>
          <w:bCs/>
          <w:sz w:val="24"/>
          <w:szCs w:val="24"/>
        </w:rPr>
        <w:t>Reif</w:t>
      </w:r>
      <w:proofErr w:type="spellEnd"/>
      <w:r w:rsidRPr="005C3037">
        <w:rPr>
          <w:rFonts w:ascii="Times New Roman" w:hAnsi="Times New Roman"/>
          <w:bCs/>
          <w:sz w:val="24"/>
          <w:szCs w:val="24"/>
        </w:rPr>
        <w:t xml:space="preserve"> (1991) ‘</w:t>
      </w:r>
      <w:proofErr w:type="gramStart"/>
      <w:r w:rsidR="007E4C07" w:rsidRPr="005C3037">
        <w:rPr>
          <w:rFonts w:ascii="Times New Roman" w:hAnsi="Times New Roman"/>
          <w:bCs/>
          <w:sz w:val="24"/>
          <w:szCs w:val="24"/>
        </w:rPr>
        <w:t>The</w:t>
      </w:r>
      <w:proofErr w:type="gramEnd"/>
      <w:r w:rsidR="007E4C07" w:rsidRPr="005C3037">
        <w:rPr>
          <w:rFonts w:ascii="Times New Roman" w:hAnsi="Times New Roman"/>
          <w:bCs/>
          <w:sz w:val="24"/>
          <w:szCs w:val="24"/>
        </w:rPr>
        <w:t xml:space="preserve"> Evolution of Public Attitudes toward European Integration: 1970-86</w:t>
      </w:r>
      <w:r w:rsidRPr="005C3037">
        <w:rPr>
          <w:rFonts w:ascii="Times New Roman" w:hAnsi="Times New Roman"/>
          <w:bCs/>
          <w:sz w:val="24"/>
          <w:szCs w:val="24"/>
        </w:rPr>
        <w:t>’ i</w:t>
      </w:r>
      <w:r w:rsidR="007E4C07" w:rsidRPr="005C3037">
        <w:rPr>
          <w:rFonts w:ascii="Times New Roman" w:hAnsi="Times New Roman"/>
          <w:bCs/>
          <w:sz w:val="24"/>
          <w:szCs w:val="24"/>
        </w:rPr>
        <w:t xml:space="preserve">n, ed. K. </w:t>
      </w:r>
      <w:proofErr w:type="spellStart"/>
      <w:r w:rsidR="007E4C07" w:rsidRPr="005C3037">
        <w:rPr>
          <w:rFonts w:ascii="Times New Roman" w:hAnsi="Times New Roman"/>
          <w:bCs/>
          <w:sz w:val="24"/>
          <w:szCs w:val="24"/>
        </w:rPr>
        <w:t>Reif</w:t>
      </w:r>
      <w:proofErr w:type="spellEnd"/>
      <w:r w:rsidR="007E4C07" w:rsidRPr="005C3037">
        <w:rPr>
          <w:rFonts w:ascii="Times New Roman" w:hAnsi="Times New Roman"/>
          <w:bCs/>
          <w:sz w:val="24"/>
          <w:szCs w:val="24"/>
        </w:rPr>
        <w:t xml:space="preserve"> and R. </w:t>
      </w:r>
      <w:proofErr w:type="spellStart"/>
      <w:r w:rsidR="007E4C07" w:rsidRPr="005C3037">
        <w:rPr>
          <w:rFonts w:ascii="Times New Roman" w:hAnsi="Times New Roman"/>
          <w:bCs/>
          <w:sz w:val="24"/>
          <w:szCs w:val="24"/>
        </w:rPr>
        <w:t>Inglehart</w:t>
      </w:r>
      <w:proofErr w:type="spellEnd"/>
      <w:r w:rsidRPr="005C3037">
        <w:rPr>
          <w:rFonts w:ascii="Times New Roman" w:hAnsi="Times New Roman"/>
          <w:bCs/>
          <w:sz w:val="24"/>
          <w:szCs w:val="24"/>
        </w:rPr>
        <w:t xml:space="preserve"> (eds.)</w:t>
      </w:r>
      <w:r w:rsidRPr="005C3037">
        <w:rPr>
          <w:rFonts w:ascii="Times New Roman" w:hAnsi="Times New Roman"/>
          <w:bCs/>
          <w:i/>
          <w:sz w:val="24"/>
          <w:szCs w:val="24"/>
        </w:rPr>
        <w:t xml:space="preserve"> </w:t>
      </w:r>
      <w:proofErr w:type="spellStart"/>
      <w:r w:rsidRPr="005C3037">
        <w:rPr>
          <w:rFonts w:ascii="Times New Roman" w:hAnsi="Times New Roman"/>
          <w:bCs/>
          <w:i/>
          <w:sz w:val="24"/>
          <w:szCs w:val="24"/>
        </w:rPr>
        <w:t>Eurobarometer</w:t>
      </w:r>
      <w:proofErr w:type="spellEnd"/>
      <w:r w:rsidRPr="005C3037">
        <w:rPr>
          <w:rFonts w:ascii="Times New Roman" w:hAnsi="Times New Roman"/>
          <w:bCs/>
          <w:i/>
          <w:sz w:val="24"/>
          <w:szCs w:val="24"/>
        </w:rPr>
        <w:t>: The Dynamics of European Public Opinion</w:t>
      </w:r>
      <w:r w:rsidRPr="005C3037">
        <w:rPr>
          <w:rFonts w:ascii="Times New Roman" w:hAnsi="Times New Roman"/>
          <w:bCs/>
          <w:sz w:val="24"/>
          <w:szCs w:val="24"/>
        </w:rPr>
        <w:t xml:space="preserve"> (</w:t>
      </w:r>
      <w:r w:rsidR="007E4C07" w:rsidRPr="005C3037">
        <w:rPr>
          <w:rFonts w:ascii="Times New Roman" w:hAnsi="Times New Roman"/>
          <w:bCs/>
          <w:sz w:val="24"/>
          <w:szCs w:val="24"/>
        </w:rPr>
        <w:t>London: Macmillan</w:t>
      </w:r>
      <w:r w:rsidRPr="005C3037">
        <w:rPr>
          <w:rFonts w:ascii="Times New Roman" w:hAnsi="Times New Roman"/>
          <w:bCs/>
          <w:sz w:val="24"/>
          <w:szCs w:val="24"/>
        </w:rPr>
        <w:t>)</w:t>
      </w:r>
      <w:r w:rsidR="007E4C07" w:rsidRPr="005C3037">
        <w:rPr>
          <w:rFonts w:ascii="Times New Roman" w:hAnsi="Times New Roman"/>
          <w:bCs/>
          <w:sz w:val="24"/>
          <w:szCs w:val="24"/>
        </w:rPr>
        <w:t>.</w:t>
      </w:r>
    </w:p>
    <w:p w:rsidR="00EB5F54" w:rsidRPr="005C3037" w:rsidRDefault="00844E1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C. </w:t>
      </w:r>
      <w:r w:rsidR="00EB5F54" w:rsidRPr="005C3037">
        <w:rPr>
          <w:rFonts w:ascii="Times New Roman" w:hAnsi="Times New Roman"/>
          <w:sz w:val="24"/>
          <w:szCs w:val="24"/>
          <w:lang w:eastAsia="en-GB"/>
        </w:rPr>
        <w:t>Jeffrey</w:t>
      </w:r>
      <w:r w:rsidRPr="005C3037">
        <w:rPr>
          <w:rFonts w:ascii="Times New Roman" w:hAnsi="Times New Roman"/>
          <w:sz w:val="24"/>
          <w:szCs w:val="24"/>
          <w:lang w:eastAsia="en-GB"/>
        </w:rPr>
        <w:t xml:space="preserve"> (2000) </w:t>
      </w:r>
      <w:r w:rsidR="00EB5F54" w:rsidRPr="005C3037">
        <w:rPr>
          <w:rFonts w:ascii="Times New Roman" w:hAnsi="Times New Roman"/>
          <w:sz w:val="24"/>
          <w:szCs w:val="24"/>
          <w:lang w:eastAsia="en-GB"/>
        </w:rPr>
        <w:t>'Sub-national mobilisation and European Integration: Does it</w:t>
      </w:r>
    </w:p>
    <w:p w:rsidR="00EB5F54" w:rsidRPr="005C3037" w:rsidRDefault="00EB5F54"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Make Any Difference', </w:t>
      </w:r>
      <w:r w:rsidRPr="005C3037">
        <w:rPr>
          <w:rFonts w:ascii="Times New Roman" w:hAnsi="Times New Roman"/>
          <w:i/>
          <w:iCs/>
          <w:sz w:val="24"/>
          <w:szCs w:val="24"/>
          <w:lang w:eastAsia="en-GB"/>
        </w:rPr>
        <w:t xml:space="preserve">Journal of Common Market Studies, </w:t>
      </w:r>
      <w:r w:rsidRPr="005C3037">
        <w:rPr>
          <w:rFonts w:ascii="Times New Roman" w:hAnsi="Times New Roman"/>
          <w:sz w:val="24"/>
          <w:szCs w:val="24"/>
          <w:lang w:eastAsia="en-GB"/>
        </w:rPr>
        <w:t>38 (1) 2000</w:t>
      </w:r>
    </w:p>
    <w:p w:rsidR="00EB5F54" w:rsidRPr="005C3037" w:rsidRDefault="00844E17" w:rsidP="005C3037">
      <w:pPr>
        <w:spacing w:after="0" w:line="360" w:lineRule="auto"/>
        <w:rPr>
          <w:rFonts w:ascii="Times New Roman" w:hAnsi="Times New Roman"/>
          <w:sz w:val="24"/>
          <w:szCs w:val="24"/>
        </w:rPr>
      </w:pPr>
      <w:r w:rsidRPr="005C3037">
        <w:rPr>
          <w:rFonts w:ascii="Times New Roman" w:hAnsi="Times New Roman"/>
          <w:sz w:val="24"/>
          <w:szCs w:val="24"/>
        </w:rPr>
        <w:t xml:space="preserve">P. J. </w:t>
      </w:r>
      <w:proofErr w:type="spellStart"/>
      <w:r w:rsidR="00EB5F54" w:rsidRPr="005C3037">
        <w:rPr>
          <w:rFonts w:ascii="Times New Roman" w:hAnsi="Times New Roman"/>
          <w:sz w:val="24"/>
          <w:szCs w:val="24"/>
        </w:rPr>
        <w:t>Katzenstein</w:t>
      </w:r>
      <w:proofErr w:type="spellEnd"/>
      <w:r w:rsidR="00EB5F54" w:rsidRPr="005C3037">
        <w:rPr>
          <w:rFonts w:ascii="Times New Roman" w:hAnsi="Times New Roman"/>
          <w:sz w:val="24"/>
          <w:szCs w:val="24"/>
        </w:rPr>
        <w:t xml:space="preserve"> (1997) </w:t>
      </w:r>
      <w:r w:rsidR="00EB5F54" w:rsidRPr="005C3037">
        <w:rPr>
          <w:rFonts w:ascii="Times New Roman" w:hAnsi="Times New Roman"/>
          <w:i/>
          <w:sz w:val="24"/>
          <w:szCs w:val="24"/>
        </w:rPr>
        <w:t>Tamed power: Germany and Europe</w:t>
      </w:r>
      <w:r w:rsidRPr="005C3037">
        <w:rPr>
          <w:rFonts w:ascii="Times New Roman" w:hAnsi="Times New Roman"/>
          <w:sz w:val="24"/>
          <w:szCs w:val="24"/>
        </w:rPr>
        <w:t xml:space="preserve"> (</w:t>
      </w:r>
      <w:proofErr w:type="spellStart"/>
      <w:r w:rsidR="00EB5F54" w:rsidRPr="005C3037">
        <w:rPr>
          <w:rFonts w:ascii="Times New Roman" w:hAnsi="Times New Roman"/>
          <w:sz w:val="24"/>
          <w:szCs w:val="24"/>
        </w:rPr>
        <w:t>Itaca</w:t>
      </w:r>
      <w:proofErr w:type="spellEnd"/>
      <w:r w:rsidR="00EB5F54" w:rsidRPr="005C3037">
        <w:rPr>
          <w:rFonts w:ascii="Times New Roman" w:hAnsi="Times New Roman"/>
          <w:sz w:val="24"/>
          <w:szCs w:val="24"/>
        </w:rPr>
        <w:t>: Cornell University Press</w:t>
      </w:r>
      <w:r w:rsidRPr="005C3037">
        <w:rPr>
          <w:rFonts w:ascii="Times New Roman" w:hAnsi="Times New Roman"/>
          <w:sz w:val="24"/>
          <w:szCs w:val="24"/>
        </w:rPr>
        <w:t>)</w:t>
      </w:r>
      <w:r w:rsidR="00EB5F54" w:rsidRPr="005C3037">
        <w:rPr>
          <w:rFonts w:ascii="Times New Roman" w:hAnsi="Times New Roman"/>
          <w:sz w:val="24"/>
          <w:szCs w:val="24"/>
        </w:rPr>
        <w:t>.</w:t>
      </w:r>
    </w:p>
    <w:p w:rsidR="00204974" w:rsidRPr="005C3037" w:rsidRDefault="00844E17" w:rsidP="005C3037">
      <w:pPr>
        <w:spacing w:after="0" w:line="360" w:lineRule="auto"/>
        <w:rPr>
          <w:rFonts w:ascii="Times New Roman" w:hAnsi="Times New Roman"/>
          <w:sz w:val="24"/>
          <w:szCs w:val="24"/>
          <w:highlight w:val="yellow"/>
        </w:rPr>
      </w:pPr>
      <w:r w:rsidRPr="005C3037">
        <w:rPr>
          <w:rFonts w:ascii="Times New Roman" w:hAnsi="Times New Roman"/>
          <w:sz w:val="24"/>
          <w:szCs w:val="24"/>
        </w:rPr>
        <w:t xml:space="preserve">P. J. </w:t>
      </w:r>
      <w:proofErr w:type="spellStart"/>
      <w:r w:rsidR="00204974" w:rsidRPr="005C3037">
        <w:rPr>
          <w:rFonts w:ascii="Times New Roman" w:hAnsi="Times New Roman"/>
          <w:sz w:val="24"/>
          <w:szCs w:val="24"/>
        </w:rPr>
        <w:t>Katzenstein</w:t>
      </w:r>
      <w:proofErr w:type="spellEnd"/>
      <w:r w:rsidR="00204974" w:rsidRPr="005C3037">
        <w:rPr>
          <w:rFonts w:ascii="Times New Roman" w:hAnsi="Times New Roman"/>
          <w:sz w:val="24"/>
          <w:szCs w:val="24"/>
        </w:rPr>
        <w:t xml:space="preserve"> and </w:t>
      </w:r>
      <w:r w:rsidRPr="005C3037">
        <w:rPr>
          <w:rFonts w:ascii="Times New Roman" w:hAnsi="Times New Roman"/>
          <w:sz w:val="24"/>
          <w:szCs w:val="24"/>
        </w:rPr>
        <w:t xml:space="preserve">J. T. </w:t>
      </w:r>
      <w:proofErr w:type="spellStart"/>
      <w:r w:rsidR="00204974" w:rsidRPr="005C3037">
        <w:rPr>
          <w:rFonts w:ascii="Times New Roman" w:hAnsi="Times New Roman"/>
          <w:sz w:val="24"/>
          <w:szCs w:val="24"/>
        </w:rPr>
        <w:t>C</w:t>
      </w:r>
      <w:r w:rsidRPr="005C3037">
        <w:rPr>
          <w:rFonts w:ascii="Times New Roman" w:hAnsi="Times New Roman"/>
          <w:sz w:val="24"/>
          <w:szCs w:val="24"/>
        </w:rPr>
        <w:t>h</w:t>
      </w:r>
      <w:r w:rsidR="00204974" w:rsidRPr="005C3037">
        <w:rPr>
          <w:rFonts w:ascii="Times New Roman" w:hAnsi="Times New Roman"/>
          <w:sz w:val="24"/>
          <w:szCs w:val="24"/>
        </w:rPr>
        <w:t>eckel</w:t>
      </w:r>
      <w:proofErr w:type="spellEnd"/>
      <w:r w:rsidR="00204974" w:rsidRPr="005C3037">
        <w:rPr>
          <w:rFonts w:ascii="Times New Roman" w:hAnsi="Times New Roman"/>
          <w:sz w:val="24"/>
          <w:szCs w:val="24"/>
        </w:rPr>
        <w:t xml:space="preserve"> (2009) </w:t>
      </w:r>
      <w:r w:rsidRPr="005C3037">
        <w:rPr>
          <w:rFonts w:ascii="Times New Roman" w:hAnsi="Times New Roman"/>
          <w:sz w:val="24"/>
          <w:szCs w:val="24"/>
        </w:rPr>
        <w:t>‘</w:t>
      </w:r>
      <w:r w:rsidR="00204974" w:rsidRPr="005C3037">
        <w:rPr>
          <w:rFonts w:ascii="Times New Roman" w:hAnsi="Times New Roman"/>
          <w:sz w:val="24"/>
          <w:szCs w:val="24"/>
        </w:rPr>
        <w:t xml:space="preserve">Conclusion – European identity in Context’ in </w:t>
      </w:r>
      <w:r w:rsidRPr="005C3037">
        <w:rPr>
          <w:rFonts w:ascii="Times New Roman" w:hAnsi="Times New Roman"/>
          <w:sz w:val="24"/>
          <w:szCs w:val="24"/>
        </w:rPr>
        <w:t xml:space="preserve">J. T. </w:t>
      </w:r>
      <w:proofErr w:type="spellStart"/>
      <w:r w:rsidR="00204974" w:rsidRPr="005C3037">
        <w:rPr>
          <w:rFonts w:ascii="Times New Roman" w:hAnsi="Times New Roman"/>
          <w:sz w:val="24"/>
          <w:szCs w:val="24"/>
        </w:rPr>
        <w:t>Checkel</w:t>
      </w:r>
      <w:proofErr w:type="spellEnd"/>
      <w:r w:rsidR="00204974" w:rsidRPr="005C3037">
        <w:rPr>
          <w:rFonts w:ascii="Times New Roman" w:hAnsi="Times New Roman"/>
          <w:sz w:val="24"/>
          <w:szCs w:val="24"/>
        </w:rPr>
        <w:t xml:space="preserve"> and </w:t>
      </w:r>
      <w:r w:rsidRPr="005C3037">
        <w:rPr>
          <w:rFonts w:ascii="Times New Roman" w:hAnsi="Times New Roman"/>
          <w:sz w:val="24"/>
          <w:szCs w:val="24"/>
        </w:rPr>
        <w:t xml:space="preserve">P. J. </w:t>
      </w:r>
      <w:proofErr w:type="spellStart"/>
      <w:r w:rsidR="00204974" w:rsidRPr="005C3037">
        <w:rPr>
          <w:rFonts w:ascii="Times New Roman" w:hAnsi="Times New Roman"/>
          <w:sz w:val="24"/>
          <w:szCs w:val="24"/>
        </w:rPr>
        <w:t>Katzenstein</w:t>
      </w:r>
      <w:proofErr w:type="spellEnd"/>
      <w:r w:rsidR="00204974" w:rsidRPr="005C3037">
        <w:rPr>
          <w:rFonts w:ascii="Times New Roman" w:hAnsi="Times New Roman"/>
          <w:sz w:val="24"/>
          <w:szCs w:val="24"/>
        </w:rPr>
        <w:t xml:space="preserve"> (</w:t>
      </w:r>
      <w:proofErr w:type="spellStart"/>
      <w:proofErr w:type="gramStart"/>
      <w:r w:rsidR="00204974" w:rsidRPr="005C3037">
        <w:rPr>
          <w:rFonts w:ascii="Times New Roman" w:hAnsi="Times New Roman"/>
          <w:sz w:val="24"/>
          <w:szCs w:val="24"/>
        </w:rPr>
        <w:t>eds</w:t>
      </w:r>
      <w:proofErr w:type="spellEnd"/>
      <w:proofErr w:type="gramEnd"/>
      <w:r w:rsidR="00204974" w:rsidRPr="005C3037">
        <w:rPr>
          <w:rFonts w:ascii="Times New Roman" w:hAnsi="Times New Roman"/>
          <w:sz w:val="24"/>
          <w:szCs w:val="24"/>
        </w:rPr>
        <w:t xml:space="preserve">) (2009) </w:t>
      </w:r>
      <w:r w:rsidR="00204974" w:rsidRPr="005C3037">
        <w:rPr>
          <w:rFonts w:ascii="Times New Roman" w:hAnsi="Times New Roman"/>
          <w:i/>
          <w:sz w:val="24"/>
          <w:szCs w:val="24"/>
        </w:rPr>
        <w:t>European Identity</w:t>
      </w:r>
      <w:r w:rsidR="00204974" w:rsidRPr="005C3037">
        <w:rPr>
          <w:rFonts w:ascii="Times New Roman" w:hAnsi="Times New Roman"/>
          <w:sz w:val="24"/>
          <w:szCs w:val="24"/>
        </w:rPr>
        <w:t xml:space="preserve"> (Cambridge: Cambridge University Press)</w:t>
      </w:r>
    </w:p>
    <w:p w:rsidR="00DF6E49" w:rsidRPr="005C3037" w:rsidRDefault="00DF6E49" w:rsidP="005C3037">
      <w:pPr>
        <w:autoSpaceDE w:val="0"/>
        <w:autoSpaceDN w:val="0"/>
        <w:adjustRightInd w:val="0"/>
        <w:spacing w:after="0" w:line="360" w:lineRule="auto"/>
        <w:rPr>
          <w:rFonts w:ascii="Times New Roman" w:hAnsi="Times New Roman"/>
          <w:i/>
          <w:iCs/>
          <w:sz w:val="24"/>
          <w:szCs w:val="24"/>
          <w:lang w:eastAsia="en-GB"/>
        </w:rPr>
      </w:pPr>
      <w:r w:rsidRPr="005C3037">
        <w:rPr>
          <w:rFonts w:ascii="Times New Roman" w:hAnsi="Times New Roman"/>
          <w:sz w:val="24"/>
          <w:szCs w:val="24"/>
          <w:lang w:eastAsia="en-GB"/>
        </w:rPr>
        <w:t xml:space="preserve">M. Keating and J. </w:t>
      </w:r>
      <w:proofErr w:type="spellStart"/>
      <w:r w:rsidRPr="005C3037">
        <w:rPr>
          <w:rFonts w:ascii="Times New Roman" w:hAnsi="Times New Roman"/>
          <w:sz w:val="24"/>
          <w:szCs w:val="24"/>
          <w:lang w:eastAsia="en-GB"/>
        </w:rPr>
        <w:t>McGarry</w:t>
      </w:r>
      <w:proofErr w:type="spellEnd"/>
      <w:r w:rsidR="00844E17" w:rsidRPr="005C3037">
        <w:rPr>
          <w:rFonts w:ascii="Times New Roman" w:hAnsi="Times New Roman"/>
          <w:sz w:val="24"/>
          <w:szCs w:val="24"/>
          <w:lang w:eastAsia="en-GB"/>
        </w:rPr>
        <w:t xml:space="preserve"> (2001)</w:t>
      </w:r>
      <w:r w:rsidRPr="005C3037">
        <w:rPr>
          <w:rFonts w:ascii="Times New Roman" w:hAnsi="Times New Roman"/>
          <w:sz w:val="24"/>
          <w:szCs w:val="24"/>
          <w:lang w:eastAsia="en-GB"/>
        </w:rPr>
        <w:t xml:space="preserve"> (</w:t>
      </w:r>
      <w:proofErr w:type="spellStart"/>
      <w:proofErr w:type="gramStart"/>
      <w:r w:rsidRPr="005C3037">
        <w:rPr>
          <w:rFonts w:ascii="Times New Roman" w:hAnsi="Times New Roman"/>
          <w:sz w:val="24"/>
          <w:szCs w:val="24"/>
          <w:lang w:eastAsia="en-GB"/>
        </w:rPr>
        <w:t>eds</w:t>
      </w:r>
      <w:proofErr w:type="spellEnd"/>
      <w:proofErr w:type="gramEnd"/>
      <w:r w:rsidRPr="005C3037">
        <w:rPr>
          <w:rFonts w:ascii="Times New Roman" w:hAnsi="Times New Roman"/>
          <w:sz w:val="24"/>
          <w:szCs w:val="24"/>
          <w:lang w:eastAsia="en-GB"/>
        </w:rPr>
        <w:t xml:space="preserve">) </w:t>
      </w:r>
      <w:r w:rsidRPr="005C3037">
        <w:rPr>
          <w:rFonts w:ascii="Times New Roman" w:hAnsi="Times New Roman"/>
          <w:i/>
          <w:iCs/>
          <w:sz w:val="24"/>
          <w:szCs w:val="24"/>
          <w:lang w:eastAsia="en-GB"/>
        </w:rPr>
        <w:t>Minority Nationalism and the Changing International</w:t>
      </w:r>
    </w:p>
    <w:p w:rsidR="00DF6E49" w:rsidRPr="005C3037" w:rsidRDefault="00DF6E49"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i/>
          <w:iCs/>
          <w:sz w:val="24"/>
          <w:szCs w:val="24"/>
          <w:lang w:eastAsia="en-GB"/>
        </w:rPr>
        <w:t xml:space="preserve">Order </w:t>
      </w:r>
      <w:r w:rsidRPr="005C3037">
        <w:rPr>
          <w:rFonts w:ascii="Times New Roman" w:hAnsi="Times New Roman"/>
          <w:sz w:val="24"/>
          <w:szCs w:val="24"/>
          <w:lang w:eastAsia="en-GB"/>
        </w:rPr>
        <w:t>(Oxford: Oxford University Press).</w:t>
      </w:r>
    </w:p>
    <w:p w:rsidR="00DF6E49" w:rsidRPr="005C3037" w:rsidRDefault="00DF6E49"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M. Keating</w:t>
      </w:r>
      <w:r w:rsidR="00844E17" w:rsidRPr="005C3037">
        <w:rPr>
          <w:rFonts w:ascii="Times New Roman" w:hAnsi="Times New Roman"/>
          <w:sz w:val="24"/>
          <w:szCs w:val="24"/>
          <w:lang w:eastAsia="en-GB"/>
        </w:rPr>
        <w:t xml:space="preserve"> (2001)</w:t>
      </w:r>
      <w:r w:rsidRPr="005C3037">
        <w:rPr>
          <w:rFonts w:ascii="Times New Roman" w:hAnsi="Times New Roman"/>
          <w:sz w:val="24"/>
          <w:szCs w:val="24"/>
          <w:lang w:eastAsia="en-GB"/>
        </w:rPr>
        <w:t xml:space="preserve"> </w:t>
      </w:r>
      <w:proofErr w:type="spellStart"/>
      <w:r w:rsidRPr="005C3037">
        <w:rPr>
          <w:rFonts w:ascii="Times New Roman" w:hAnsi="Times New Roman"/>
          <w:i/>
          <w:iCs/>
          <w:sz w:val="24"/>
          <w:szCs w:val="24"/>
          <w:lang w:eastAsia="en-GB"/>
        </w:rPr>
        <w:t>Plurinational</w:t>
      </w:r>
      <w:proofErr w:type="spellEnd"/>
      <w:r w:rsidRPr="005C3037">
        <w:rPr>
          <w:rFonts w:ascii="Times New Roman" w:hAnsi="Times New Roman"/>
          <w:i/>
          <w:iCs/>
          <w:sz w:val="24"/>
          <w:szCs w:val="24"/>
          <w:lang w:eastAsia="en-GB"/>
        </w:rPr>
        <w:t xml:space="preserve"> Democracy: Stateless Nations in a Post-Sovereignty Era </w:t>
      </w:r>
      <w:r w:rsidRPr="005C3037">
        <w:rPr>
          <w:rFonts w:ascii="Times New Roman" w:hAnsi="Times New Roman"/>
          <w:sz w:val="24"/>
          <w:szCs w:val="24"/>
          <w:lang w:eastAsia="en-GB"/>
        </w:rPr>
        <w:t>(Oxford: Oxford University Press)</w:t>
      </w:r>
    </w:p>
    <w:p w:rsidR="007E4C07" w:rsidRPr="005C3037" w:rsidRDefault="00844E17" w:rsidP="005C3037">
      <w:pPr>
        <w:spacing w:after="0" w:line="360" w:lineRule="auto"/>
        <w:rPr>
          <w:rFonts w:ascii="Times New Roman" w:hAnsi="Times New Roman"/>
          <w:sz w:val="24"/>
          <w:szCs w:val="24"/>
        </w:rPr>
      </w:pPr>
      <w:r w:rsidRPr="005C3037">
        <w:rPr>
          <w:rFonts w:ascii="Times New Roman" w:hAnsi="Times New Roman"/>
          <w:sz w:val="24"/>
          <w:szCs w:val="24"/>
        </w:rPr>
        <w:t xml:space="preserve">J. T </w:t>
      </w:r>
      <w:r w:rsidR="007E4C07" w:rsidRPr="005C3037">
        <w:rPr>
          <w:rFonts w:ascii="Times New Roman" w:hAnsi="Times New Roman"/>
          <w:sz w:val="24"/>
          <w:szCs w:val="24"/>
        </w:rPr>
        <w:t xml:space="preserve">Keeler (2005) ‘Mapping EU Studies: The Evolution from Boutique to Boom Field 1960-1961’, </w:t>
      </w:r>
      <w:r w:rsidR="007E4C07" w:rsidRPr="005C3037">
        <w:rPr>
          <w:rFonts w:ascii="Times New Roman" w:hAnsi="Times New Roman"/>
          <w:i/>
          <w:sz w:val="24"/>
          <w:szCs w:val="24"/>
        </w:rPr>
        <w:t>Journal of Common Market Studies</w:t>
      </w:r>
      <w:r w:rsidR="007E4C07" w:rsidRPr="005C3037">
        <w:rPr>
          <w:rFonts w:ascii="Times New Roman" w:hAnsi="Times New Roman"/>
          <w:sz w:val="24"/>
          <w:szCs w:val="24"/>
        </w:rPr>
        <w:t>, 43:3, 551-82</w:t>
      </w:r>
    </w:p>
    <w:p w:rsidR="00DF6E49" w:rsidRPr="005C3037" w:rsidRDefault="00844E1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D. </w:t>
      </w:r>
      <w:r w:rsidR="00DF6E49" w:rsidRPr="005C3037">
        <w:rPr>
          <w:rFonts w:ascii="Times New Roman" w:hAnsi="Times New Roman"/>
          <w:sz w:val="24"/>
          <w:szCs w:val="24"/>
          <w:lang w:eastAsia="en-GB"/>
        </w:rPr>
        <w:t>Kennedy</w:t>
      </w:r>
      <w:r w:rsidRPr="005C3037">
        <w:rPr>
          <w:rFonts w:ascii="Times New Roman" w:hAnsi="Times New Roman"/>
          <w:sz w:val="24"/>
          <w:szCs w:val="24"/>
          <w:lang w:eastAsia="en-GB"/>
        </w:rPr>
        <w:t xml:space="preserve"> (2000)</w:t>
      </w:r>
      <w:r w:rsidR="00DF6E49" w:rsidRPr="005C3037">
        <w:rPr>
          <w:rFonts w:ascii="Times New Roman" w:hAnsi="Times New Roman"/>
          <w:sz w:val="24"/>
          <w:szCs w:val="24"/>
          <w:lang w:eastAsia="en-GB"/>
        </w:rPr>
        <w:t xml:space="preserve"> </w:t>
      </w:r>
      <w:r w:rsidR="00DF6E49" w:rsidRPr="005C3037">
        <w:rPr>
          <w:rFonts w:ascii="Times New Roman" w:hAnsi="Times New Roman"/>
          <w:i/>
          <w:iCs/>
          <w:sz w:val="24"/>
          <w:szCs w:val="24"/>
          <w:lang w:eastAsia="en-GB"/>
        </w:rPr>
        <w:t xml:space="preserve">Living in the European Union </w:t>
      </w:r>
      <w:r w:rsidR="00DF6E49" w:rsidRPr="005C3037">
        <w:rPr>
          <w:rFonts w:ascii="Times New Roman" w:hAnsi="Times New Roman"/>
          <w:sz w:val="24"/>
          <w:szCs w:val="24"/>
          <w:lang w:eastAsia="en-GB"/>
        </w:rPr>
        <w:t>(Basingstoke: St Martin's</w:t>
      </w:r>
    </w:p>
    <w:p w:rsidR="00DF6E49" w:rsidRPr="005C3037" w:rsidRDefault="00DF6E49"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Press</w:t>
      </w:r>
      <w:r w:rsidR="005C3037" w:rsidRPr="005C3037">
        <w:rPr>
          <w:rFonts w:ascii="Times New Roman" w:hAnsi="Times New Roman"/>
          <w:sz w:val="24"/>
          <w:szCs w:val="24"/>
          <w:lang w:eastAsia="en-GB"/>
        </w:rPr>
        <w:t>)</w:t>
      </w:r>
    </w:p>
    <w:p w:rsidR="00EB5F54" w:rsidRPr="005C3037" w:rsidRDefault="005C303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B. </w:t>
      </w:r>
      <w:proofErr w:type="spellStart"/>
      <w:r w:rsidR="00EB5F54" w:rsidRPr="005C3037">
        <w:rPr>
          <w:rFonts w:ascii="Times New Roman" w:hAnsi="Times New Roman"/>
          <w:sz w:val="24"/>
          <w:szCs w:val="24"/>
          <w:lang w:eastAsia="en-GB"/>
        </w:rPr>
        <w:t>Kerremans</w:t>
      </w:r>
      <w:proofErr w:type="spellEnd"/>
      <w:r w:rsidR="00EB5F54" w:rsidRPr="005C3037">
        <w:rPr>
          <w:rFonts w:ascii="Times New Roman" w:hAnsi="Times New Roman"/>
          <w:sz w:val="24"/>
          <w:szCs w:val="24"/>
          <w:lang w:eastAsia="en-GB"/>
        </w:rPr>
        <w:t xml:space="preserve"> and </w:t>
      </w:r>
      <w:r w:rsidRPr="005C3037">
        <w:rPr>
          <w:rFonts w:ascii="Times New Roman" w:hAnsi="Times New Roman"/>
          <w:sz w:val="24"/>
          <w:szCs w:val="24"/>
          <w:lang w:eastAsia="en-GB"/>
        </w:rPr>
        <w:t xml:space="preserve">J. </w:t>
      </w:r>
      <w:proofErr w:type="spellStart"/>
      <w:r w:rsidR="00EB5F54" w:rsidRPr="005C3037">
        <w:rPr>
          <w:rFonts w:ascii="Times New Roman" w:hAnsi="Times New Roman"/>
          <w:sz w:val="24"/>
          <w:szCs w:val="24"/>
          <w:lang w:eastAsia="en-GB"/>
        </w:rPr>
        <w:t>Beyers</w:t>
      </w:r>
      <w:proofErr w:type="spellEnd"/>
      <w:r w:rsidR="00EB5F54" w:rsidRPr="005C3037">
        <w:rPr>
          <w:rFonts w:ascii="Times New Roman" w:hAnsi="Times New Roman"/>
          <w:sz w:val="24"/>
          <w:szCs w:val="24"/>
          <w:lang w:eastAsia="en-GB"/>
        </w:rPr>
        <w:t xml:space="preserve"> (1996) '</w:t>
      </w:r>
      <w:proofErr w:type="gramStart"/>
      <w:r w:rsidR="00EB5F54" w:rsidRPr="005C3037">
        <w:rPr>
          <w:rFonts w:ascii="Times New Roman" w:hAnsi="Times New Roman"/>
          <w:sz w:val="24"/>
          <w:szCs w:val="24"/>
          <w:lang w:eastAsia="en-GB"/>
        </w:rPr>
        <w:t>The</w:t>
      </w:r>
      <w:proofErr w:type="gramEnd"/>
      <w:r w:rsidR="00EB5F54" w:rsidRPr="005C3037">
        <w:rPr>
          <w:rFonts w:ascii="Times New Roman" w:hAnsi="Times New Roman"/>
          <w:sz w:val="24"/>
          <w:szCs w:val="24"/>
          <w:lang w:eastAsia="en-GB"/>
        </w:rPr>
        <w:t xml:space="preserve"> Belgian Sub-National Entities in the European</w:t>
      </w:r>
    </w:p>
    <w:p w:rsidR="00EB5F54" w:rsidRPr="005C3037" w:rsidRDefault="00EB5F54"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Union: Second or Third Level Players</w:t>
      </w:r>
      <w:proofErr w:type="gramStart"/>
      <w:r w:rsidRPr="005C3037">
        <w:rPr>
          <w:rFonts w:ascii="Times New Roman" w:hAnsi="Times New Roman"/>
          <w:sz w:val="24"/>
          <w:szCs w:val="24"/>
          <w:lang w:eastAsia="en-GB"/>
        </w:rPr>
        <w:t>?,</w:t>
      </w:r>
      <w:proofErr w:type="gramEnd"/>
      <w:r w:rsidRPr="005C3037">
        <w:rPr>
          <w:rFonts w:ascii="Times New Roman" w:hAnsi="Times New Roman"/>
          <w:sz w:val="24"/>
          <w:szCs w:val="24"/>
          <w:lang w:eastAsia="en-GB"/>
        </w:rPr>
        <w:t xml:space="preserve"> in </w:t>
      </w:r>
      <w:r w:rsidRPr="005C3037">
        <w:rPr>
          <w:rFonts w:ascii="Times New Roman" w:hAnsi="Times New Roman"/>
          <w:i/>
          <w:iCs/>
          <w:sz w:val="24"/>
          <w:szCs w:val="24"/>
          <w:lang w:eastAsia="en-GB"/>
        </w:rPr>
        <w:t xml:space="preserve">Regional and Federal Studies, </w:t>
      </w:r>
      <w:r w:rsidRPr="005C3037">
        <w:rPr>
          <w:rFonts w:ascii="Times New Roman" w:hAnsi="Times New Roman"/>
          <w:sz w:val="24"/>
          <w:szCs w:val="24"/>
          <w:lang w:eastAsia="en-GB"/>
        </w:rPr>
        <w:t>6</w:t>
      </w:r>
      <w:r w:rsidR="005C3037" w:rsidRPr="005C3037">
        <w:rPr>
          <w:rFonts w:ascii="Times New Roman" w:hAnsi="Times New Roman"/>
          <w:sz w:val="24"/>
          <w:szCs w:val="24"/>
          <w:lang w:eastAsia="en-GB"/>
        </w:rPr>
        <w:t xml:space="preserve">:2, </w:t>
      </w:r>
      <w:r w:rsidRPr="005C3037">
        <w:rPr>
          <w:rFonts w:ascii="Times New Roman" w:hAnsi="Times New Roman"/>
          <w:sz w:val="24"/>
          <w:szCs w:val="24"/>
          <w:lang w:eastAsia="en-GB"/>
        </w:rPr>
        <w:t>41-44,</w:t>
      </w:r>
    </w:p>
    <w:p w:rsidR="00DF6E49" w:rsidRPr="005C3037" w:rsidRDefault="00DF6E49"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lastRenderedPageBreak/>
        <w:t>C. McCall</w:t>
      </w:r>
      <w:r w:rsidR="005C3037" w:rsidRPr="005C3037">
        <w:rPr>
          <w:rFonts w:ascii="Times New Roman" w:hAnsi="Times New Roman"/>
          <w:sz w:val="24"/>
          <w:szCs w:val="24"/>
          <w:lang w:eastAsia="en-GB"/>
        </w:rPr>
        <w:t xml:space="preserve"> (1988) ‘</w:t>
      </w:r>
      <w:r w:rsidRPr="005C3037">
        <w:rPr>
          <w:rFonts w:ascii="Times New Roman" w:hAnsi="Times New Roman"/>
          <w:sz w:val="24"/>
          <w:szCs w:val="24"/>
          <w:lang w:eastAsia="en-GB"/>
        </w:rPr>
        <w:t xml:space="preserve">Post-modern Europe and the Resources of Communal Identities in Northern Ireland', </w:t>
      </w:r>
      <w:r w:rsidRPr="005C3037">
        <w:rPr>
          <w:rFonts w:ascii="Times New Roman" w:hAnsi="Times New Roman"/>
          <w:i/>
          <w:iCs/>
          <w:sz w:val="24"/>
          <w:szCs w:val="24"/>
          <w:lang w:eastAsia="en-GB"/>
        </w:rPr>
        <w:t xml:space="preserve">European Journal of Political Research, </w:t>
      </w:r>
      <w:r w:rsidRPr="005C3037">
        <w:rPr>
          <w:rFonts w:ascii="Times New Roman" w:hAnsi="Times New Roman"/>
          <w:sz w:val="24"/>
          <w:szCs w:val="24"/>
          <w:lang w:eastAsia="en-GB"/>
        </w:rPr>
        <w:t>33</w:t>
      </w:r>
      <w:r w:rsidR="005C3037" w:rsidRPr="005C3037">
        <w:rPr>
          <w:rFonts w:ascii="Times New Roman" w:hAnsi="Times New Roman"/>
          <w:sz w:val="24"/>
          <w:szCs w:val="24"/>
          <w:lang w:eastAsia="en-GB"/>
        </w:rPr>
        <w:t xml:space="preserve">, </w:t>
      </w:r>
      <w:r w:rsidRPr="005C3037">
        <w:rPr>
          <w:rFonts w:ascii="Times New Roman" w:hAnsi="Times New Roman"/>
          <w:sz w:val="24"/>
          <w:szCs w:val="24"/>
          <w:lang w:eastAsia="en-GB"/>
        </w:rPr>
        <w:t>389-411.</w:t>
      </w:r>
    </w:p>
    <w:p w:rsidR="007E4C07"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B. </w:t>
      </w:r>
      <w:proofErr w:type="spellStart"/>
      <w:r w:rsidR="007E4C07" w:rsidRPr="005C3037">
        <w:rPr>
          <w:rFonts w:ascii="Times New Roman" w:hAnsi="Times New Roman"/>
          <w:sz w:val="24"/>
          <w:szCs w:val="24"/>
        </w:rPr>
        <w:t>Laffan</w:t>
      </w:r>
      <w:proofErr w:type="spellEnd"/>
      <w:r w:rsidR="007E4C07" w:rsidRPr="005C3037">
        <w:rPr>
          <w:rFonts w:ascii="Times New Roman" w:hAnsi="Times New Roman"/>
          <w:sz w:val="24"/>
          <w:szCs w:val="24"/>
        </w:rPr>
        <w:t xml:space="preserve"> (2004) </w:t>
      </w:r>
      <w:r w:rsidRPr="005C3037">
        <w:rPr>
          <w:rFonts w:ascii="Times New Roman" w:hAnsi="Times New Roman"/>
          <w:sz w:val="24"/>
          <w:szCs w:val="24"/>
        </w:rPr>
        <w:t>‘</w:t>
      </w:r>
      <w:r w:rsidR="007E4C07" w:rsidRPr="005C3037">
        <w:rPr>
          <w:rFonts w:ascii="Times New Roman" w:hAnsi="Times New Roman"/>
          <w:sz w:val="24"/>
          <w:szCs w:val="24"/>
        </w:rPr>
        <w:t xml:space="preserve">The European Union and Its Institutions as </w:t>
      </w:r>
      <w:r w:rsidRPr="005C3037">
        <w:rPr>
          <w:rFonts w:ascii="Times New Roman" w:hAnsi="Times New Roman"/>
          <w:sz w:val="24"/>
          <w:szCs w:val="24"/>
        </w:rPr>
        <w:t>“</w:t>
      </w:r>
      <w:r w:rsidR="007E4C07" w:rsidRPr="005C3037">
        <w:rPr>
          <w:rFonts w:ascii="Times New Roman" w:hAnsi="Times New Roman"/>
          <w:sz w:val="24"/>
          <w:szCs w:val="24"/>
        </w:rPr>
        <w:t>Identity Builders</w:t>
      </w:r>
      <w:r w:rsidRPr="005C3037">
        <w:rPr>
          <w:rFonts w:ascii="Times New Roman" w:hAnsi="Times New Roman"/>
          <w:sz w:val="24"/>
          <w:szCs w:val="24"/>
        </w:rPr>
        <w:t>”’</w:t>
      </w:r>
      <w:r w:rsidR="007E4C07" w:rsidRPr="005C3037">
        <w:rPr>
          <w:rFonts w:ascii="Times New Roman" w:hAnsi="Times New Roman"/>
          <w:sz w:val="24"/>
          <w:szCs w:val="24"/>
        </w:rPr>
        <w:t xml:space="preserve">, in </w:t>
      </w:r>
      <w:r w:rsidRPr="005C3037">
        <w:rPr>
          <w:rFonts w:ascii="Times New Roman" w:hAnsi="Times New Roman"/>
          <w:sz w:val="24"/>
          <w:szCs w:val="24"/>
        </w:rPr>
        <w:t xml:space="preserve">R. </w:t>
      </w:r>
      <w:r w:rsidR="007E4C07" w:rsidRPr="005C3037">
        <w:rPr>
          <w:rFonts w:ascii="Times New Roman" w:hAnsi="Times New Roman"/>
          <w:sz w:val="24"/>
          <w:szCs w:val="24"/>
        </w:rPr>
        <w:t>Herrmann,</w:t>
      </w:r>
      <w:r w:rsidRPr="005C3037">
        <w:rPr>
          <w:rFonts w:ascii="Times New Roman" w:hAnsi="Times New Roman"/>
          <w:sz w:val="24"/>
          <w:szCs w:val="24"/>
        </w:rPr>
        <w:t xml:space="preserve"> T. </w:t>
      </w:r>
      <w:proofErr w:type="spellStart"/>
      <w:r w:rsidR="007E4C07" w:rsidRPr="005C3037">
        <w:rPr>
          <w:rFonts w:ascii="Times New Roman" w:hAnsi="Times New Roman"/>
          <w:sz w:val="24"/>
          <w:szCs w:val="24"/>
        </w:rPr>
        <w:t>Risse</w:t>
      </w:r>
      <w:proofErr w:type="spellEnd"/>
      <w:r w:rsidR="007E4C07" w:rsidRPr="005C3037">
        <w:rPr>
          <w:rFonts w:ascii="Times New Roman" w:hAnsi="Times New Roman"/>
          <w:sz w:val="24"/>
          <w:szCs w:val="24"/>
        </w:rPr>
        <w:t xml:space="preserve"> and </w:t>
      </w:r>
      <w:r w:rsidRPr="005C3037">
        <w:rPr>
          <w:rFonts w:ascii="Times New Roman" w:hAnsi="Times New Roman"/>
          <w:sz w:val="24"/>
          <w:szCs w:val="24"/>
        </w:rPr>
        <w:t xml:space="preserve">M. </w:t>
      </w:r>
      <w:r w:rsidR="007E4C07" w:rsidRPr="005C3037">
        <w:rPr>
          <w:rFonts w:ascii="Times New Roman" w:hAnsi="Times New Roman"/>
          <w:sz w:val="24"/>
          <w:szCs w:val="24"/>
        </w:rPr>
        <w:t>Brewer (</w:t>
      </w:r>
      <w:proofErr w:type="spellStart"/>
      <w:proofErr w:type="gramStart"/>
      <w:r w:rsidR="007E4C07" w:rsidRPr="005C3037">
        <w:rPr>
          <w:rFonts w:ascii="Times New Roman" w:hAnsi="Times New Roman"/>
          <w:sz w:val="24"/>
          <w:szCs w:val="24"/>
        </w:rPr>
        <w:t>eds</w:t>
      </w:r>
      <w:proofErr w:type="spellEnd"/>
      <w:proofErr w:type="gramEnd"/>
      <w:r w:rsidR="007E4C07" w:rsidRPr="005C3037">
        <w:rPr>
          <w:rFonts w:ascii="Times New Roman" w:hAnsi="Times New Roman"/>
          <w:sz w:val="24"/>
          <w:szCs w:val="24"/>
        </w:rPr>
        <w:t xml:space="preserve">) </w:t>
      </w:r>
      <w:r w:rsidR="007E4C07" w:rsidRPr="005C3037">
        <w:rPr>
          <w:rFonts w:ascii="Times New Roman" w:hAnsi="Times New Roman"/>
          <w:i/>
          <w:sz w:val="24"/>
          <w:szCs w:val="24"/>
        </w:rPr>
        <w:t xml:space="preserve">Transnational Identities: Becoming European in the EU </w:t>
      </w:r>
      <w:r w:rsidR="007E4C07" w:rsidRPr="005C3037">
        <w:rPr>
          <w:rFonts w:ascii="Times New Roman" w:hAnsi="Times New Roman"/>
          <w:sz w:val="24"/>
          <w:szCs w:val="24"/>
        </w:rPr>
        <w:t xml:space="preserve">(Lanham: </w:t>
      </w:r>
      <w:proofErr w:type="spellStart"/>
      <w:r w:rsidR="007E4C07" w:rsidRPr="005C3037">
        <w:rPr>
          <w:rFonts w:ascii="Times New Roman" w:hAnsi="Times New Roman"/>
          <w:sz w:val="24"/>
          <w:szCs w:val="24"/>
        </w:rPr>
        <w:t>Rowman</w:t>
      </w:r>
      <w:proofErr w:type="spellEnd"/>
      <w:r w:rsidR="007E4C07" w:rsidRPr="005C3037">
        <w:rPr>
          <w:rFonts w:ascii="Times New Roman" w:hAnsi="Times New Roman"/>
          <w:sz w:val="24"/>
          <w:szCs w:val="24"/>
        </w:rPr>
        <w:t xml:space="preserve"> and Littlefield)</w:t>
      </w:r>
    </w:p>
    <w:p w:rsidR="00204974" w:rsidRPr="005C3037" w:rsidRDefault="005C3037" w:rsidP="005C3037">
      <w:pPr>
        <w:pStyle w:val="Default"/>
        <w:spacing w:line="360" w:lineRule="auto"/>
        <w:rPr>
          <w:rFonts w:ascii="Times New Roman" w:hAnsi="Times New Roman" w:cs="Times New Roman"/>
        </w:rPr>
      </w:pPr>
      <w:r w:rsidRPr="005C3037">
        <w:rPr>
          <w:rFonts w:ascii="Times New Roman" w:hAnsi="Times New Roman" w:cs="Times New Roman"/>
        </w:rPr>
        <w:t xml:space="preserve">T. </w:t>
      </w:r>
      <w:proofErr w:type="spellStart"/>
      <w:r w:rsidR="00204974" w:rsidRPr="005C3037">
        <w:rPr>
          <w:rFonts w:ascii="Times New Roman" w:hAnsi="Times New Roman" w:cs="Times New Roman"/>
        </w:rPr>
        <w:t>Landman</w:t>
      </w:r>
      <w:proofErr w:type="spellEnd"/>
      <w:r w:rsidR="00204974" w:rsidRPr="005C3037">
        <w:rPr>
          <w:rFonts w:ascii="Times New Roman" w:hAnsi="Times New Roman" w:cs="Times New Roman"/>
        </w:rPr>
        <w:t xml:space="preserve"> (2008) </w:t>
      </w:r>
      <w:r w:rsidR="00204974" w:rsidRPr="005C3037">
        <w:rPr>
          <w:rFonts w:ascii="Times New Roman" w:hAnsi="Times New Roman" w:cs="Times New Roman"/>
          <w:i/>
        </w:rPr>
        <w:t>Issues and Methods in Comparative Politics</w:t>
      </w:r>
      <w:r w:rsidR="00204974" w:rsidRPr="005C3037">
        <w:rPr>
          <w:rFonts w:ascii="Times New Roman" w:hAnsi="Times New Roman" w:cs="Times New Roman"/>
        </w:rPr>
        <w:t xml:space="preserve"> (New York: </w:t>
      </w:r>
      <w:proofErr w:type="spellStart"/>
      <w:r w:rsidR="00204974" w:rsidRPr="005C3037">
        <w:rPr>
          <w:rFonts w:ascii="Times New Roman" w:hAnsi="Times New Roman" w:cs="Times New Roman"/>
        </w:rPr>
        <w:t>Routledge</w:t>
      </w:r>
      <w:proofErr w:type="spellEnd"/>
      <w:r w:rsidR="00204974" w:rsidRPr="005C3037">
        <w:rPr>
          <w:rFonts w:ascii="Times New Roman" w:hAnsi="Times New Roman" w:cs="Times New Roman"/>
        </w:rPr>
        <w:t>)</w:t>
      </w:r>
    </w:p>
    <w:p w:rsidR="00FB1F64" w:rsidRPr="005C3037" w:rsidRDefault="005C3037" w:rsidP="005C3037">
      <w:pPr>
        <w:pStyle w:val="Default"/>
        <w:spacing w:line="360" w:lineRule="auto"/>
        <w:rPr>
          <w:rFonts w:ascii="Times New Roman" w:hAnsi="Times New Roman" w:cs="Times New Roman"/>
        </w:rPr>
      </w:pPr>
      <w:r w:rsidRPr="005C3037">
        <w:rPr>
          <w:rFonts w:ascii="Times New Roman" w:hAnsi="Times New Roman" w:cs="Times New Roman"/>
        </w:rPr>
        <w:t xml:space="preserve">K. </w:t>
      </w:r>
      <w:r w:rsidR="00FB1F64" w:rsidRPr="005C3037">
        <w:rPr>
          <w:rFonts w:ascii="Times New Roman" w:hAnsi="Times New Roman" w:cs="Times New Roman"/>
        </w:rPr>
        <w:t xml:space="preserve">Lynggaard (2011) </w:t>
      </w:r>
      <w:r w:rsidRPr="005C3037">
        <w:rPr>
          <w:rFonts w:ascii="Times New Roman" w:hAnsi="Times New Roman" w:cs="Times New Roman"/>
        </w:rPr>
        <w:t>‘</w:t>
      </w:r>
      <w:r w:rsidR="00FB1F64" w:rsidRPr="005C3037">
        <w:rPr>
          <w:rFonts w:ascii="Times New Roman" w:hAnsi="Times New Roman" w:cs="Times New Roman"/>
        </w:rPr>
        <w:t>Domestic change in the face of European integration and globalization: Methodological pitfalls and pathways</w:t>
      </w:r>
      <w:r w:rsidRPr="005C3037">
        <w:rPr>
          <w:rFonts w:ascii="Times New Roman" w:hAnsi="Times New Roman" w:cs="Times New Roman"/>
        </w:rPr>
        <w:t>’</w:t>
      </w:r>
      <w:r w:rsidR="00FB1F64" w:rsidRPr="005C3037">
        <w:rPr>
          <w:rFonts w:ascii="Times New Roman" w:hAnsi="Times New Roman" w:cs="Times New Roman"/>
        </w:rPr>
        <w:t xml:space="preserve">, </w:t>
      </w:r>
      <w:r w:rsidR="00FB1F64" w:rsidRPr="005C3037">
        <w:rPr>
          <w:rFonts w:ascii="Times New Roman" w:hAnsi="Times New Roman" w:cs="Times New Roman"/>
          <w:i/>
        </w:rPr>
        <w:t>Comparative European Politics</w:t>
      </w:r>
      <w:r w:rsidR="00FB1F64" w:rsidRPr="005C3037">
        <w:rPr>
          <w:rFonts w:ascii="Times New Roman" w:hAnsi="Times New Roman" w:cs="Times New Roman"/>
        </w:rPr>
        <w:t xml:space="preserve"> 9, 18–37. </w:t>
      </w:r>
    </w:p>
    <w:p w:rsidR="00EB5F54" w:rsidRPr="005C3037" w:rsidRDefault="005C3037" w:rsidP="005C3037">
      <w:pPr>
        <w:pStyle w:val="Default"/>
        <w:spacing w:line="360" w:lineRule="auto"/>
        <w:rPr>
          <w:rFonts w:ascii="Times New Roman" w:hAnsi="Times New Roman" w:cs="Times New Roman"/>
        </w:rPr>
      </w:pPr>
      <w:r w:rsidRPr="005C3037">
        <w:rPr>
          <w:rFonts w:ascii="Times New Roman" w:hAnsi="Times New Roman" w:cs="Times New Roman"/>
        </w:rPr>
        <w:t xml:space="preserve">I. </w:t>
      </w:r>
      <w:r w:rsidR="00EB5F54" w:rsidRPr="005C3037">
        <w:rPr>
          <w:rFonts w:ascii="Times New Roman" w:hAnsi="Times New Roman" w:cs="Times New Roman"/>
        </w:rPr>
        <w:t xml:space="preserve">Manners (2002) </w:t>
      </w:r>
      <w:r w:rsidRPr="005C3037">
        <w:rPr>
          <w:rFonts w:ascii="Times New Roman" w:hAnsi="Times New Roman" w:cs="Times New Roman"/>
        </w:rPr>
        <w:t>‘</w:t>
      </w:r>
      <w:r w:rsidR="00EB5F54" w:rsidRPr="005C3037">
        <w:rPr>
          <w:rFonts w:ascii="Times New Roman" w:hAnsi="Times New Roman" w:cs="Times New Roman"/>
        </w:rPr>
        <w:t>Normative Power Europe: A Contradiction in Terms?</w:t>
      </w:r>
      <w:proofErr w:type="gramStart"/>
      <w:r w:rsidRPr="005C3037">
        <w:rPr>
          <w:rFonts w:ascii="Times New Roman" w:hAnsi="Times New Roman" w:cs="Times New Roman"/>
        </w:rPr>
        <w:t>’,</w:t>
      </w:r>
      <w:proofErr w:type="gramEnd"/>
      <w:r w:rsidRPr="005C3037">
        <w:rPr>
          <w:rFonts w:ascii="Times New Roman" w:hAnsi="Times New Roman" w:cs="Times New Roman"/>
        </w:rPr>
        <w:t xml:space="preserve"> </w:t>
      </w:r>
      <w:r w:rsidR="00EB5F54" w:rsidRPr="005C3037">
        <w:rPr>
          <w:rFonts w:ascii="Times New Roman" w:hAnsi="Times New Roman" w:cs="Times New Roman"/>
          <w:i/>
        </w:rPr>
        <w:t>Journal of Common Market Studies</w:t>
      </w:r>
      <w:r w:rsidR="00EB5F54" w:rsidRPr="005C3037">
        <w:rPr>
          <w:rFonts w:ascii="Times New Roman" w:hAnsi="Times New Roman" w:cs="Times New Roman"/>
        </w:rPr>
        <w:t>, 40:2, 235-58.</w:t>
      </w:r>
    </w:p>
    <w:p w:rsidR="00EB5F54" w:rsidRPr="005C3037" w:rsidRDefault="005C303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G. </w:t>
      </w:r>
      <w:r w:rsidR="00EB5F54" w:rsidRPr="005C3037">
        <w:rPr>
          <w:rFonts w:ascii="Times New Roman" w:hAnsi="Times New Roman"/>
          <w:sz w:val="24"/>
          <w:szCs w:val="24"/>
          <w:lang w:eastAsia="en-GB"/>
        </w:rPr>
        <w:t>Marks</w:t>
      </w:r>
      <w:r w:rsidRPr="005C3037">
        <w:rPr>
          <w:rFonts w:ascii="Times New Roman" w:hAnsi="Times New Roman"/>
          <w:sz w:val="24"/>
          <w:szCs w:val="24"/>
          <w:lang w:eastAsia="en-GB"/>
        </w:rPr>
        <w:t xml:space="preserve">, </w:t>
      </w:r>
      <w:r w:rsidR="00EB5F54" w:rsidRPr="005C3037">
        <w:rPr>
          <w:rFonts w:ascii="Times New Roman" w:hAnsi="Times New Roman"/>
          <w:sz w:val="24"/>
          <w:szCs w:val="24"/>
          <w:lang w:eastAsia="en-GB"/>
        </w:rPr>
        <w:t xml:space="preserve">L. </w:t>
      </w:r>
      <w:proofErr w:type="spellStart"/>
      <w:r w:rsidR="00EB5F54" w:rsidRPr="005C3037">
        <w:rPr>
          <w:rFonts w:ascii="Times New Roman" w:hAnsi="Times New Roman"/>
          <w:sz w:val="24"/>
          <w:szCs w:val="24"/>
          <w:lang w:eastAsia="en-GB"/>
        </w:rPr>
        <w:t>Hooghe</w:t>
      </w:r>
      <w:proofErr w:type="spellEnd"/>
      <w:r w:rsidR="00EB5F54" w:rsidRPr="005C3037">
        <w:rPr>
          <w:rFonts w:ascii="Times New Roman" w:hAnsi="Times New Roman"/>
          <w:sz w:val="24"/>
          <w:szCs w:val="24"/>
          <w:lang w:eastAsia="en-GB"/>
        </w:rPr>
        <w:t xml:space="preserve"> and K. Blank</w:t>
      </w:r>
      <w:r w:rsidRPr="005C3037">
        <w:rPr>
          <w:rFonts w:ascii="Times New Roman" w:hAnsi="Times New Roman"/>
          <w:sz w:val="24"/>
          <w:szCs w:val="24"/>
          <w:lang w:eastAsia="en-GB"/>
        </w:rPr>
        <w:t xml:space="preserve"> (1996)</w:t>
      </w:r>
      <w:r w:rsidR="00EB5F54" w:rsidRPr="005C3037">
        <w:rPr>
          <w:rFonts w:ascii="Times New Roman" w:hAnsi="Times New Roman"/>
          <w:sz w:val="24"/>
          <w:szCs w:val="24"/>
          <w:lang w:eastAsia="en-GB"/>
        </w:rPr>
        <w:t xml:space="preserve"> 'European Integration from the 1980s:</w:t>
      </w:r>
    </w:p>
    <w:p w:rsidR="00EB5F54" w:rsidRPr="005C3037" w:rsidRDefault="00EB5F54"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State Centric v. Multi-level Governance', </w:t>
      </w:r>
      <w:r w:rsidRPr="005C3037">
        <w:rPr>
          <w:rFonts w:ascii="Times New Roman" w:hAnsi="Times New Roman"/>
          <w:i/>
          <w:iCs/>
          <w:sz w:val="24"/>
          <w:szCs w:val="24"/>
          <w:lang w:eastAsia="en-GB"/>
        </w:rPr>
        <w:t xml:space="preserve">Journal of Common Market Studies, </w:t>
      </w:r>
      <w:r w:rsidRPr="005C3037">
        <w:rPr>
          <w:rFonts w:ascii="Times New Roman" w:hAnsi="Times New Roman"/>
          <w:sz w:val="24"/>
          <w:szCs w:val="24"/>
          <w:lang w:eastAsia="en-GB"/>
        </w:rPr>
        <w:t>34 (3)</w:t>
      </w:r>
    </w:p>
    <w:p w:rsidR="00EB5F54" w:rsidRPr="005C3037" w:rsidRDefault="00EB5F54"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1996,</w:t>
      </w:r>
      <w:r w:rsidR="005C3037" w:rsidRPr="005C3037">
        <w:rPr>
          <w:rFonts w:ascii="Times New Roman" w:hAnsi="Times New Roman"/>
          <w:sz w:val="24"/>
          <w:szCs w:val="24"/>
          <w:lang w:eastAsia="en-GB"/>
        </w:rPr>
        <w:t xml:space="preserve"> p</w:t>
      </w:r>
      <w:r w:rsidRPr="005C3037">
        <w:rPr>
          <w:rFonts w:ascii="Times New Roman" w:hAnsi="Times New Roman"/>
          <w:sz w:val="24"/>
          <w:szCs w:val="24"/>
          <w:lang w:eastAsia="en-GB"/>
        </w:rPr>
        <w:t>. 341-278</w:t>
      </w:r>
    </w:p>
    <w:p w:rsidR="007E4C07"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L. </w:t>
      </w:r>
      <w:r w:rsidR="007E4C07" w:rsidRPr="005C3037">
        <w:rPr>
          <w:rFonts w:ascii="Times New Roman" w:hAnsi="Times New Roman"/>
          <w:sz w:val="24"/>
          <w:szCs w:val="24"/>
        </w:rPr>
        <w:t>McLaren (2002) ‘Public Support for the European Union: Cost/Benefit Analysis or Perceived Cultural Threat?</w:t>
      </w:r>
      <w:proofErr w:type="gramStart"/>
      <w:r w:rsidR="007E4C07" w:rsidRPr="005C3037">
        <w:rPr>
          <w:rFonts w:ascii="Times New Roman" w:hAnsi="Times New Roman"/>
          <w:sz w:val="24"/>
          <w:szCs w:val="24"/>
        </w:rPr>
        <w:t>’,</w:t>
      </w:r>
      <w:proofErr w:type="gramEnd"/>
      <w:r w:rsidR="007E4C07" w:rsidRPr="005C3037">
        <w:rPr>
          <w:rFonts w:ascii="Times New Roman" w:hAnsi="Times New Roman"/>
          <w:sz w:val="24"/>
          <w:szCs w:val="24"/>
        </w:rPr>
        <w:t xml:space="preserve"> </w:t>
      </w:r>
      <w:r w:rsidR="007E4C07" w:rsidRPr="005C3037">
        <w:rPr>
          <w:rFonts w:ascii="Times New Roman" w:hAnsi="Times New Roman"/>
          <w:i/>
          <w:sz w:val="24"/>
          <w:szCs w:val="24"/>
        </w:rPr>
        <w:t>The Journal of Politics</w:t>
      </w:r>
      <w:r w:rsidR="007E4C07" w:rsidRPr="005C3037">
        <w:rPr>
          <w:rFonts w:ascii="Times New Roman" w:hAnsi="Times New Roman"/>
          <w:sz w:val="24"/>
          <w:szCs w:val="24"/>
        </w:rPr>
        <w:t>, 64: 2, 551-566.</w:t>
      </w:r>
    </w:p>
    <w:p w:rsidR="005C3037"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U. </w:t>
      </w:r>
      <w:proofErr w:type="spellStart"/>
      <w:r w:rsidR="007E4C07" w:rsidRPr="005C3037">
        <w:rPr>
          <w:rFonts w:ascii="Times New Roman" w:hAnsi="Times New Roman"/>
          <w:sz w:val="24"/>
          <w:szCs w:val="24"/>
        </w:rPr>
        <w:t>Meinhof</w:t>
      </w:r>
      <w:proofErr w:type="spellEnd"/>
      <w:r w:rsidR="007E4C07" w:rsidRPr="005C3037">
        <w:rPr>
          <w:rFonts w:ascii="Times New Roman" w:hAnsi="Times New Roman"/>
          <w:sz w:val="24"/>
          <w:szCs w:val="24"/>
        </w:rPr>
        <w:t xml:space="preserve"> (2004) </w:t>
      </w:r>
      <w:r w:rsidRPr="005C3037">
        <w:rPr>
          <w:rFonts w:ascii="Times New Roman" w:hAnsi="Times New Roman"/>
          <w:sz w:val="24"/>
          <w:szCs w:val="24"/>
        </w:rPr>
        <w:t>‘</w:t>
      </w:r>
      <w:r w:rsidR="007E4C07" w:rsidRPr="005C3037">
        <w:rPr>
          <w:rFonts w:ascii="Times New Roman" w:hAnsi="Times New Roman"/>
          <w:sz w:val="24"/>
          <w:szCs w:val="24"/>
        </w:rPr>
        <w:t xml:space="preserve">Europe Viewed From Below: Agents, Victims and the Threat of the </w:t>
      </w:r>
      <w:proofErr w:type="gramStart"/>
      <w:r w:rsidR="007E4C07" w:rsidRPr="005C3037">
        <w:rPr>
          <w:rFonts w:ascii="Times New Roman" w:hAnsi="Times New Roman"/>
          <w:sz w:val="24"/>
          <w:szCs w:val="24"/>
        </w:rPr>
        <w:t>Other</w:t>
      </w:r>
      <w:proofErr w:type="gramEnd"/>
      <w:r w:rsidRPr="005C3037">
        <w:rPr>
          <w:rFonts w:ascii="Times New Roman" w:hAnsi="Times New Roman"/>
          <w:sz w:val="24"/>
          <w:szCs w:val="24"/>
        </w:rPr>
        <w:t xml:space="preserve">’, in R. Herrmann, T.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and M. Brewer (</w:t>
      </w:r>
      <w:proofErr w:type="spellStart"/>
      <w:r w:rsidRPr="005C3037">
        <w:rPr>
          <w:rFonts w:ascii="Times New Roman" w:hAnsi="Times New Roman"/>
          <w:sz w:val="24"/>
          <w:szCs w:val="24"/>
        </w:rPr>
        <w:t>eds</w:t>
      </w:r>
      <w:proofErr w:type="spellEnd"/>
      <w:r w:rsidRPr="005C3037">
        <w:rPr>
          <w:rFonts w:ascii="Times New Roman" w:hAnsi="Times New Roman"/>
          <w:sz w:val="24"/>
          <w:szCs w:val="24"/>
        </w:rPr>
        <w:t xml:space="preserve">) </w:t>
      </w:r>
      <w:r w:rsidRPr="005C3037">
        <w:rPr>
          <w:rFonts w:ascii="Times New Roman" w:hAnsi="Times New Roman"/>
          <w:i/>
          <w:sz w:val="24"/>
          <w:szCs w:val="24"/>
        </w:rPr>
        <w:t xml:space="preserve">Transnational Identities: Becoming European in the EU </w:t>
      </w:r>
      <w:r w:rsidRPr="005C3037">
        <w:rPr>
          <w:rFonts w:ascii="Times New Roman" w:hAnsi="Times New Roman"/>
          <w:sz w:val="24"/>
          <w:szCs w:val="24"/>
        </w:rPr>
        <w:t xml:space="preserve">(Lanham: </w:t>
      </w:r>
      <w:proofErr w:type="spellStart"/>
      <w:r w:rsidRPr="005C3037">
        <w:rPr>
          <w:rFonts w:ascii="Times New Roman" w:hAnsi="Times New Roman"/>
          <w:sz w:val="24"/>
          <w:szCs w:val="24"/>
        </w:rPr>
        <w:t>Rowman</w:t>
      </w:r>
      <w:proofErr w:type="spellEnd"/>
      <w:r w:rsidRPr="005C3037">
        <w:rPr>
          <w:rFonts w:ascii="Times New Roman" w:hAnsi="Times New Roman"/>
          <w:sz w:val="24"/>
          <w:szCs w:val="24"/>
        </w:rPr>
        <w:t xml:space="preserve"> and Littlefield)</w:t>
      </w:r>
    </w:p>
    <w:p w:rsidR="00EB5F54" w:rsidRPr="005C3037" w:rsidRDefault="005C303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F. </w:t>
      </w:r>
      <w:proofErr w:type="spellStart"/>
      <w:r w:rsidR="00EB5F54" w:rsidRPr="005C3037">
        <w:rPr>
          <w:rFonts w:ascii="Times New Roman" w:hAnsi="Times New Roman"/>
          <w:sz w:val="24"/>
          <w:szCs w:val="24"/>
          <w:lang w:eastAsia="en-GB"/>
        </w:rPr>
        <w:t>Requejo</w:t>
      </w:r>
      <w:proofErr w:type="spellEnd"/>
      <w:r w:rsidRPr="005C3037">
        <w:rPr>
          <w:rFonts w:ascii="Times New Roman" w:hAnsi="Times New Roman"/>
          <w:sz w:val="24"/>
          <w:szCs w:val="24"/>
          <w:lang w:eastAsia="en-GB"/>
        </w:rPr>
        <w:t xml:space="preserve"> (1999)</w:t>
      </w:r>
      <w:r w:rsidR="00EB5F54" w:rsidRPr="005C3037">
        <w:rPr>
          <w:rFonts w:ascii="Times New Roman" w:hAnsi="Times New Roman"/>
          <w:sz w:val="24"/>
          <w:szCs w:val="24"/>
          <w:lang w:eastAsia="en-GB"/>
        </w:rPr>
        <w:t xml:space="preserve"> 'Cultural Pluralism, nationalism and federalism', </w:t>
      </w:r>
      <w:r w:rsidR="00EB5F54" w:rsidRPr="005C3037">
        <w:rPr>
          <w:rFonts w:ascii="Times New Roman" w:hAnsi="Times New Roman"/>
          <w:i/>
          <w:iCs/>
          <w:sz w:val="24"/>
          <w:szCs w:val="24"/>
          <w:lang w:eastAsia="en-GB"/>
        </w:rPr>
        <w:t xml:space="preserve">European Journal of Political Research, </w:t>
      </w:r>
      <w:r w:rsidR="00EB5F54" w:rsidRPr="005C3037">
        <w:rPr>
          <w:rFonts w:ascii="Times New Roman" w:hAnsi="Times New Roman"/>
          <w:sz w:val="24"/>
          <w:szCs w:val="24"/>
          <w:lang w:eastAsia="en-GB"/>
        </w:rPr>
        <w:t>34</w:t>
      </w:r>
      <w:proofErr w:type="gramStart"/>
      <w:r w:rsidRPr="005C3037">
        <w:rPr>
          <w:rFonts w:ascii="Times New Roman" w:hAnsi="Times New Roman"/>
          <w:sz w:val="24"/>
          <w:szCs w:val="24"/>
          <w:lang w:eastAsia="en-GB"/>
        </w:rPr>
        <w:t>,</w:t>
      </w:r>
      <w:r w:rsidR="00EB5F54" w:rsidRPr="005C3037">
        <w:rPr>
          <w:rFonts w:ascii="Times New Roman" w:hAnsi="Times New Roman"/>
          <w:sz w:val="24"/>
          <w:szCs w:val="24"/>
          <w:lang w:eastAsia="en-GB"/>
        </w:rPr>
        <w:t xml:space="preserve">  pp</w:t>
      </w:r>
      <w:proofErr w:type="gramEnd"/>
      <w:r w:rsidR="00EB5F54" w:rsidRPr="005C3037">
        <w:rPr>
          <w:rFonts w:ascii="Times New Roman" w:hAnsi="Times New Roman"/>
          <w:sz w:val="24"/>
          <w:szCs w:val="24"/>
          <w:lang w:eastAsia="en-GB"/>
        </w:rPr>
        <w:t>. 255-286</w:t>
      </w:r>
    </w:p>
    <w:p w:rsidR="0028537A" w:rsidRDefault="005C3037" w:rsidP="0028537A">
      <w:pPr>
        <w:spacing w:after="0" w:line="360" w:lineRule="auto"/>
        <w:rPr>
          <w:rFonts w:ascii="Times New Roman" w:hAnsi="Times New Roman"/>
          <w:sz w:val="24"/>
          <w:szCs w:val="24"/>
        </w:rPr>
      </w:pPr>
      <w:r w:rsidRPr="005C3037">
        <w:rPr>
          <w:rFonts w:ascii="Times New Roman" w:hAnsi="Times New Roman"/>
          <w:sz w:val="24"/>
          <w:szCs w:val="24"/>
        </w:rPr>
        <w:t xml:space="preserve">T. </w:t>
      </w:r>
      <w:proofErr w:type="spellStart"/>
      <w:r w:rsidR="002A70EB" w:rsidRPr="005C3037">
        <w:rPr>
          <w:rFonts w:ascii="Times New Roman" w:hAnsi="Times New Roman"/>
          <w:sz w:val="24"/>
          <w:szCs w:val="24"/>
        </w:rPr>
        <w:t>Risse</w:t>
      </w:r>
      <w:proofErr w:type="spellEnd"/>
      <w:r w:rsidR="002A70EB" w:rsidRPr="005C3037">
        <w:rPr>
          <w:rFonts w:ascii="Times New Roman" w:hAnsi="Times New Roman"/>
          <w:sz w:val="24"/>
          <w:szCs w:val="24"/>
        </w:rPr>
        <w:t xml:space="preserve"> (</w:t>
      </w:r>
      <w:r w:rsidR="00EB5F54" w:rsidRPr="005C3037">
        <w:rPr>
          <w:rFonts w:ascii="Times New Roman" w:hAnsi="Times New Roman"/>
          <w:sz w:val="24"/>
          <w:szCs w:val="24"/>
        </w:rPr>
        <w:t xml:space="preserve">2010) </w:t>
      </w:r>
      <w:r w:rsidR="00EB5F54" w:rsidRPr="005C3037">
        <w:rPr>
          <w:rFonts w:ascii="Times New Roman" w:hAnsi="Times New Roman"/>
          <w:i/>
          <w:sz w:val="24"/>
          <w:szCs w:val="24"/>
        </w:rPr>
        <w:t>A Community of Europeans? Transnational Identities and Public Spheres</w:t>
      </w:r>
      <w:r w:rsidR="00EB5F54" w:rsidRPr="005C3037">
        <w:rPr>
          <w:rFonts w:ascii="Times New Roman" w:hAnsi="Times New Roman"/>
          <w:sz w:val="24"/>
          <w:szCs w:val="24"/>
        </w:rPr>
        <w:t xml:space="preserve"> (</w:t>
      </w:r>
      <w:proofErr w:type="spellStart"/>
      <w:r w:rsidR="00EB5F54" w:rsidRPr="005C3037">
        <w:rPr>
          <w:rFonts w:ascii="Times New Roman" w:hAnsi="Times New Roman"/>
          <w:sz w:val="24"/>
          <w:szCs w:val="24"/>
        </w:rPr>
        <w:t>Itaca</w:t>
      </w:r>
      <w:proofErr w:type="spellEnd"/>
      <w:r w:rsidR="00EB5F54" w:rsidRPr="005C3037">
        <w:rPr>
          <w:rFonts w:ascii="Times New Roman" w:hAnsi="Times New Roman"/>
          <w:sz w:val="24"/>
          <w:szCs w:val="24"/>
        </w:rPr>
        <w:t>, NY: Cornell University Press)</w:t>
      </w:r>
    </w:p>
    <w:p w:rsidR="0028537A" w:rsidRPr="0028537A" w:rsidRDefault="0028537A" w:rsidP="0028537A">
      <w:pPr>
        <w:spacing w:after="0" w:line="360" w:lineRule="auto"/>
        <w:rPr>
          <w:rFonts w:ascii="Times New Roman" w:hAnsi="Times New Roman"/>
          <w:sz w:val="24"/>
          <w:szCs w:val="24"/>
          <w:lang w:val="en"/>
        </w:rPr>
      </w:pPr>
      <w:r w:rsidRPr="0028537A">
        <w:rPr>
          <w:rFonts w:ascii="Times New Roman" w:hAnsi="Times New Roman"/>
          <w:sz w:val="24"/>
          <w:szCs w:val="24"/>
        </w:rPr>
        <w:t xml:space="preserve">T. </w:t>
      </w:r>
      <w:proofErr w:type="spellStart"/>
      <w:r w:rsidRPr="0028537A">
        <w:rPr>
          <w:rFonts w:ascii="Times New Roman" w:hAnsi="Times New Roman"/>
          <w:sz w:val="24"/>
          <w:szCs w:val="24"/>
        </w:rPr>
        <w:t>Risse</w:t>
      </w:r>
      <w:proofErr w:type="spellEnd"/>
      <w:r w:rsidRPr="0028537A">
        <w:rPr>
          <w:rFonts w:ascii="Times New Roman" w:hAnsi="Times New Roman"/>
          <w:sz w:val="24"/>
          <w:szCs w:val="24"/>
        </w:rPr>
        <w:t xml:space="preserve"> (2005) ‘</w:t>
      </w:r>
      <w:proofErr w:type="spellStart"/>
      <w:r w:rsidRPr="0028537A">
        <w:rPr>
          <w:rFonts w:ascii="Times New Roman" w:hAnsi="Times New Roman"/>
          <w:sz w:val="24"/>
          <w:szCs w:val="24"/>
          <w:lang w:val="en"/>
        </w:rPr>
        <w:t>Neofunctionalism</w:t>
      </w:r>
      <w:proofErr w:type="spellEnd"/>
      <w:r w:rsidRPr="0028537A">
        <w:rPr>
          <w:rFonts w:ascii="Times New Roman" w:hAnsi="Times New Roman"/>
          <w:sz w:val="24"/>
          <w:szCs w:val="24"/>
          <w:lang w:val="en"/>
        </w:rPr>
        <w:t xml:space="preserve">, </w:t>
      </w:r>
      <w:r w:rsidRPr="0028537A">
        <w:rPr>
          <w:rStyle w:val="singlehighlightclass"/>
          <w:rFonts w:ascii="Times New Roman" w:hAnsi="Times New Roman"/>
          <w:sz w:val="24"/>
          <w:szCs w:val="24"/>
          <w:lang w:val="en"/>
        </w:rPr>
        <w:t>European</w:t>
      </w:r>
      <w:r w:rsidRPr="0028537A">
        <w:rPr>
          <w:rFonts w:ascii="Times New Roman" w:hAnsi="Times New Roman"/>
          <w:sz w:val="24"/>
          <w:szCs w:val="24"/>
          <w:lang w:val="en"/>
        </w:rPr>
        <w:t xml:space="preserve"> identity, and the puzzles of </w:t>
      </w:r>
      <w:r w:rsidRPr="0028537A">
        <w:rPr>
          <w:rStyle w:val="singlehighlightclass"/>
          <w:rFonts w:ascii="Times New Roman" w:hAnsi="Times New Roman"/>
          <w:sz w:val="24"/>
          <w:szCs w:val="24"/>
          <w:lang w:val="en"/>
        </w:rPr>
        <w:t>European</w:t>
      </w:r>
      <w:r w:rsidRPr="0028537A">
        <w:rPr>
          <w:rFonts w:ascii="Times New Roman" w:hAnsi="Times New Roman"/>
          <w:sz w:val="24"/>
          <w:szCs w:val="24"/>
          <w:lang w:val="en"/>
        </w:rPr>
        <w:t xml:space="preserve"> integration’, </w:t>
      </w:r>
      <w:r w:rsidRPr="0028537A">
        <w:rPr>
          <w:rFonts w:ascii="Times New Roman" w:hAnsi="Times New Roman"/>
          <w:i/>
          <w:sz w:val="24"/>
          <w:szCs w:val="24"/>
          <w:lang w:val="en"/>
        </w:rPr>
        <w:t>Journal op European Public Policy</w:t>
      </w:r>
      <w:r w:rsidRPr="0028537A">
        <w:rPr>
          <w:rFonts w:ascii="Times New Roman" w:hAnsi="Times New Roman"/>
          <w:sz w:val="24"/>
          <w:szCs w:val="24"/>
          <w:lang w:val="en"/>
        </w:rPr>
        <w:t xml:space="preserve"> 12, p</w:t>
      </w:r>
      <w:r>
        <w:rPr>
          <w:rFonts w:ascii="Times New Roman" w:hAnsi="Times New Roman"/>
          <w:sz w:val="24"/>
          <w:szCs w:val="24"/>
          <w:lang w:val="en"/>
        </w:rPr>
        <w:t>p.</w:t>
      </w:r>
      <w:r w:rsidRPr="0028537A">
        <w:rPr>
          <w:rFonts w:ascii="Times New Roman" w:hAnsi="Times New Roman"/>
          <w:sz w:val="24"/>
          <w:szCs w:val="24"/>
          <w:lang w:val="en"/>
        </w:rPr>
        <w:t xml:space="preserve"> 291-309.</w:t>
      </w:r>
    </w:p>
    <w:p w:rsid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T. </w:t>
      </w:r>
      <w:proofErr w:type="spellStart"/>
      <w:r w:rsidR="007E4C07" w:rsidRPr="005C3037">
        <w:rPr>
          <w:rFonts w:ascii="Times New Roman" w:hAnsi="Times New Roman"/>
          <w:sz w:val="24"/>
          <w:szCs w:val="24"/>
        </w:rPr>
        <w:t>Risse</w:t>
      </w:r>
      <w:proofErr w:type="spellEnd"/>
      <w:r w:rsidR="007E4C07" w:rsidRPr="005C3037">
        <w:rPr>
          <w:rFonts w:ascii="Times New Roman" w:hAnsi="Times New Roman"/>
          <w:sz w:val="24"/>
          <w:szCs w:val="24"/>
        </w:rPr>
        <w:t xml:space="preserve"> (2004) ‘European Institutions and Identity Change: What Have We Learned’ in </w:t>
      </w:r>
      <w:r w:rsidRPr="005C3037">
        <w:rPr>
          <w:rFonts w:ascii="Times New Roman" w:hAnsi="Times New Roman"/>
          <w:sz w:val="24"/>
          <w:szCs w:val="24"/>
        </w:rPr>
        <w:t xml:space="preserve">R. Herrmann, T.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and M. Brewer (</w:t>
      </w:r>
      <w:proofErr w:type="spellStart"/>
      <w:proofErr w:type="gramStart"/>
      <w:r w:rsidRPr="005C3037">
        <w:rPr>
          <w:rFonts w:ascii="Times New Roman" w:hAnsi="Times New Roman"/>
          <w:sz w:val="24"/>
          <w:szCs w:val="24"/>
        </w:rPr>
        <w:t>eds</w:t>
      </w:r>
      <w:proofErr w:type="spellEnd"/>
      <w:proofErr w:type="gramEnd"/>
      <w:r w:rsidRPr="005C3037">
        <w:rPr>
          <w:rFonts w:ascii="Times New Roman" w:hAnsi="Times New Roman"/>
          <w:sz w:val="24"/>
          <w:szCs w:val="24"/>
        </w:rPr>
        <w:t xml:space="preserve">) </w:t>
      </w:r>
      <w:r w:rsidRPr="005C3037">
        <w:rPr>
          <w:rFonts w:ascii="Times New Roman" w:hAnsi="Times New Roman"/>
          <w:i/>
          <w:sz w:val="24"/>
          <w:szCs w:val="24"/>
        </w:rPr>
        <w:t xml:space="preserve">Transnational Identities: Becoming European in the EU </w:t>
      </w:r>
      <w:r w:rsidRPr="005C3037">
        <w:rPr>
          <w:rFonts w:ascii="Times New Roman" w:hAnsi="Times New Roman"/>
          <w:sz w:val="24"/>
          <w:szCs w:val="24"/>
        </w:rPr>
        <w:t xml:space="preserve">(Lanham: </w:t>
      </w:r>
      <w:proofErr w:type="spellStart"/>
      <w:r w:rsidRPr="005C3037">
        <w:rPr>
          <w:rFonts w:ascii="Times New Roman" w:hAnsi="Times New Roman"/>
          <w:sz w:val="24"/>
          <w:szCs w:val="24"/>
        </w:rPr>
        <w:t>Rowman</w:t>
      </w:r>
      <w:proofErr w:type="spellEnd"/>
      <w:r w:rsidRPr="005C3037">
        <w:rPr>
          <w:rFonts w:ascii="Times New Roman" w:hAnsi="Times New Roman"/>
          <w:sz w:val="24"/>
          <w:szCs w:val="24"/>
        </w:rPr>
        <w:t xml:space="preserve"> and Littlefield)</w:t>
      </w:r>
    </w:p>
    <w:p w:rsidR="00FB1F64" w:rsidRPr="005C3037" w:rsidRDefault="005C3037" w:rsidP="005C3037">
      <w:pPr>
        <w:spacing w:after="0" w:line="360" w:lineRule="auto"/>
        <w:rPr>
          <w:rFonts w:ascii="Times New Roman" w:hAnsi="Times New Roman"/>
          <w:b/>
          <w:sz w:val="24"/>
          <w:szCs w:val="24"/>
        </w:rPr>
      </w:pPr>
      <w:r w:rsidRPr="005C3037">
        <w:rPr>
          <w:rFonts w:ascii="Times New Roman" w:hAnsi="Times New Roman"/>
          <w:sz w:val="24"/>
          <w:szCs w:val="24"/>
        </w:rPr>
        <w:t xml:space="preserve">B. </w:t>
      </w:r>
      <w:r w:rsidR="00FB1F64" w:rsidRPr="005C3037">
        <w:rPr>
          <w:rFonts w:ascii="Times New Roman" w:hAnsi="Times New Roman"/>
          <w:sz w:val="24"/>
          <w:szCs w:val="24"/>
        </w:rPr>
        <w:t xml:space="preserve">Rosamond (2000) </w:t>
      </w:r>
      <w:r w:rsidRPr="005C3037">
        <w:rPr>
          <w:rFonts w:ascii="Times New Roman" w:hAnsi="Times New Roman"/>
          <w:sz w:val="24"/>
          <w:szCs w:val="24"/>
        </w:rPr>
        <w:t>‘</w:t>
      </w:r>
      <w:r w:rsidR="00FB1F64" w:rsidRPr="005C3037">
        <w:rPr>
          <w:rFonts w:ascii="Times New Roman" w:hAnsi="Times New Roman"/>
          <w:sz w:val="24"/>
          <w:szCs w:val="24"/>
        </w:rPr>
        <w:t>Review Article: Globalization and Europeanization’</w:t>
      </w:r>
      <w:r w:rsidRPr="005C3037">
        <w:rPr>
          <w:rFonts w:ascii="Times New Roman" w:hAnsi="Times New Roman"/>
          <w:sz w:val="24"/>
          <w:szCs w:val="24"/>
        </w:rPr>
        <w:t xml:space="preserve">, </w:t>
      </w:r>
      <w:r w:rsidR="00FB1F64" w:rsidRPr="005C3037">
        <w:rPr>
          <w:rFonts w:ascii="Times New Roman" w:hAnsi="Times New Roman"/>
          <w:i/>
          <w:sz w:val="24"/>
          <w:szCs w:val="24"/>
        </w:rPr>
        <w:t>Yearbook of European Studies</w:t>
      </w:r>
      <w:r w:rsidR="00FB1F64" w:rsidRPr="005C3037">
        <w:rPr>
          <w:rFonts w:ascii="Times New Roman" w:hAnsi="Times New Roman"/>
          <w:sz w:val="24"/>
          <w:szCs w:val="24"/>
        </w:rPr>
        <w:t xml:space="preserve">, 14, </w:t>
      </w:r>
      <w:r w:rsidR="00FB1F64" w:rsidRPr="005C3037">
        <w:rPr>
          <w:rFonts w:ascii="Times New Roman" w:hAnsi="Times New Roman"/>
          <w:sz w:val="24"/>
          <w:szCs w:val="24"/>
          <w:lang w:eastAsia="en-GB"/>
        </w:rPr>
        <w:t>261-274</w:t>
      </w:r>
    </w:p>
    <w:p w:rsidR="005C3037" w:rsidRDefault="005C3037" w:rsidP="005C3037">
      <w:pPr>
        <w:pStyle w:val="articledetails"/>
        <w:spacing w:before="0" w:beforeAutospacing="0" w:after="0" w:afterAutospacing="0" w:line="360" w:lineRule="auto"/>
      </w:pPr>
      <w:r w:rsidRPr="005C3037">
        <w:t xml:space="preserve">B. </w:t>
      </w:r>
      <w:r w:rsidR="007E4C07" w:rsidRPr="005C3037">
        <w:t xml:space="preserve">Rosamond (2007) </w:t>
      </w:r>
      <w:r w:rsidRPr="005C3037">
        <w:t>‘</w:t>
      </w:r>
      <w:r w:rsidR="007E4C07" w:rsidRPr="005C3037">
        <w:rPr>
          <w:rStyle w:val="maintitle"/>
        </w:rPr>
        <w:t>European integration and the social science of EU studies: the disciplinary politics of a subfield</w:t>
      </w:r>
      <w:r w:rsidRPr="005C3037">
        <w:rPr>
          <w:rStyle w:val="maintitle"/>
        </w:rPr>
        <w:t>’</w:t>
      </w:r>
      <w:r w:rsidR="007E4C07" w:rsidRPr="005C3037">
        <w:rPr>
          <w:rStyle w:val="maintitle"/>
        </w:rPr>
        <w:t xml:space="preserve">, </w:t>
      </w:r>
      <w:r w:rsidR="007E4C07" w:rsidRPr="005C3037">
        <w:rPr>
          <w:i/>
        </w:rPr>
        <w:t>International Affairs</w:t>
      </w:r>
      <w:r w:rsidR="007E4C07" w:rsidRPr="005C3037">
        <w:t>, 83:2, 231-252.</w:t>
      </w:r>
    </w:p>
    <w:p w:rsidR="00EB5F54" w:rsidRPr="005C3037" w:rsidRDefault="005C3037" w:rsidP="005C3037">
      <w:pPr>
        <w:pStyle w:val="articledetails"/>
        <w:spacing w:before="0" w:beforeAutospacing="0" w:after="0" w:afterAutospacing="0" w:line="360" w:lineRule="auto"/>
        <w:rPr>
          <w:rFonts w:eastAsia="Times New Roman"/>
        </w:rPr>
      </w:pPr>
      <w:r>
        <w:rPr>
          <w:rFonts w:eastAsia="Times New Roman"/>
        </w:rPr>
        <w:t>A</w:t>
      </w:r>
      <w:r w:rsidRPr="005C3037">
        <w:rPr>
          <w:rFonts w:eastAsia="Times New Roman"/>
        </w:rPr>
        <w:t xml:space="preserve">. </w:t>
      </w:r>
      <w:proofErr w:type="spellStart"/>
      <w:r w:rsidR="00EB5F54" w:rsidRPr="005C3037">
        <w:rPr>
          <w:rFonts w:eastAsia="Times New Roman"/>
        </w:rPr>
        <w:t>Szczerbiak</w:t>
      </w:r>
      <w:proofErr w:type="spellEnd"/>
      <w:r w:rsidRPr="005C3037">
        <w:rPr>
          <w:rFonts w:eastAsia="Times New Roman"/>
        </w:rPr>
        <w:t xml:space="preserve"> and P. </w:t>
      </w:r>
      <w:r w:rsidR="00EB5F54" w:rsidRPr="005C3037">
        <w:rPr>
          <w:rFonts w:eastAsia="Times New Roman"/>
        </w:rPr>
        <w:t xml:space="preserve">Taggart (2008) </w:t>
      </w:r>
      <w:r w:rsidR="00EB5F54" w:rsidRPr="005C3037">
        <w:rPr>
          <w:rFonts w:eastAsia="Times New Roman"/>
          <w:i/>
        </w:rPr>
        <w:t>Opposing Europe?</w:t>
      </w:r>
      <w:r w:rsidR="00EB5F54" w:rsidRPr="005C3037">
        <w:rPr>
          <w:rFonts w:eastAsia="Times New Roman"/>
        </w:rPr>
        <w:t xml:space="preserve"> (Oxford: Oxford University Press)</w:t>
      </w:r>
    </w:p>
    <w:p w:rsidR="00DF6E49" w:rsidRPr="005C3037" w:rsidRDefault="005C3037" w:rsidP="005C3037">
      <w:pPr>
        <w:autoSpaceDE w:val="0"/>
        <w:autoSpaceDN w:val="0"/>
        <w:adjustRightInd w:val="0"/>
        <w:spacing w:after="0" w:line="360" w:lineRule="auto"/>
        <w:rPr>
          <w:rFonts w:ascii="Times New Roman" w:hAnsi="Times New Roman"/>
          <w:sz w:val="24"/>
          <w:szCs w:val="24"/>
        </w:rPr>
      </w:pPr>
      <w:r w:rsidRPr="005C3037">
        <w:rPr>
          <w:rFonts w:ascii="Times New Roman" w:hAnsi="Times New Roman"/>
          <w:sz w:val="24"/>
          <w:szCs w:val="24"/>
          <w:lang w:eastAsia="en-GB"/>
        </w:rPr>
        <w:lastRenderedPageBreak/>
        <w:t xml:space="preserve">E. </w:t>
      </w:r>
      <w:proofErr w:type="spellStart"/>
      <w:r w:rsidR="00DF6E49" w:rsidRPr="005C3037">
        <w:rPr>
          <w:rFonts w:ascii="Times New Roman" w:hAnsi="Times New Roman"/>
          <w:sz w:val="24"/>
          <w:szCs w:val="24"/>
          <w:lang w:eastAsia="en-GB"/>
        </w:rPr>
        <w:t>Tannam</w:t>
      </w:r>
      <w:proofErr w:type="spellEnd"/>
      <w:r w:rsidRPr="005C3037">
        <w:rPr>
          <w:rFonts w:ascii="Times New Roman" w:hAnsi="Times New Roman"/>
          <w:sz w:val="24"/>
          <w:szCs w:val="24"/>
          <w:lang w:eastAsia="en-GB"/>
        </w:rPr>
        <w:t xml:space="preserve"> (</w:t>
      </w:r>
      <w:r w:rsidR="00DF6E49" w:rsidRPr="005C3037">
        <w:rPr>
          <w:rFonts w:ascii="Times New Roman" w:hAnsi="Times New Roman"/>
          <w:sz w:val="24"/>
          <w:szCs w:val="24"/>
          <w:lang w:eastAsia="en-GB"/>
        </w:rPr>
        <w:t>1997</w:t>
      </w:r>
      <w:r w:rsidRPr="005C3037">
        <w:rPr>
          <w:rFonts w:ascii="Times New Roman" w:hAnsi="Times New Roman"/>
          <w:sz w:val="24"/>
          <w:szCs w:val="24"/>
          <w:lang w:eastAsia="en-GB"/>
        </w:rPr>
        <w:t>)</w:t>
      </w:r>
      <w:r w:rsidR="00DF6E49" w:rsidRPr="005C3037">
        <w:rPr>
          <w:rFonts w:ascii="Times New Roman" w:hAnsi="Times New Roman"/>
          <w:sz w:val="24"/>
          <w:szCs w:val="24"/>
          <w:lang w:eastAsia="en-GB"/>
        </w:rPr>
        <w:t xml:space="preserve"> 'The European Commission and Conflict in Northern</w:t>
      </w:r>
      <w:r w:rsidRPr="005C3037">
        <w:rPr>
          <w:rFonts w:ascii="Times New Roman" w:hAnsi="Times New Roman"/>
          <w:sz w:val="24"/>
          <w:szCs w:val="24"/>
          <w:lang w:eastAsia="en-GB"/>
        </w:rPr>
        <w:t xml:space="preserve"> </w:t>
      </w:r>
      <w:r w:rsidR="00DF6E49" w:rsidRPr="005C3037">
        <w:rPr>
          <w:rFonts w:ascii="Times New Roman" w:hAnsi="Times New Roman"/>
          <w:sz w:val="24"/>
          <w:szCs w:val="24"/>
          <w:lang w:eastAsia="en-GB"/>
        </w:rPr>
        <w:t xml:space="preserve">Ireland', </w:t>
      </w:r>
      <w:r w:rsidR="00DF6E49" w:rsidRPr="005C3037">
        <w:rPr>
          <w:rFonts w:ascii="Times New Roman" w:hAnsi="Times New Roman"/>
          <w:i/>
          <w:iCs/>
          <w:sz w:val="24"/>
          <w:szCs w:val="24"/>
          <w:lang w:eastAsia="en-GB"/>
        </w:rPr>
        <w:t xml:space="preserve">Cambridge Review of International Affairs, </w:t>
      </w:r>
      <w:r w:rsidRPr="005C3037">
        <w:rPr>
          <w:rFonts w:ascii="Times New Roman" w:hAnsi="Times New Roman"/>
          <w:sz w:val="24"/>
          <w:szCs w:val="24"/>
          <w:lang w:eastAsia="en-GB"/>
        </w:rPr>
        <w:t>11:1</w:t>
      </w:r>
      <w:r w:rsidR="00DF6E49" w:rsidRPr="005C3037">
        <w:rPr>
          <w:rFonts w:ascii="Times New Roman" w:hAnsi="Times New Roman"/>
          <w:sz w:val="24"/>
          <w:szCs w:val="24"/>
          <w:lang w:eastAsia="en-GB"/>
        </w:rPr>
        <w:t>, pp. 8-27;</w:t>
      </w:r>
    </w:p>
    <w:p w:rsidR="002A70EB" w:rsidRPr="005C3037" w:rsidRDefault="005C3037" w:rsidP="005C3037">
      <w:pPr>
        <w:autoSpaceDE w:val="0"/>
        <w:autoSpaceDN w:val="0"/>
        <w:adjustRightInd w:val="0"/>
        <w:spacing w:after="0" w:line="360" w:lineRule="auto"/>
        <w:rPr>
          <w:rFonts w:ascii="Times New Roman" w:hAnsi="Times New Roman"/>
          <w:sz w:val="24"/>
          <w:szCs w:val="24"/>
          <w:lang w:eastAsia="en-GB"/>
        </w:rPr>
      </w:pPr>
      <w:r w:rsidRPr="005C3037">
        <w:rPr>
          <w:rFonts w:ascii="Times New Roman" w:hAnsi="Times New Roman"/>
          <w:sz w:val="24"/>
          <w:szCs w:val="24"/>
          <w:lang w:eastAsia="en-GB"/>
        </w:rPr>
        <w:t xml:space="preserve">N. </w:t>
      </w:r>
      <w:proofErr w:type="spellStart"/>
      <w:r w:rsidR="002A70EB" w:rsidRPr="005C3037">
        <w:rPr>
          <w:rFonts w:ascii="Times New Roman" w:hAnsi="Times New Roman"/>
          <w:sz w:val="24"/>
          <w:szCs w:val="24"/>
          <w:lang w:eastAsia="en-GB"/>
        </w:rPr>
        <w:t>Tocci</w:t>
      </w:r>
      <w:proofErr w:type="spellEnd"/>
      <w:r w:rsidR="002A70EB" w:rsidRPr="005C3037">
        <w:rPr>
          <w:rFonts w:ascii="Times New Roman" w:hAnsi="Times New Roman"/>
          <w:sz w:val="24"/>
          <w:szCs w:val="24"/>
          <w:lang w:eastAsia="en-GB"/>
        </w:rPr>
        <w:t xml:space="preserve"> </w:t>
      </w:r>
      <w:r w:rsidRPr="005C3037">
        <w:rPr>
          <w:rFonts w:ascii="Times New Roman" w:hAnsi="Times New Roman"/>
          <w:sz w:val="24"/>
          <w:szCs w:val="24"/>
          <w:lang w:eastAsia="en-GB"/>
        </w:rPr>
        <w:t xml:space="preserve">(2002) </w:t>
      </w:r>
      <w:r w:rsidR="002A70EB" w:rsidRPr="005C3037">
        <w:rPr>
          <w:rFonts w:ascii="Times New Roman" w:hAnsi="Times New Roman"/>
          <w:sz w:val="24"/>
          <w:szCs w:val="24"/>
          <w:lang w:eastAsia="en-GB"/>
        </w:rPr>
        <w:t>'Cyprus and the European Union</w:t>
      </w:r>
      <w:r w:rsidRPr="005C3037">
        <w:rPr>
          <w:rFonts w:ascii="Times New Roman" w:hAnsi="Times New Roman"/>
          <w:sz w:val="24"/>
          <w:szCs w:val="24"/>
          <w:lang w:eastAsia="en-GB"/>
        </w:rPr>
        <w:t xml:space="preserve"> </w:t>
      </w:r>
      <w:r w:rsidR="002A70EB" w:rsidRPr="005C3037">
        <w:rPr>
          <w:rFonts w:ascii="Times New Roman" w:hAnsi="Times New Roman"/>
          <w:sz w:val="24"/>
          <w:szCs w:val="24"/>
          <w:lang w:eastAsia="en-GB"/>
        </w:rPr>
        <w:t xml:space="preserve">Accession Process: Inspiration for Peace or Incentive for Crisis', </w:t>
      </w:r>
      <w:r w:rsidR="002A70EB" w:rsidRPr="005C3037">
        <w:rPr>
          <w:rFonts w:ascii="Times New Roman" w:hAnsi="Times New Roman"/>
          <w:i/>
          <w:iCs/>
          <w:sz w:val="24"/>
          <w:szCs w:val="24"/>
          <w:lang w:eastAsia="en-GB"/>
        </w:rPr>
        <w:t xml:space="preserve">Turkish Studies, </w:t>
      </w:r>
      <w:r w:rsidR="002A70EB" w:rsidRPr="005C3037">
        <w:rPr>
          <w:rFonts w:ascii="Times New Roman" w:hAnsi="Times New Roman"/>
          <w:sz w:val="24"/>
          <w:szCs w:val="24"/>
          <w:lang w:eastAsia="en-GB"/>
        </w:rPr>
        <w:t>3</w:t>
      </w:r>
      <w:r w:rsidRPr="005C3037">
        <w:rPr>
          <w:rFonts w:ascii="Times New Roman" w:hAnsi="Times New Roman"/>
          <w:sz w:val="24"/>
          <w:szCs w:val="24"/>
          <w:lang w:eastAsia="en-GB"/>
        </w:rPr>
        <w:t>:</w:t>
      </w:r>
      <w:r w:rsidR="002A70EB" w:rsidRPr="005C3037">
        <w:rPr>
          <w:rFonts w:ascii="Times New Roman" w:hAnsi="Times New Roman"/>
          <w:sz w:val="24"/>
          <w:szCs w:val="24"/>
          <w:lang w:eastAsia="en-GB"/>
        </w:rPr>
        <w:t>2</w:t>
      </w:r>
      <w:r w:rsidRPr="005C3037">
        <w:rPr>
          <w:rFonts w:ascii="Times New Roman" w:hAnsi="Times New Roman"/>
          <w:sz w:val="24"/>
          <w:szCs w:val="24"/>
          <w:lang w:eastAsia="en-GB"/>
        </w:rPr>
        <w:t>,</w:t>
      </w:r>
      <w:r w:rsidR="002A70EB" w:rsidRPr="005C3037">
        <w:rPr>
          <w:rFonts w:ascii="Times New Roman" w:hAnsi="Times New Roman"/>
          <w:sz w:val="24"/>
          <w:szCs w:val="24"/>
          <w:lang w:eastAsia="en-GB"/>
        </w:rPr>
        <w:t xml:space="preserve"> </w:t>
      </w:r>
      <w:proofErr w:type="gramStart"/>
      <w:r w:rsidR="002A70EB" w:rsidRPr="005C3037">
        <w:rPr>
          <w:rFonts w:ascii="Times New Roman" w:hAnsi="Times New Roman"/>
          <w:sz w:val="24"/>
          <w:szCs w:val="24"/>
          <w:lang w:eastAsia="en-GB"/>
        </w:rPr>
        <w:t>104</w:t>
      </w:r>
      <w:proofErr w:type="gramEnd"/>
      <w:r w:rsidR="002A70EB" w:rsidRPr="005C3037">
        <w:rPr>
          <w:rFonts w:ascii="Times New Roman" w:hAnsi="Times New Roman"/>
          <w:sz w:val="24"/>
          <w:szCs w:val="24"/>
          <w:lang w:eastAsia="en-GB"/>
        </w:rPr>
        <w:t>-138.</w:t>
      </w:r>
    </w:p>
    <w:p w:rsidR="007E4C07"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J. </w:t>
      </w:r>
      <w:proofErr w:type="spellStart"/>
      <w:r w:rsidR="007E4C07" w:rsidRPr="005C3037">
        <w:rPr>
          <w:rFonts w:ascii="Times New Roman" w:hAnsi="Times New Roman"/>
          <w:sz w:val="24"/>
          <w:szCs w:val="24"/>
        </w:rPr>
        <w:t>Trondal</w:t>
      </w:r>
      <w:proofErr w:type="spellEnd"/>
      <w:r w:rsidR="007E4C07" w:rsidRPr="005C3037">
        <w:rPr>
          <w:rFonts w:ascii="Times New Roman" w:hAnsi="Times New Roman"/>
          <w:sz w:val="24"/>
          <w:szCs w:val="24"/>
        </w:rPr>
        <w:t xml:space="preserve"> (2001) ‘Is there any Social Constructivist-</w:t>
      </w:r>
      <w:proofErr w:type="spellStart"/>
      <w:r w:rsidR="007E4C07" w:rsidRPr="005C3037">
        <w:rPr>
          <w:rFonts w:ascii="Times New Roman" w:hAnsi="Times New Roman"/>
          <w:sz w:val="24"/>
          <w:szCs w:val="24"/>
        </w:rPr>
        <w:t>Institutionalist</w:t>
      </w:r>
      <w:proofErr w:type="spellEnd"/>
      <w:r w:rsidR="007E4C07" w:rsidRPr="005C3037">
        <w:rPr>
          <w:rFonts w:ascii="Times New Roman" w:hAnsi="Times New Roman"/>
          <w:sz w:val="24"/>
          <w:szCs w:val="24"/>
        </w:rPr>
        <w:t xml:space="preserve"> Divide? </w:t>
      </w:r>
      <w:proofErr w:type="gramStart"/>
      <w:r w:rsidR="007E4C07" w:rsidRPr="005C3037">
        <w:rPr>
          <w:rFonts w:ascii="Times New Roman" w:hAnsi="Times New Roman"/>
          <w:sz w:val="24"/>
          <w:szCs w:val="24"/>
        </w:rPr>
        <w:t xml:space="preserve">Unpacking Social Mechanisms Affecting Representational Roles among EU Decision-Makers’, </w:t>
      </w:r>
      <w:r w:rsidR="007E4C07" w:rsidRPr="005C3037">
        <w:rPr>
          <w:rFonts w:ascii="Times New Roman" w:hAnsi="Times New Roman"/>
          <w:i/>
          <w:sz w:val="24"/>
          <w:szCs w:val="24"/>
        </w:rPr>
        <w:t>Journal of European Public Policy</w:t>
      </w:r>
      <w:r w:rsidR="007E4C07" w:rsidRPr="005C3037">
        <w:rPr>
          <w:rFonts w:ascii="Times New Roman" w:hAnsi="Times New Roman"/>
          <w:sz w:val="24"/>
          <w:szCs w:val="24"/>
        </w:rPr>
        <w:t>, 8:1, 1-23.</w:t>
      </w:r>
      <w:proofErr w:type="gramEnd"/>
    </w:p>
    <w:p w:rsidR="00204974"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H. </w:t>
      </w:r>
      <w:r w:rsidR="00204974" w:rsidRPr="005C3037">
        <w:rPr>
          <w:rFonts w:ascii="Times New Roman" w:hAnsi="Times New Roman"/>
          <w:sz w:val="24"/>
          <w:szCs w:val="24"/>
        </w:rPr>
        <w:t>Wallace</w:t>
      </w:r>
      <w:r w:rsidRPr="005C3037">
        <w:rPr>
          <w:rFonts w:ascii="Times New Roman" w:hAnsi="Times New Roman"/>
          <w:sz w:val="24"/>
          <w:szCs w:val="24"/>
        </w:rPr>
        <w:t xml:space="preserve"> </w:t>
      </w:r>
      <w:r w:rsidR="00204974" w:rsidRPr="005C3037">
        <w:rPr>
          <w:rFonts w:ascii="Times New Roman" w:hAnsi="Times New Roman"/>
          <w:sz w:val="24"/>
          <w:szCs w:val="24"/>
        </w:rPr>
        <w:t xml:space="preserve">(2000) Europeanization and Globalization: complementary or contradictory models? </w:t>
      </w:r>
      <w:r w:rsidR="00204974" w:rsidRPr="005C3037">
        <w:rPr>
          <w:rFonts w:ascii="Times New Roman" w:hAnsi="Times New Roman"/>
          <w:i/>
          <w:sz w:val="24"/>
          <w:szCs w:val="24"/>
        </w:rPr>
        <w:t>New Political Economy</w:t>
      </w:r>
      <w:r w:rsidR="00204974" w:rsidRPr="005C3037">
        <w:rPr>
          <w:rFonts w:ascii="Times New Roman" w:hAnsi="Times New Roman"/>
          <w:sz w:val="24"/>
          <w:szCs w:val="24"/>
        </w:rPr>
        <w:t>, 5</w:t>
      </w:r>
      <w:r w:rsidRPr="005C3037">
        <w:rPr>
          <w:rFonts w:ascii="Times New Roman" w:hAnsi="Times New Roman"/>
          <w:sz w:val="24"/>
          <w:szCs w:val="24"/>
        </w:rPr>
        <w:t>:3,</w:t>
      </w:r>
      <w:r w:rsidR="00204974" w:rsidRPr="005C3037">
        <w:rPr>
          <w:rFonts w:ascii="Times New Roman" w:hAnsi="Times New Roman"/>
          <w:sz w:val="24"/>
          <w:szCs w:val="24"/>
        </w:rPr>
        <w:t xml:space="preserve"> 369-382</w:t>
      </w:r>
    </w:p>
    <w:p w:rsidR="007E4C07"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A. </w:t>
      </w:r>
      <w:proofErr w:type="spellStart"/>
      <w:r w:rsidR="007E4C07" w:rsidRPr="005C3037">
        <w:rPr>
          <w:rFonts w:ascii="Times New Roman" w:hAnsi="Times New Roman"/>
          <w:sz w:val="24"/>
          <w:szCs w:val="24"/>
        </w:rPr>
        <w:t>Warleigh</w:t>
      </w:r>
      <w:proofErr w:type="spellEnd"/>
      <w:r w:rsidR="004106AB" w:rsidRPr="005C3037">
        <w:rPr>
          <w:rFonts w:ascii="Times New Roman" w:hAnsi="Times New Roman"/>
          <w:sz w:val="24"/>
          <w:szCs w:val="24"/>
        </w:rPr>
        <w:t xml:space="preserve"> (</w:t>
      </w:r>
      <w:r w:rsidR="007E4C07" w:rsidRPr="005C3037">
        <w:rPr>
          <w:rFonts w:ascii="Times New Roman" w:hAnsi="Times New Roman"/>
          <w:sz w:val="24"/>
          <w:szCs w:val="24"/>
        </w:rPr>
        <w:t>2004</w:t>
      </w:r>
      <w:r w:rsidR="004106AB" w:rsidRPr="005C3037">
        <w:rPr>
          <w:rFonts w:ascii="Times New Roman" w:hAnsi="Times New Roman"/>
          <w:sz w:val="24"/>
          <w:szCs w:val="24"/>
        </w:rPr>
        <w:t>) In Defence of Intra-</w:t>
      </w:r>
      <w:proofErr w:type="spellStart"/>
      <w:r w:rsidR="004106AB" w:rsidRPr="005C3037">
        <w:rPr>
          <w:rFonts w:ascii="Times New Roman" w:hAnsi="Times New Roman"/>
          <w:sz w:val="24"/>
          <w:szCs w:val="24"/>
        </w:rPr>
        <w:t>disciplinarity</w:t>
      </w:r>
      <w:proofErr w:type="spellEnd"/>
      <w:r w:rsidR="004106AB" w:rsidRPr="005C3037">
        <w:rPr>
          <w:rFonts w:ascii="Times New Roman" w:hAnsi="Times New Roman"/>
          <w:sz w:val="24"/>
          <w:szCs w:val="24"/>
        </w:rPr>
        <w:t>: ‘European Studies’</w:t>
      </w:r>
      <w:r w:rsidR="007E4C07" w:rsidRPr="005C3037">
        <w:rPr>
          <w:rFonts w:ascii="Times New Roman" w:hAnsi="Times New Roman"/>
          <w:sz w:val="24"/>
          <w:szCs w:val="24"/>
        </w:rPr>
        <w:t>,</w:t>
      </w:r>
      <w:r w:rsidR="004106AB" w:rsidRPr="005C3037">
        <w:rPr>
          <w:rFonts w:ascii="Times New Roman" w:hAnsi="Times New Roman"/>
          <w:sz w:val="24"/>
          <w:szCs w:val="24"/>
        </w:rPr>
        <w:t xml:space="preserve"> the ‘New </w:t>
      </w:r>
      <w:proofErr w:type="spellStart"/>
      <w:r w:rsidR="004106AB" w:rsidRPr="005C3037">
        <w:rPr>
          <w:rFonts w:ascii="Times New Roman" w:hAnsi="Times New Roman"/>
          <w:sz w:val="24"/>
          <w:szCs w:val="24"/>
        </w:rPr>
        <w:t>Regioanlism</w:t>
      </w:r>
      <w:proofErr w:type="spellEnd"/>
      <w:r w:rsidR="004106AB" w:rsidRPr="005C3037">
        <w:rPr>
          <w:rFonts w:ascii="Times New Roman" w:hAnsi="Times New Roman"/>
          <w:sz w:val="24"/>
          <w:szCs w:val="24"/>
        </w:rPr>
        <w:t xml:space="preserve">’ and the Issue of Democratisation, </w:t>
      </w:r>
      <w:r w:rsidR="004106AB" w:rsidRPr="005C3037">
        <w:rPr>
          <w:rFonts w:ascii="Times New Roman" w:hAnsi="Times New Roman"/>
          <w:i/>
          <w:sz w:val="24"/>
          <w:szCs w:val="24"/>
        </w:rPr>
        <w:t>Cambridge Review of International Affairs</w:t>
      </w:r>
      <w:r w:rsidR="004106AB" w:rsidRPr="005C3037">
        <w:rPr>
          <w:rFonts w:ascii="Times New Roman" w:hAnsi="Times New Roman"/>
          <w:sz w:val="24"/>
          <w:szCs w:val="24"/>
        </w:rPr>
        <w:t>, 17:2.</w:t>
      </w:r>
    </w:p>
    <w:p w:rsidR="005C3037"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A. Weiner and T. </w:t>
      </w:r>
      <w:proofErr w:type="spellStart"/>
      <w:r w:rsidRPr="005C3037">
        <w:rPr>
          <w:rFonts w:ascii="Times New Roman" w:hAnsi="Times New Roman"/>
          <w:sz w:val="24"/>
          <w:szCs w:val="24"/>
        </w:rPr>
        <w:t>Diez</w:t>
      </w:r>
      <w:proofErr w:type="spellEnd"/>
      <w:r w:rsidRPr="005C3037">
        <w:rPr>
          <w:rFonts w:ascii="Times New Roman" w:hAnsi="Times New Roman"/>
          <w:sz w:val="24"/>
          <w:szCs w:val="24"/>
        </w:rPr>
        <w:t xml:space="preserve"> (2009) </w:t>
      </w:r>
      <w:r w:rsidRPr="005C3037">
        <w:rPr>
          <w:rFonts w:ascii="Times New Roman" w:hAnsi="Times New Roman"/>
          <w:i/>
          <w:sz w:val="24"/>
          <w:szCs w:val="24"/>
        </w:rPr>
        <w:t>European Integration Theory,</w:t>
      </w:r>
      <w:r w:rsidRPr="005C3037">
        <w:rPr>
          <w:rFonts w:ascii="Times New Roman" w:hAnsi="Times New Roman"/>
          <w:sz w:val="24"/>
          <w:szCs w:val="24"/>
        </w:rPr>
        <w:t xml:space="preserve"> second edition (Oxford: Oxford University Press) </w:t>
      </w:r>
    </w:p>
    <w:p w:rsidR="005C3037" w:rsidRPr="005C3037" w:rsidRDefault="005C3037" w:rsidP="005C3037">
      <w:pPr>
        <w:spacing w:after="0" w:line="360" w:lineRule="auto"/>
        <w:rPr>
          <w:rFonts w:ascii="Times New Roman" w:hAnsi="Times New Roman"/>
          <w:sz w:val="24"/>
          <w:szCs w:val="24"/>
        </w:rPr>
      </w:pPr>
      <w:r w:rsidRPr="005C3037">
        <w:rPr>
          <w:rFonts w:ascii="Times New Roman" w:hAnsi="Times New Roman"/>
          <w:sz w:val="24"/>
          <w:szCs w:val="24"/>
        </w:rPr>
        <w:t xml:space="preserve">R. </w:t>
      </w:r>
      <w:proofErr w:type="spellStart"/>
      <w:r w:rsidR="007E4C07" w:rsidRPr="005C3037">
        <w:rPr>
          <w:rFonts w:ascii="Times New Roman" w:hAnsi="Times New Roman"/>
          <w:sz w:val="24"/>
          <w:szCs w:val="24"/>
        </w:rPr>
        <w:t>Wodak</w:t>
      </w:r>
      <w:proofErr w:type="spellEnd"/>
      <w:r w:rsidR="007E4C07" w:rsidRPr="005C3037">
        <w:rPr>
          <w:rFonts w:ascii="Times New Roman" w:hAnsi="Times New Roman"/>
          <w:sz w:val="24"/>
          <w:szCs w:val="24"/>
        </w:rPr>
        <w:t xml:space="preserve"> (2004) ‘National and Transnational Identities: European and Other Identities constructed in Interviews with EU Officials’ in </w:t>
      </w:r>
      <w:r w:rsidRPr="005C3037">
        <w:rPr>
          <w:rFonts w:ascii="Times New Roman" w:hAnsi="Times New Roman"/>
          <w:sz w:val="24"/>
          <w:szCs w:val="24"/>
        </w:rPr>
        <w:t xml:space="preserve">R. Herrmann, T. </w:t>
      </w:r>
      <w:proofErr w:type="spellStart"/>
      <w:r w:rsidRPr="005C3037">
        <w:rPr>
          <w:rFonts w:ascii="Times New Roman" w:hAnsi="Times New Roman"/>
          <w:sz w:val="24"/>
          <w:szCs w:val="24"/>
        </w:rPr>
        <w:t>Risse</w:t>
      </w:r>
      <w:proofErr w:type="spellEnd"/>
      <w:r w:rsidRPr="005C3037">
        <w:rPr>
          <w:rFonts w:ascii="Times New Roman" w:hAnsi="Times New Roman"/>
          <w:sz w:val="24"/>
          <w:szCs w:val="24"/>
        </w:rPr>
        <w:t xml:space="preserve"> and M. Brewer (</w:t>
      </w:r>
      <w:proofErr w:type="spellStart"/>
      <w:r w:rsidRPr="005C3037">
        <w:rPr>
          <w:rFonts w:ascii="Times New Roman" w:hAnsi="Times New Roman"/>
          <w:sz w:val="24"/>
          <w:szCs w:val="24"/>
        </w:rPr>
        <w:t>eds</w:t>
      </w:r>
      <w:proofErr w:type="spellEnd"/>
      <w:r w:rsidRPr="005C3037">
        <w:rPr>
          <w:rFonts w:ascii="Times New Roman" w:hAnsi="Times New Roman"/>
          <w:sz w:val="24"/>
          <w:szCs w:val="24"/>
        </w:rPr>
        <w:t xml:space="preserve">) </w:t>
      </w:r>
      <w:r w:rsidRPr="005C3037">
        <w:rPr>
          <w:rFonts w:ascii="Times New Roman" w:hAnsi="Times New Roman"/>
          <w:i/>
          <w:sz w:val="24"/>
          <w:szCs w:val="24"/>
        </w:rPr>
        <w:t xml:space="preserve">Transnational Identities: Becoming European in the EU </w:t>
      </w:r>
      <w:r w:rsidRPr="005C3037">
        <w:rPr>
          <w:rFonts w:ascii="Times New Roman" w:hAnsi="Times New Roman"/>
          <w:sz w:val="24"/>
          <w:szCs w:val="24"/>
        </w:rPr>
        <w:t xml:space="preserve">(Lanham: </w:t>
      </w:r>
      <w:proofErr w:type="spellStart"/>
      <w:r w:rsidRPr="005C3037">
        <w:rPr>
          <w:rFonts w:ascii="Times New Roman" w:hAnsi="Times New Roman"/>
          <w:sz w:val="24"/>
          <w:szCs w:val="24"/>
        </w:rPr>
        <w:t>Rowman</w:t>
      </w:r>
      <w:proofErr w:type="spellEnd"/>
      <w:r w:rsidRPr="005C3037">
        <w:rPr>
          <w:rFonts w:ascii="Times New Roman" w:hAnsi="Times New Roman"/>
          <w:sz w:val="24"/>
          <w:szCs w:val="24"/>
        </w:rPr>
        <w:t xml:space="preserve"> and Littlefield)</w:t>
      </w:r>
    </w:p>
    <w:p w:rsidR="007E4C07" w:rsidRPr="00EC1EE5" w:rsidRDefault="007E4C07" w:rsidP="00EC1EE5">
      <w:pPr>
        <w:spacing w:after="0" w:line="360" w:lineRule="auto"/>
        <w:rPr>
          <w:sz w:val="24"/>
          <w:szCs w:val="24"/>
          <w:highlight w:val="yellow"/>
        </w:rPr>
      </w:pPr>
    </w:p>
    <w:p w:rsidR="007E4C07" w:rsidRPr="00EC1EE5" w:rsidRDefault="007E4C07" w:rsidP="00EC1EE5">
      <w:pPr>
        <w:spacing w:after="0" w:line="360" w:lineRule="auto"/>
        <w:rPr>
          <w:sz w:val="24"/>
          <w:szCs w:val="24"/>
          <w:highlight w:val="yellow"/>
        </w:rPr>
      </w:pPr>
    </w:p>
    <w:p w:rsidR="007E4C07" w:rsidRPr="00EC1EE5" w:rsidRDefault="007E4C07" w:rsidP="00EC1EE5">
      <w:pPr>
        <w:spacing w:after="0" w:line="360" w:lineRule="auto"/>
        <w:rPr>
          <w:sz w:val="24"/>
          <w:szCs w:val="24"/>
          <w:highlight w:val="yellow"/>
        </w:rPr>
      </w:pPr>
    </w:p>
    <w:p w:rsidR="007E4C07" w:rsidRPr="00EC1EE5" w:rsidRDefault="007E4C07" w:rsidP="00EC1EE5">
      <w:pPr>
        <w:spacing w:after="0" w:line="360" w:lineRule="auto"/>
        <w:rPr>
          <w:sz w:val="24"/>
          <w:szCs w:val="24"/>
        </w:rPr>
      </w:pPr>
    </w:p>
    <w:p w:rsidR="007E4C07" w:rsidRPr="00EC1EE5" w:rsidRDefault="007E4C07" w:rsidP="00EC1EE5">
      <w:pPr>
        <w:spacing w:after="0" w:line="360" w:lineRule="auto"/>
        <w:rPr>
          <w:sz w:val="24"/>
          <w:szCs w:val="24"/>
        </w:rPr>
      </w:pPr>
    </w:p>
    <w:p w:rsidR="007E4C07" w:rsidRPr="00EC1EE5" w:rsidRDefault="007E4C07" w:rsidP="00EC1EE5">
      <w:pPr>
        <w:spacing w:after="0" w:line="360" w:lineRule="auto"/>
        <w:rPr>
          <w:sz w:val="24"/>
          <w:szCs w:val="24"/>
        </w:rPr>
      </w:pPr>
    </w:p>
    <w:sectPr w:rsidR="007E4C07" w:rsidRPr="00EC1EE5" w:rsidSect="000B48C3">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01" w:rsidRDefault="00F55301" w:rsidP="002543FC">
      <w:pPr>
        <w:spacing w:after="0" w:line="240" w:lineRule="auto"/>
      </w:pPr>
      <w:r>
        <w:separator/>
      </w:r>
    </w:p>
  </w:endnote>
  <w:endnote w:type="continuationSeparator" w:id="0">
    <w:p w:rsidR="00F55301" w:rsidRDefault="00F55301" w:rsidP="002543FC">
      <w:pPr>
        <w:spacing w:after="0" w:line="240" w:lineRule="auto"/>
      </w:pPr>
      <w:r>
        <w:continuationSeparator/>
      </w:r>
    </w:p>
  </w:endnote>
  <w:endnote w:id="1">
    <w:p w:rsidR="00F55301" w:rsidRDefault="00F55301">
      <w:pPr>
        <w:pStyle w:val="EndnoteText"/>
      </w:pPr>
      <w:r>
        <w:rPr>
          <w:rStyle w:val="EndnoteReference"/>
        </w:rPr>
        <w:endnoteRef/>
      </w:r>
      <w:r>
        <w:t xml:space="preserve"> According to Keeler’s analysis of </w:t>
      </w:r>
      <w:r w:rsidRPr="002543FC">
        <w:t>topics covered in articles about the EC/EU in 24 leading political science, International Relations and public policy journals from 1960 to 2001</w:t>
      </w:r>
      <w:r>
        <w:t xml:space="preserve">, there were eleven articles on the topic of identity/public opinion in the 1960s to 1980s period, while some 50 published articles addressed the topic between 1990 and 2001.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822419"/>
      <w:docPartObj>
        <w:docPartGallery w:val="Page Numbers (Bottom of Page)"/>
        <w:docPartUnique/>
      </w:docPartObj>
    </w:sdtPr>
    <w:sdtEndPr>
      <w:rPr>
        <w:noProof/>
      </w:rPr>
    </w:sdtEndPr>
    <w:sdtContent>
      <w:p w:rsidR="00F55301" w:rsidRDefault="00F55301">
        <w:pPr>
          <w:pStyle w:val="Footer"/>
          <w:jc w:val="center"/>
        </w:pPr>
        <w:r>
          <w:fldChar w:fldCharType="begin"/>
        </w:r>
        <w:r>
          <w:instrText xml:space="preserve"> PAGE   \* MERGEFORMAT </w:instrText>
        </w:r>
        <w:r>
          <w:fldChar w:fldCharType="separate"/>
        </w:r>
        <w:r w:rsidR="00BE0910">
          <w:rPr>
            <w:noProof/>
          </w:rPr>
          <w:t>1</w:t>
        </w:r>
        <w:r>
          <w:rPr>
            <w:noProof/>
          </w:rPr>
          <w:fldChar w:fldCharType="end"/>
        </w:r>
      </w:p>
    </w:sdtContent>
  </w:sdt>
  <w:p w:rsidR="00F55301" w:rsidRDefault="00F55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01" w:rsidRDefault="00F55301" w:rsidP="002543FC">
      <w:pPr>
        <w:spacing w:after="0" w:line="240" w:lineRule="auto"/>
      </w:pPr>
      <w:r>
        <w:separator/>
      </w:r>
    </w:p>
  </w:footnote>
  <w:footnote w:type="continuationSeparator" w:id="0">
    <w:p w:rsidR="00F55301" w:rsidRDefault="00F55301" w:rsidP="00254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6285"/>
    <w:multiLevelType w:val="hybridMultilevel"/>
    <w:tmpl w:val="CD10795E"/>
    <w:lvl w:ilvl="0" w:tplc="355084B4">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AA473C"/>
    <w:multiLevelType w:val="hybridMultilevel"/>
    <w:tmpl w:val="99D29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92"/>
    <w:rsid w:val="00015647"/>
    <w:rsid w:val="00024726"/>
    <w:rsid w:val="00062A15"/>
    <w:rsid w:val="00066EA7"/>
    <w:rsid w:val="00072798"/>
    <w:rsid w:val="00075B72"/>
    <w:rsid w:val="00082A3B"/>
    <w:rsid w:val="00086AD0"/>
    <w:rsid w:val="00096F44"/>
    <w:rsid w:val="000A42F9"/>
    <w:rsid w:val="000B48C3"/>
    <w:rsid w:val="000B6541"/>
    <w:rsid w:val="001025A5"/>
    <w:rsid w:val="001032DA"/>
    <w:rsid w:val="00110E7A"/>
    <w:rsid w:val="001172D2"/>
    <w:rsid w:val="0019412F"/>
    <w:rsid w:val="001B142C"/>
    <w:rsid w:val="001C4E07"/>
    <w:rsid w:val="001D4AC3"/>
    <w:rsid w:val="001F4EFB"/>
    <w:rsid w:val="00204974"/>
    <w:rsid w:val="00206F66"/>
    <w:rsid w:val="002124FD"/>
    <w:rsid w:val="002543FC"/>
    <w:rsid w:val="00266E06"/>
    <w:rsid w:val="0028250A"/>
    <w:rsid w:val="0028537A"/>
    <w:rsid w:val="00290E60"/>
    <w:rsid w:val="002976BE"/>
    <w:rsid w:val="0029774C"/>
    <w:rsid w:val="002A674D"/>
    <w:rsid w:val="002A70EB"/>
    <w:rsid w:val="002C53F1"/>
    <w:rsid w:val="0030380D"/>
    <w:rsid w:val="00320DD4"/>
    <w:rsid w:val="003246FB"/>
    <w:rsid w:val="00340063"/>
    <w:rsid w:val="0034070C"/>
    <w:rsid w:val="00365C99"/>
    <w:rsid w:val="00374867"/>
    <w:rsid w:val="0037540B"/>
    <w:rsid w:val="0037540C"/>
    <w:rsid w:val="00391AD0"/>
    <w:rsid w:val="003B79DB"/>
    <w:rsid w:val="003F5920"/>
    <w:rsid w:val="00403D75"/>
    <w:rsid w:val="004106AB"/>
    <w:rsid w:val="00462216"/>
    <w:rsid w:val="00492486"/>
    <w:rsid w:val="004A0E0E"/>
    <w:rsid w:val="004A71AE"/>
    <w:rsid w:val="004F7393"/>
    <w:rsid w:val="00505751"/>
    <w:rsid w:val="00522E08"/>
    <w:rsid w:val="0056458B"/>
    <w:rsid w:val="005660D7"/>
    <w:rsid w:val="005729BB"/>
    <w:rsid w:val="0059612D"/>
    <w:rsid w:val="005A30A3"/>
    <w:rsid w:val="005A4F7B"/>
    <w:rsid w:val="005C1F78"/>
    <w:rsid w:val="005C3037"/>
    <w:rsid w:val="005C3F75"/>
    <w:rsid w:val="005D2B25"/>
    <w:rsid w:val="00604A82"/>
    <w:rsid w:val="00622BCD"/>
    <w:rsid w:val="0062760F"/>
    <w:rsid w:val="00634D4B"/>
    <w:rsid w:val="00665848"/>
    <w:rsid w:val="006A1FB3"/>
    <w:rsid w:val="006D253A"/>
    <w:rsid w:val="006E3E56"/>
    <w:rsid w:val="006E7A64"/>
    <w:rsid w:val="006E7F54"/>
    <w:rsid w:val="00711034"/>
    <w:rsid w:val="00727BA0"/>
    <w:rsid w:val="0073004D"/>
    <w:rsid w:val="00737242"/>
    <w:rsid w:val="00741274"/>
    <w:rsid w:val="00761142"/>
    <w:rsid w:val="00767A11"/>
    <w:rsid w:val="007A2E18"/>
    <w:rsid w:val="007B42E7"/>
    <w:rsid w:val="007C5493"/>
    <w:rsid w:val="007E4C07"/>
    <w:rsid w:val="007F1157"/>
    <w:rsid w:val="00803702"/>
    <w:rsid w:val="00833242"/>
    <w:rsid w:val="00844E17"/>
    <w:rsid w:val="00872094"/>
    <w:rsid w:val="008762C8"/>
    <w:rsid w:val="008A5994"/>
    <w:rsid w:val="008B117E"/>
    <w:rsid w:val="008C0231"/>
    <w:rsid w:val="008F51E7"/>
    <w:rsid w:val="008F6952"/>
    <w:rsid w:val="0091030D"/>
    <w:rsid w:val="00941F13"/>
    <w:rsid w:val="009802AD"/>
    <w:rsid w:val="009933D6"/>
    <w:rsid w:val="009967F8"/>
    <w:rsid w:val="009A04E9"/>
    <w:rsid w:val="009C40CB"/>
    <w:rsid w:val="009D2498"/>
    <w:rsid w:val="009D5BAA"/>
    <w:rsid w:val="009F7F1A"/>
    <w:rsid w:val="00A0262E"/>
    <w:rsid w:val="00A10F54"/>
    <w:rsid w:val="00A24FFA"/>
    <w:rsid w:val="00A3195A"/>
    <w:rsid w:val="00A37A37"/>
    <w:rsid w:val="00A52752"/>
    <w:rsid w:val="00A531DB"/>
    <w:rsid w:val="00A7702F"/>
    <w:rsid w:val="00A90C5C"/>
    <w:rsid w:val="00A962A1"/>
    <w:rsid w:val="00AA0787"/>
    <w:rsid w:val="00AE7DD4"/>
    <w:rsid w:val="00B11A14"/>
    <w:rsid w:val="00B159A6"/>
    <w:rsid w:val="00B23D74"/>
    <w:rsid w:val="00B252F7"/>
    <w:rsid w:val="00B7704B"/>
    <w:rsid w:val="00B94FAD"/>
    <w:rsid w:val="00B96E5E"/>
    <w:rsid w:val="00BA66CD"/>
    <w:rsid w:val="00BB3F83"/>
    <w:rsid w:val="00BD3D92"/>
    <w:rsid w:val="00BD612B"/>
    <w:rsid w:val="00BD7D0A"/>
    <w:rsid w:val="00BE0910"/>
    <w:rsid w:val="00BF0C11"/>
    <w:rsid w:val="00C07512"/>
    <w:rsid w:val="00C1543F"/>
    <w:rsid w:val="00C27E3F"/>
    <w:rsid w:val="00C40349"/>
    <w:rsid w:val="00C515A9"/>
    <w:rsid w:val="00C51883"/>
    <w:rsid w:val="00C67EA0"/>
    <w:rsid w:val="00C71663"/>
    <w:rsid w:val="00C725AE"/>
    <w:rsid w:val="00C801D4"/>
    <w:rsid w:val="00C9629B"/>
    <w:rsid w:val="00CA49D5"/>
    <w:rsid w:val="00CA5117"/>
    <w:rsid w:val="00CB407C"/>
    <w:rsid w:val="00CD04FE"/>
    <w:rsid w:val="00CF2E76"/>
    <w:rsid w:val="00CF2EF8"/>
    <w:rsid w:val="00D26B4E"/>
    <w:rsid w:val="00D27B57"/>
    <w:rsid w:val="00D747C7"/>
    <w:rsid w:val="00D77736"/>
    <w:rsid w:val="00D86B5C"/>
    <w:rsid w:val="00DB211C"/>
    <w:rsid w:val="00DB3FC7"/>
    <w:rsid w:val="00DF6E49"/>
    <w:rsid w:val="00E1279C"/>
    <w:rsid w:val="00E152DB"/>
    <w:rsid w:val="00E2290F"/>
    <w:rsid w:val="00E37907"/>
    <w:rsid w:val="00E42428"/>
    <w:rsid w:val="00E436BC"/>
    <w:rsid w:val="00E44195"/>
    <w:rsid w:val="00E463C7"/>
    <w:rsid w:val="00E80773"/>
    <w:rsid w:val="00E84458"/>
    <w:rsid w:val="00E90F81"/>
    <w:rsid w:val="00E97C11"/>
    <w:rsid w:val="00EA28E6"/>
    <w:rsid w:val="00EA6464"/>
    <w:rsid w:val="00EB19DF"/>
    <w:rsid w:val="00EB5F54"/>
    <w:rsid w:val="00EC1EE5"/>
    <w:rsid w:val="00EC551E"/>
    <w:rsid w:val="00EE62BC"/>
    <w:rsid w:val="00EF4C8D"/>
    <w:rsid w:val="00F07393"/>
    <w:rsid w:val="00F21865"/>
    <w:rsid w:val="00F363B6"/>
    <w:rsid w:val="00F55301"/>
    <w:rsid w:val="00F57A25"/>
    <w:rsid w:val="00F7163B"/>
    <w:rsid w:val="00F778B8"/>
    <w:rsid w:val="00F8076D"/>
    <w:rsid w:val="00F94931"/>
    <w:rsid w:val="00FB12FA"/>
    <w:rsid w:val="00FB1F64"/>
    <w:rsid w:val="00FB480D"/>
    <w:rsid w:val="00FC0BAF"/>
    <w:rsid w:val="00FD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17"/>
    <w:pPr>
      <w:spacing w:after="200" w:line="276" w:lineRule="auto"/>
    </w:pPr>
    <w:rPr>
      <w:lang w:eastAsia="en-US"/>
    </w:rPr>
  </w:style>
  <w:style w:type="paragraph" w:styleId="Heading1">
    <w:name w:val="heading 1"/>
    <w:basedOn w:val="Normal"/>
    <w:next w:val="Normal"/>
    <w:link w:val="Heading1Char"/>
    <w:qFormat/>
    <w:locked/>
    <w:rsid w:val="00285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locked/>
    <w:rsid w:val="00872094"/>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locked/>
    <w:rsid w:val="00285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704B"/>
    <w:rPr>
      <w:rFonts w:ascii="Cambria" w:hAnsi="Cambria" w:cs="Times New Roman"/>
      <w:b/>
      <w:bCs/>
      <w:i/>
      <w:iCs/>
      <w:sz w:val="28"/>
      <w:szCs w:val="28"/>
      <w:lang w:eastAsia="en-US"/>
    </w:rPr>
  </w:style>
  <w:style w:type="paragraph" w:styleId="EndnoteText">
    <w:name w:val="endnote text"/>
    <w:basedOn w:val="Normal"/>
    <w:link w:val="EndnoteTextChar"/>
    <w:uiPriority w:val="99"/>
    <w:semiHidden/>
    <w:rsid w:val="002543F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543FC"/>
    <w:rPr>
      <w:rFonts w:cs="Times New Roman"/>
      <w:sz w:val="20"/>
      <w:szCs w:val="20"/>
    </w:rPr>
  </w:style>
  <w:style w:type="character" w:styleId="EndnoteReference">
    <w:name w:val="endnote reference"/>
    <w:basedOn w:val="DefaultParagraphFont"/>
    <w:uiPriority w:val="99"/>
    <w:semiHidden/>
    <w:rsid w:val="002543FC"/>
    <w:rPr>
      <w:rFonts w:cs="Times New Roman"/>
      <w:vertAlign w:val="superscript"/>
    </w:rPr>
  </w:style>
  <w:style w:type="character" w:styleId="CommentReference">
    <w:name w:val="annotation reference"/>
    <w:basedOn w:val="DefaultParagraphFont"/>
    <w:uiPriority w:val="99"/>
    <w:semiHidden/>
    <w:rsid w:val="006E7F54"/>
    <w:rPr>
      <w:rFonts w:cs="Times New Roman"/>
      <w:sz w:val="16"/>
      <w:szCs w:val="16"/>
    </w:rPr>
  </w:style>
  <w:style w:type="paragraph" w:styleId="CommentText">
    <w:name w:val="annotation text"/>
    <w:basedOn w:val="Normal"/>
    <w:link w:val="CommentTextChar"/>
    <w:uiPriority w:val="99"/>
    <w:semiHidden/>
    <w:rsid w:val="006E7F54"/>
    <w:rPr>
      <w:sz w:val="20"/>
      <w:szCs w:val="20"/>
    </w:rPr>
  </w:style>
  <w:style w:type="character" w:customStyle="1" w:styleId="CommentTextChar">
    <w:name w:val="Comment Text Char"/>
    <w:basedOn w:val="DefaultParagraphFont"/>
    <w:link w:val="CommentText"/>
    <w:uiPriority w:val="99"/>
    <w:semiHidden/>
    <w:locked/>
    <w:rsid w:val="006E7F5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E7F54"/>
    <w:rPr>
      <w:b/>
      <w:bCs/>
    </w:rPr>
  </w:style>
  <w:style w:type="character" w:customStyle="1" w:styleId="CommentSubjectChar">
    <w:name w:val="Comment Subject Char"/>
    <w:basedOn w:val="CommentTextChar"/>
    <w:link w:val="CommentSubject"/>
    <w:uiPriority w:val="99"/>
    <w:semiHidden/>
    <w:locked/>
    <w:rsid w:val="006E7F54"/>
    <w:rPr>
      <w:rFonts w:cs="Times New Roman"/>
      <w:b/>
      <w:bCs/>
      <w:sz w:val="20"/>
      <w:szCs w:val="20"/>
      <w:lang w:eastAsia="en-US"/>
    </w:rPr>
  </w:style>
  <w:style w:type="paragraph" w:styleId="BalloonText">
    <w:name w:val="Balloon Text"/>
    <w:basedOn w:val="Normal"/>
    <w:link w:val="BalloonTextChar"/>
    <w:uiPriority w:val="99"/>
    <w:semiHidden/>
    <w:rsid w:val="006E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F54"/>
    <w:rPr>
      <w:rFonts w:ascii="Tahoma" w:hAnsi="Tahoma" w:cs="Tahoma"/>
      <w:sz w:val="16"/>
      <w:szCs w:val="16"/>
      <w:lang w:eastAsia="en-US"/>
    </w:rPr>
  </w:style>
  <w:style w:type="character" w:customStyle="1" w:styleId="maintitle">
    <w:name w:val="maintitle"/>
    <w:basedOn w:val="DefaultParagraphFont"/>
    <w:uiPriority w:val="99"/>
    <w:rsid w:val="00D747C7"/>
    <w:rPr>
      <w:rFonts w:cs="Times New Roman"/>
    </w:rPr>
  </w:style>
  <w:style w:type="paragraph" w:customStyle="1" w:styleId="Default">
    <w:name w:val="Default"/>
    <w:uiPriority w:val="99"/>
    <w:rsid w:val="002124FD"/>
    <w:pPr>
      <w:autoSpaceDE w:val="0"/>
      <w:autoSpaceDN w:val="0"/>
      <w:adjustRightInd w:val="0"/>
    </w:pPr>
    <w:rPr>
      <w:rFonts w:ascii="Code" w:hAnsi="Code" w:cs="Code"/>
      <w:color w:val="000000"/>
      <w:sz w:val="24"/>
      <w:szCs w:val="24"/>
    </w:rPr>
  </w:style>
  <w:style w:type="character" w:styleId="Hyperlink">
    <w:name w:val="Hyperlink"/>
    <w:basedOn w:val="DefaultParagraphFont"/>
    <w:uiPriority w:val="99"/>
    <w:rsid w:val="00872094"/>
    <w:rPr>
      <w:rFonts w:cs="Times New Roman"/>
      <w:color w:val="0000FF"/>
      <w:u w:val="single"/>
    </w:rPr>
  </w:style>
  <w:style w:type="paragraph" w:customStyle="1" w:styleId="articledetails">
    <w:name w:val="articledetails"/>
    <w:basedOn w:val="Normal"/>
    <w:uiPriority w:val="99"/>
    <w:rsid w:val="0087209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5C3F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F75"/>
    <w:rPr>
      <w:lang w:eastAsia="en-US"/>
    </w:rPr>
  </w:style>
  <w:style w:type="paragraph" w:styleId="Footer">
    <w:name w:val="footer"/>
    <w:basedOn w:val="Normal"/>
    <w:link w:val="FooterChar"/>
    <w:uiPriority w:val="99"/>
    <w:unhideWhenUsed/>
    <w:rsid w:val="005C3F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F75"/>
    <w:rPr>
      <w:lang w:eastAsia="en-US"/>
    </w:rPr>
  </w:style>
  <w:style w:type="paragraph" w:styleId="ListParagraph">
    <w:name w:val="List Paragraph"/>
    <w:basedOn w:val="Normal"/>
    <w:uiPriority w:val="34"/>
    <w:qFormat/>
    <w:rsid w:val="007F1157"/>
    <w:pPr>
      <w:ind w:left="720"/>
      <w:contextualSpacing/>
    </w:pPr>
  </w:style>
  <w:style w:type="character" w:customStyle="1" w:styleId="Heading3Char">
    <w:name w:val="Heading 3 Char"/>
    <w:basedOn w:val="DefaultParagraphFont"/>
    <w:link w:val="Heading3"/>
    <w:semiHidden/>
    <w:rsid w:val="0028537A"/>
    <w:rPr>
      <w:rFonts w:asciiTheme="majorHAnsi" w:eastAsiaTheme="majorEastAsia" w:hAnsiTheme="majorHAnsi" w:cstheme="majorBidi"/>
      <w:b/>
      <w:bCs/>
      <w:color w:val="4F81BD" w:themeColor="accent1"/>
      <w:lang w:eastAsia="en-US"/>
    </w:rPr>
  </w:style>
  <w:style w:type="character" w:customStyle="1" w:styleId="searchnone">
    <w:name w:val="searchnone"/>
    <w:basedOn w:val="DefaultParagraphFont"/>
    <w:rsid w:val="0028537A"/>
  </w:style>
  <w:style w:type="character" w:customStyle="1" w:styleId="specialissuelabel">
    <w:name w:val="specialissuelabel"/>
    <w:basedOn w:val="DefaultParagraphFont"/>
    <w:rsid w:val="0028537A"/>
  </w:style>
  <w:style w:type="character" w:customStyle="1" w:styleId="Heading1Char">
    <w:name w:val="Heading 1 Char"/>
    <w:basedOn w:val="DefaultParagraphFont"/>
    <w:link w:val="Heading1"/>
    <w:rsid w:val="0028537A"/>
    <w:rPr>
      <w:rFonts w:asciiTheme="majorHAnsi" w:eastAsiaTheme="majorEastAsia" w:hAnsiTheme="majorHAnsi" w:cstheme="majorBidi"/>
      <w:b/>
      <w:bCs/>
      <w:color w:val="365F91" w:themeColor="accent1" w:themeShade="BF"/>
      <w:sz w:val="28"/>
      <w:szCs w:val="28"/>
      <w:lang w:eastAsia="en-US"/>
    </w:rPr>
  </w:style>
  <w:style w:type="character" w:customStyle="1" w:styleId="singlehighlightclass">
    <w:name w:val="single_highlight_class"/>
    <w:basedOn w:val="DefaultParagraphFont"/>
    <w:rsid w:val="0028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17"/>
    <w:pPr>
      <w:spacing w:after="200" w:line="276" w:lineRule="auto"/>
    </w:pPr>
    <w:rPr>
      <w:lang w:eastAsia="en-US"/>
    </w:rPr>
  </w:style>
  <w:style w:type="paragraph" w:styleId="Heading1">
    <w:name w:val="heading 1"/>
    <w:basedOn w:val="Normal"/>
    <w:next w:val="Normal"/>
    <w:link w:val="Heading1Char"/>
    <w:qFormat/>
    <w:locked/>
    <w:rsid w:val="00285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locked/>
    <w:rsid w:val="00872094"/>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locked/>
    <w:rsid w:val="00285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704B"/>
    <w:rPr>
      <w:rFonts w:ascii="Cambria" w:hAnsi="Cambria" w:cs="Times New Roman"/>
      <w:b/>
      <w:bCs/>
      <w:i/>
      <w:iCs/>
      <w:sz w:val="28"/>
      <w:szCs w:val="28"/>
      <w:lang w:eastAsia="en-US"/>
    </w:rPr>
  </w:style>
  <w:style w:type="paragraph" w:styleId="EndnoteText">
    <w:name w:val="endnote text"/>
    <w:basedOn w:val="Normal"/>
    <w:link w:val="EndnoteTextChar"/>
    <w:uiPriority w:val="99"/>
    <w:semiHidden/>
    <w:rsid w:val="002543F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543FC"/>
    <w:rPr>
      <w:rFonts w:cs="Times New Roman"/>
      <w:sz w:val="20"/>
      <w:szCs w:val="20"/>
    </w:rPr>
  </w:style>
  <w:style w:type="character" w:styleId="EndnoteReference">
    <w:name w:val="endnote reference"/>
    <w:basedOn w:val="DefaultParagraphFont"/>
    <w:uiPriority w:val="99"/>
    <w:semiHidden/>
    <w:rsid w:val="002543FC"/>
    <w:rPr>
      <w:rFonts w:cs="Times New Roman"/>
      <w:vertAlign w:val="superscript"/>
    </w:rPr>
  </w:style>
  <w:style w:type="character" w:styleId="CommentReference">
    <w:name w:val="annotation reference"/>
    <w:basedOn w:val="DefaultParagraphFont"/>
    <w:uiPriority w:val="99"/>
    <w:semiHidden/>
    <w:rsid w:val="006E7F54"/>
    <w:rPr>
      <w:rFonts w:cs="Times New Roman"/>
      <w:sz w:val="16"/>
      <w:szCs w:val="16"/>
    </w:rPr>
  </w:style>
  <w:style w:type="paragraph" w:styleId="CommentText">
    <w:name w:val="annotation text"/>
    <w:basedOn w:val="Normal"/>
    <w:link w:val="CommentTextChar"/>
    <w:uiPriority w:val="99"/>
    <w:semiHidden/>
    <w:rsid w:val="006E7F54"/>
    <w:rPr>
      <w:sz w:val="20"/>
      <w:szCs w:val="20"/>
    </w:rPr>
  </w:style>
  <w:style w:type="character" w:customStyle="1" w:styleId="CommentTextChar">
    <w:name w:val="Comment Text Char"/>
    <w:basedOn w:val="DefaultParagraphFont"/>
    <w:link w:val="CommentText"/>
    <w:uiPriority w:val="99"/>
    <w:semiHidden/>
    <w:locked/>
    <w:rsid w:val="006E7F5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E7F54"/>
    <w:rPr>
      <w:b/>
      <w:bCs/>
    </w:rPr>
  </w:style>
  <w:style w:type="character" w:customStyle="1" w:styleId="CommentSubjectChar">
    <w:name w:val="Comment Subject Char"/>
    <w:basedOn w:val="CommentTextChar"/>
    <w:link w:val="CommentSubject"/>
    <w:uiPriority w:val="99"/>
    <w:semiHidden/>
    <w:locked/>
    <w:rsid w:val="006E7F54"/>
    <w:rPr>
      <w:rFonts w:cs="Times New Roman"/>
      <w:b/>
      <w:bCs/>
      <w:sz w:val="20"/>
      <w:szCs w:val="20"/>
      <w:lang w:eastAsia="en-US"/>
    </w:rPr>
  </w:style>
  <w:style w:type="paragraph" w:styleId="BalloonText">
    <w:name w:val="Balloon Text"/>
    <w:basedOn w:val="Normal"/>
    <w:link w:val="BalloonTextChar"/>
    <w:uiPriority w:val="99"/>
    <w:semiHidden/>
    <w:rsid w:val="006E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F54"/>
    <w:rPr>
      <w:rFonts w:ascii="Tahoma" w:hAnsi="Tahoma" w:cs="Tahoma"/>
      <w:sz w:val="16"/>
      <w:szCs w:val="16"/>
      <w:lang w:eastAsia="en-US"/>
    </w:rPr>
  </w:style>
  <w:style w:type="character" w:customStyle="1" w:styleId="maintitle">
    <w:name w:val="maintitle"/>
    <w:basedOn w:val="DefaultParagraphFont"/>
    <w:uiPriority w:val="99"/>
    <w:rsid w:val="00D747C7"/>
    <w:rPr>
      <w:rFonts w:cs="Times New Roman"/>
    </w:rPr>
  </w:style>
  <w:style w:type="paragraph" w:customStyle="1" w:styleId="Default">
    <w:name w:val="Default"/>
    <w:uiPriority w:val="99"/>
    <w:rsid w:val="002124FD"/>
    <w:pPr>
      <w:autoSpaceDE w:val="0"/>
      <w:autoSpaceDN w:val="0"/>
      <w:adjustRightInd w:val="0"/>
    </w:pPr>
    <w:rPr>
      <w:rFonts w:ascii="Code" w:hAnsi="Code" w:cs="Code"/>
      <w:color w:val="000000"/>
      <w:sz w:val="24"/>
      <w:szCs w:val="24"/>
    </w:rPr>
  </w:style>
  <w:style w:type="character" w:styleId="Hyperlink">
    <w:name w:val="Hyperlink"/>
    <w:basedOn w:val="DefaultParagraphFont"/>
    <w:uiPriority w:val="99"/>
    <w:rsid w:val="00872094"/>
    <w:rPr>
      <w:rFonts w:cs="Times New Roman"/>
      <w:color w:val="0000FF"/>
      <w:u w:val="single"/>
    </w:rPr>
  </w:style>
  <w:style w:type="paragraph" w:customStyle="1" w:styleId="articledetails">
    <w:name w:val="articledetails"/>
    <w:basedOn w:val="Normal"/>
    <w:uiPriority w:val="99"/>
    <w:rsid w:val="0087209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5C3F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F75"/>
    <w:rPr>
      <w:lang w:eastAsia="en-US"/>
    </w:rPr>
  </w:style>
  <w:style w:type="paragraph" w:styleId="Footer">
    <w:name w:val="footer"/>
    <w:basedOn w:val="Normal"/>
    <w:link w:val="FooterChar"/>
    <w:uiPriority w:val="99"/>
    <w:unhideWhenUsed/>
    <w:rsid w:val="005C3F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F75"/>
    <w:rPr>
      <w:lang w:eastAsia="en-US"/>
    </w:rPr>
  </w:style>
  <w:style w:type="paragraph" w:styleId="ListParagraph">
    <w:name w:val="List Paragraph"/>
    <w:basedOn w:val="Normal"/>
    <w:uiPriority w:val="34"/>
    <w:qFormat/>
    <w:rsid w:val="007F1157"/>
    <w:pPr>
      <w:ind w:left="720"/>
      <w:contextualSpacing/>
    </w:pPr>
  </w:style>
  <w:style w:type="character" w:customStyle="1" w:styleId="Heading3Char">
    <w:name w:val="Heading 3 Char"/>
    <w:basedOn w:val="DefaultParagraphFont"/>
    <w:link w:val="Heading3"/>
    <w:semiHidden/>
    <w:rsid w:val="0028537A"/>
    <w:rPr>
      <w:rFonts w:asciiTheme="majorHAnsi" w:eastAsiaTheme="majorEastAsia" w:hAnsiTheme="majorHAnsi" w:cstheme="majorBidi"/>
      <w:b/>
      <w:bCs/>
      <w:color w:val="4F81BD" w:themeColor="accent1"/>
      <w:lang w:eastAsia="en-US"/>
    </w:rPr>
  </w:style>
  <w:style w:type="character" w:customStyle="1" w:styleId="searchnone">
    <w:name w:val="searchnone"/>
    <w:basedOn w:val="DefaultParagraphFont"/>
    <w:rsid w:val="0028537A"/>
  </w:style>
  <w:style w:type="character" w:customStyle="1" w:styleId="specialissuelabel">
    <w:name w:val="specialissuelabel"/>
    <w:basedOn w:val="DefaultParagraphFont"/>
    <w:rsid w:val="0028537A"/>
  </w:style>
  <w:style w:type="character" w:customStyle="1" w:styleId="Heading1Char">
    <w:name w:val="Heading 1 Char"/>
    <w:basedOn w:val="DefaultParagraphFont"/>
    <w:link w:val="Heading1"/>
    <w:rsid w:val="0028537A"/>
    <w:rPr>
      <w:rFonts w:asciiTheme="majorHAnsi" w:eastAsiaTheme="majorEastAsia" w:hAnsiTheme="majorHAnsi" w:cstheme="majorBidi"/>
      <w:b/>
      <w:bCs/>
      <w:color w:val="365F91" w:themeColor="accent1" w:themeShade="BF"/>
      <w:sz w:val="28"/>
      <w:szCs w:val="28"/>
      <w:lang w:eastAsia="en-US"/>
    </w:rPr>
  </w:style>
  <w:style w:type="character" w:customStyle="1" w:styleId="singlehighlightclass">
    <w:name w:val="single_highlight_class"/>
    <w:basedOn w:val="DefaultParagraphFont"/>
    <w:rsid w:val="0028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8901">
      <w:marLeft w:val="0"/>
      <w:marRight w:val="0"/>
      <w:marTop w:val="0"/>
      <w:marBottom w:val="0"/>
      <w:divBdr>
        <w:top w:val="none" w:sz="0" w:space="0" w:color="auto"/>
        <w:left w:val="none" w:sz="0" w:space="0" w:color="auto"/>
        <w:bottom w:val="none" w:sz="0" w:space="0" w:color="auto"/>
        <w:right w:val="none" w:sz="0" w:space="0" w:color="auto"/>
      </w:divBdr>
      <w:divsChild>
        <w:div w:id="484128908">
          <w:marLeft w:val="0"/>
          <w:marRight w:val="0"/>
          <w:marTop w:val="0"/>
          <w:marBottom w:val="0"/>
          <w:divBdr>
            <w:top w:val="none" w:sz="0" w:space="0" w:color="auto"/>
            <w:left w:val="none" w:sz="0" w:space="0" w:color="auto"/>
            <w:bottom w:val="none" w:sz="0" w:space="0" w:color="auto"/>
            <w:right w:val="none" w:sz="0" w:space="0" w:color="auto"/>
          </w:divBdr>
          <w:divsChild>
            <w:div w:id="484128905">
              <w:marLeft w:val="0"/>
              <w:marRight w:val="0"/>
              <w:marTop w:val="0"/>
              <w:marBottom w:val="0"/>
              <w:divBdr>
                <w:top w:val="none" w:sz="0" w:space="0" w:color="auto"/>
                <w:left w:val="none" w:sz="0" w:space="0" w:color="auto"/>
                <w:bottom w:val="none" w:sz="0" w:space="0" w:color="auto"/>
                <w:right w:val="none" w:sz="0" w:space="0" w:color="auto"/>
              </w:divBdr>
              <w:divsChild>
                <w:div w:id="484128904">
                  <w:marLeft w:val="0"/>
                  <w:marRight w:val="0"/>
                  <w:marTop w:val="0"/>
                  <w:marBottom w:val="0"/>
                  <w:divBdr>
                    <w:top w:val="none" w:sz="0" w:space="0" w:color="auto"/>
                    <w:left w:val="none" w:sz="0" w:space="0" w:color="auto"/>
                    <w:bottom w:val="none" w:sz="0" w:space="0" w:color="auto"/>
                    <w:right w:val="none" w:sz="0" w:space="0" w:color="auto"/>
                  </w:divBdr>
                  <w:divsChild>
                    <w:div w:id="484128907">
                      <w:marLeft w:val="0"/>
                      <w:marRight w:val="0"/>
                      <w:marTop w:val="0"/>
                      <w:marBottom w:val="0"/>
                      <w:divBdr>
                        <w:top w:val="none" w:sz="0" w:space="0" w:color="auto"/>
                        <w:left w:val="none" w:sz="0" w:space="0" w:color="auto"/>
                        <w:bottom w:val="none" w:sz="0" w:space="0" w:color="auto"/>
                        <w:right w:val="none" w:sz="0" w:space="0" w:color="auto"/>
                      </w:divBdr>
                      <w:divsChild>
                        <w:div w:id="484128900">
                          <w:marLeft w:val="0"/>
                          <w:marRight w:val="0"/>
                          <w:marTop w:val="0"/>
                          <w:marBottom w:val="0"/>
                          <w:divBdr>
                            <w:top w:val="none" w:sz="0" w:space="0" w:color="auto"/>
                            <w:left w:val="none" w:sz="0" w:space="0" w:color="auto"/>
                            <w:bottom w:val="none" w:sz="0" w:space="0" w:color="auto"/>
                            <w:right w:val="none" w:sz="0" w:space="0" w:color="auto"/>
                          </w:divBdr>
                          <w:divsChild>
                            <w:div w:id="484128903">
                              <w:marLeft w:val="0"/>
                              <w:marRight w:val="0"/>
                              <w:marTop w:val="0"/>
                              <w:marBottom w:val="0"/>
                              <w:divBdr>
                                <w:top w:val="none" w:sz="0" w:space="0" w:color="auto"/>
                                <w:left w:val="none" w:sz="0" w:space="0" w:color="auto"/>
                                <w:bottom w:val="none" w:sz="0" w:space="0" w:color="auto"/>
                                <w:right w:val="none" w:sz="0" w:space="0" w:color="auto"/>
                              </w:divBdr>
                              <w:divsChild>
                                <w:div w:id="484128899">
                                  <w:marLeft w:val="0"/>
                                  <w:marRight w:val="0"/>
                                  <w:marTop w:val="0"/>
                                  <w:marBottom w:val="0"/>
                                  <w:divBdr>
                                    <w:top w:val="none" w:sz="0" w:space="0" w:color="auto"/>
                                    <w:left w:val="none" w:sz="0" w:space="0" w:color="auto"/>
                                    <w:bottom w:val="none" w:sz="0" w:space="0" w:color="auto"/>
                                    <w:right w:val="none" w:sz="0" w:space="0" w:color="auto"/>
                                  </w:divBdr>
                                  <w:divsChild>
                                    <w:div w:id="484128906">
                                      <w:marLeft w:val="0"/>
                                      <w:marRight w:val="0"/>
                                      <w:marTop w:val="0"/>
                                      <w:marBottom w:val="0"/>
                                      <w:divBdr>
                                        <w:top w:val="none" w:sz="0" w:space="0" w:color="auto"/>
                                        <w:left w:val="none" w:sz="0" w:space="0" w:color="auto"/>
                                        <w:bottom w:val="none" w:sz="0" w:space="0" w:color="auto"/>
                                        <w:right w:val="none" w:sz="0" w:space="0" w:color="auto"/>
                                      </w:divBdr>
                                      <w:divsChild>
                                        <w:div w:id="4841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9619">
      <w:bodyDiv w:val="1"/>
      <w:marLeft w:val="0"/>
      <w:marRight w:val="0"/>
      <w:marTop w:val="0"/>
      <w:marBottom w:val="0"/>
      <w:divBdr>
        <w:top w:val="none" w:sz="0" w:space="0" w:color="auto"/>
        <w:left w:val="none" w:sz="0" w:space="0" w:color="auto"/>
        <w:bottom w:val="none" w:sz="0" w:space="0" w:color="auto"/>
        <w:right w:val="none" w:sz="0" w:space="0" w:color="auto"/>
      </w:divBdr>
      <w:divsChild>
        <w:div w:id="1183201665">
          <w:marLeft w:val="0"/>
          <w:marRight w:val="0"/>
          <w:marTop w:val="0"/>
          <w:marBottom w:val="0"/>
          <w:divBdr>
            <w:top w:val="none" w:sz="0" w:space="0" w:color="auto"/>
            <w:left w:val="none" w:sz="0" w:space="0" w:color="auto"/>
            <w:bottom w:val="none" w:sz="0" w:space="0" w:color="auto"/>
            <w:right w:val="none" w:sz="0" w:space="0" w:color="auto"/>
          </w:divBdr>
          <w:divsChild>
            <w:div w:id="473564499">
              <w:marLeft w:val="0"/>
              <w:marRight w:val="0"/>
              <w:marTop w:val="0"/>
              <w:marBottom w:val="0"/>
              <w:divBdr>
                <w:top w:val="none" w:sz="0" w:space="0" w:color="auto"/>
                <w:left w:val="none" w:sz="0" w:space="0" w:color="auto"/>
                <w:bottom w:val="none" w:sz="0" w:space="0" w:color="auto"/>
                <w:right w:val="none" w:sz="0" w:space="0" w:color="auto"/>
              </w:divBdr>
              <w:divsChild>
                <w:div w:id="642659329">
                  <w:marLeft w:val="0"/>
                  <w:marRight w:val="0"/>
                  <w:marTop w:val="0"/>
                  <w:marBottom w:val="0"/>
                  <w:divBdr>
                    <w:top w:val="none" w:sz="0" w:space="0" w:color="auto"/>
                    <w:left w:val="none" w:sz="0" w:space="0" w:color="auto"/>
                    <w:bottom w:val="none" w:sz="0" w:space="0" w:color="auto"/>
                    <w:right w:val="none" w:sz="0" w:space="0" w:color="auto"/>
                  </w:divBdr>
                  <w:divsChild>
                    <w:div w:id="170728631">
                      <w:marLeft w:val="0"/>
                      <w:marRight w:val="0"/>
                      <w:marTop w:val="0"/>
                      <w:marBottom w:val="0"/>
                      <w:divBdr>
                        <w:top w:val="none" w:sz="0" w:space="0" w:color="auto"/>
                        <w:left w:val="none" w:sz="0" w:space="0" w:color="auto"/>
                        <w:bottom w:val="none" w:sz="0" w:space="0" w:color="auto"/>
                        <w:right w:val="none" w:sz="0" w:space="0" w:color="auto"/>
                      </w:divBdr>
                      <w:divsChild>
                        <w:div w:id="761335649">
                          <w:marLeft w:val="0"/>
                          <w:marRight w:val="0"/>
                          <w:marTop w:val="0"/>
                          <w:marBottom w:val="0"/>
                          <w:divBdr>
                            <w:top w:val="none" w:sz="0" w:space="0" w:color="auto"/>
                            <w:left w:val="none" w:sz="0" w:space="0" w:color="auto"/>
                            <w:bottom w:val="none" w:sz="0" w:space="0" w:color="auto"/>
                            <w:right w:val="none" w:sz="0" w:space="0" w:color="auto"/>
                          </w:divBdr>
                          <w:divsChild>
                            <w:div w:id="1022047293">
                              <w:marLeft w:val="0"/>
                              <w:marRight w:val="0"/>
                              <w:marTop w:val="0"/>
                              <w:marBottom w:val="0"/>
                              <w:divBdr>
                                <w:top w:val="none" w:sz="0" w:space="0" w:color="auto"/>
                                <w:left w:val="none" w:sz="0" w:space="0" w:color="auto"/>
                                <w:bottom w:val="none" w:sz="0" w:space="0" w:color="auto"/>
                                <w:right w:val="none" w:sz="0" w:space="0" w:color="auto"/>
                              </w:divBdr>
                              <w:divsChild>
                                <w:div w:id="1145900284">
                                  <w:marLeft w:val="0"/>
                                  <w:marRight w:val="0"/>
                                  <w:marTop w:val="0"/>
                                  <w:marBottom w:val="0"/>
                                  <w:divBdr>
                                    <w:top w:val="none" w:sz="0" w:space="0" w:color="auto"/>
                                    <w:left w:val="none" w:sz="0" w:space="0" w:color="auto"/>
                                    <w:bottom w:val="none" w:sz="0" w:space="0" w:color="auto"/>
                                    <w:right w:val="none" w:sz="0" w:space="0" w:color="auto"/>
                                  </w:divBdr>
                                  <w:divsChild>
                                    <w:div w:id="1197814302">
                                      <w:marLeft w:val="0"/>
                                      <w:marRight w:val="0"/>
                                      <w:marTop w:val="0"/>
                                      <w:marBottom w:val="0"/>
                                      <w:divBdr>
                                        <w:top w:val="none" w:sz="0" w:space="0" w:color="auto"/>
                                        <w:left w:val="none" w:sz="0" w:space="0" w:color="auto"/>
                                        <w:bottom w:val="none" w:sz="0" w:space="0" w:color="auto"/>
                                        <w:right w:val="none" w:sz="0" w:space="0" w:color="auto"/>
                                      </w:divBdr>
                                      <w:divsChild>
                                        <w:div w:id="388723492">
                                          <w:marLeft w:val="0"/>
                                          <w:marRight w:val="0"/>
                                          <w:marTop w:val="0"/>
                                          <w:marBottom w:val="0"/>
                                          <w:divBdr>
                                            <w:top w:val="none" w:sz="0" w:space="0" w:color="auto"/>
                                            <w:left w:val="none" w:sz="0" w:space="0" w:color="auto"/>
                                            <w:bottom w:val="none" w:sz="0" w:space="0" w:color="auto"/>
                                            <w:right w:val="none" w:sz="0" w:space="0" w:color="auto"/>
                                          </w:divBdr>
                                          <w:divsChild>
                                            <w:div w:id="12566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829792">
      <w:bodyDiv w:val="1"/>
      <w:marLeft w:val="0"/>
      <w:marRight w:val="0"/>
      <w:marTop w:val="0"/>
      <w:marBottom w:val="0"/>
      <w:divBdr>
        <w:top w:val="none" w:sz="0" w:space="0" w:color="auto"/>
        <w:left w:val="none" w:sz="0" w:space="0" w:color="auto"/>
        <w:bottom w:val="none" w:sz="0" w:space="0" w:color="auto"/>
        <w:right w:val="none" w:sz="0" w:space="0" w:color="auto"/>
      </w:divBdr>
      <w:divsChild>
        <w:div w:id="1815751278">
          <w:marLeft w:val="0"/>
          <w:marRight w:val="0"/>
          <w:marTop w:val="0"/>
          <w:marBottom w:val="0"/>
          <w:divBdr>
            <w:top w:val="none" w:sz="0" w:space="0" w:color="auto"/>
            <w:left w:val="none" w:sz="0" w:space="0" w:color="auto"/>
            <w:bottom w:val="none" w:sz="0" w:space="0" w:color="auto"/>
            <w:right w:val="none" w:sz="0" w:space="0" w:color="auto"/>
          </w:divBdr>
          <w:divsChild>
            <w:div w:id="702098962">
              <w:marLeft w:val="0"/>
              <w:marRight w:val="0"/>
              <w:marTop w:val="0"/>
              <w:marBottom w:val="0"/>
              <w:divBdr>
                <w:top w:val="none" w:sz="0" w:space="0" w:color="auto"/>
                <w:left w:val="none" w:sz="0" w:space="0" w:color="auto"/>
                <w:bottom w:val="none" w:sz="0" w:space="0" w:color="auto"/>
                <w:right w:val="none" w:sz="0" w:space="0" w:color="auto"/>
              </w:divBdr>
              <w:divsChild>
                <w:div w:id="1852641642">
                  <w:marLeft w:val="0"/>
                  <w:marRight w:val="0"/>
                  <w:marTop w:val="0"/>
                  <w:marBottom w:val="0"/>
                  <w:divBdr>
                    <w:top w:val="none" w:sz="0" w:space="0" w:color="auto"/>
                    <w:left w:val="none" w:sz="0" w:space="0" w:color="auto"/>
                    <w:bottom w:val="none" w:sz="0" w:space="0" w:color="auto"/>
                    <w:right w:val="none" w:sz="0" w:space="0" w:color="auto"/>
                  </w:divBdr>
                  <w:divsChild>
                    <w:div w:id="1092434123">
                      <w:marLeft w:val="0"/>
                      <w:marRight w:val="0"/>
                      <w:marTop w:val="0"/>
                      <w:marBottom w:val="0"/>
                      <w:divBdr>
                        <w:top w:val="none" w:sz="0" w:space="0" w:color="auto"/>
                        <w:left w:val="none" w:sz="0" w:space="0" w:color="auto"/>
                        <w:bottom w:val="none" w:sz="0" w:space="0" w:color="auto"/>
                        <w:right w:val="none" w:sz="0" w:space="0" w:color="auto"/>
                      </w:divBdr>
                      <w:divsChild>
                        <w:div w:id="1087653644">
                          <w:marLeft w:val="0"/>
                          <w:marRight w:val="0"/>
                          <w:marTop w:val="0"/>
                          <w:marBottom w:val="0"/>
                          <w:divBdr>
                            <w:top w:val="none" w:sz="0" w:space="0" w:color="auto"/>
                            <w:left w:val="none" w:sz="0" w:space="0" w:color="auto"/>
                            <w:bottom w:val="none" w:sz="0" w:space="0" w:color="auto"/>
                            <w:right w:val="none" w:sz="0" w:space="0" w:color="auto"/>
                          </w:divBdr>
                          <w:divsChild>
                            <w:div w:id="186843137">
                              <w:marLeft w:val="0"/>
                              <w:marRight w:val="0"/>
                              <w:marTop w:val="0"/>
                              <w:marBottom w:val="0"/>
                              <w:divBdr>
                                <w:top w:val="none" w:sz="0" w:space="0" w:color="auto"/>
                                <w:left w:val="none" w:sz="0" w:space="0" w:color="auto"/>
                                <w:bottom w:val="none" w:sz="0" w:space="0" w:color="auto"/>
                                <w:right w:val="none" w:sz="0" w:space="0" w:color="auto"/>
                              </w:divBdr>
                              <w:divsChild>
                                <w:div w:id="1857384423">
                                  <w:marLeft w:val="0"/>
                                  <w:marRight w:val="0"/>
                                  <w:marTop w:val="0"/>
                                  <w:marBottom w:val="0"/>
                                  <w:divBdr>
                                    <w:top w:val="none" w:sz="0" w:space="0" w:color="auto"/>
                                    <w:left w:val="none" w:sz="0" w:space="0" w:color="auto"/>
                                    <w:bottom w:val="none" w:sz="0" w:space="0" w:color="auto"/>
                                    <w:right w:val="none" w:sz="0" w:space="0" w:color="auto"/>
                                  </w:divBdr>
                                  <w:divsChild>
                                    <w:div w:id="1495754609">
                                      <w:marLeft w:val="0"/>
                                      <w:marRight w:val="0"/>
                                      <w:marTop w:val="0"/>
                                      <w:marBottom w:val="0"/>
                                      <w:divBdr>
                                        <w:top w:val="none" w:sz="0" w:space="0" w:color="auto"/>
                                        <w:left w:val="none" w:sz="0" w:space="0" w:color="auto"/>
                                        <w:bottom w:val="none" w:sz="0" w:space="0" w:color="auto"/>
                                        <w:right w:val="none" w:sz="0" w:space="0" w:color="auto"/>
                                      </w:divBdr>
                                      <w:divsChild>
                                        <w:div w:id="2016107799">
                                          <w:marLeft w:val="0"/>
                                          <w:marRight w:val="0"/>
                                          <w:marTop w:val="0"/>
                                          <w:marBottom w:val="0"/>
                                          <w:divBdr>
                                            <w:top w:val="none" w:sz="0" w:space="0" w:color="auto"/>
                                            <w:left w:val="none" w:sz="0" w:space="0" w:color="auto"/>
                                            <w:bottom w:val="none" w:sz="0" w:space="0" w:color="auto"/>
                                            <w:right w:val="none" w:sz="0" w:space="0" w:color="auto"/>
                                          </w:divBdr>
                                          <w:divsChild>
                                            <w:div w:id="13819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529749">
      <w:bodyDiv w:val="1"/>
      <w:marLeft w:val="0"/>
      <w:marRight w:val="0"/>
      <w:marTop w:val="0"/>
      <w:marBottom w:val="0"/>
      <w:divBdr>
        <w:top w:val="none" w:sz="0" w:space="0" w:color="auto"/>
        <w:left w:val="none" w:sz="0" w:space="0" w:color="auto"/>
        <w:bottom w:val="none" w:sz="0" w:space="0" w:color="auto"/>
        <w:right w:val="none" w:sz="0" w:space="0" w:color="auto"/>
      </w:divBdr>
      <w:divsChild>
        <w:div w:id="720326299">
          <w:marLeft w:val="0"/>
          <w:marRight w:val="0"/>
          <w:marTop w:val="0"/>
          <w:marBottom w:val="0"/>
          <w:divBdr>
            <w:top w:val="none" w:sz="0" w:space="0" w:color="auto"/>
            <w:left w:val="none" w:sz="0" w:space="0" w:color="auto"/>
            <w:bottom w:val="none" w:sz="0" w:space="0" w:color="auto"/>
            <w:right w:val="none" w:sz="0" w:space="0" w:color="auto"/>
          </w:divBdr>
          <w:divsChild>
            <w:div w:id="266692172">
              <w:marLeft w:val="0"/>
              <w:marRight w:val="0"/>
              <w:marTop w:val="0"/>
              <w:marBottom w:val="0"/>
              <w:divBdr>
                <w:top w:val="none" w:sz="0" w:space="0" w:color="auto"/>
                <w:left w:val="none" w:sz="0" w:space="0" w:color="auto"/>
                <w:bottom w:val="none" w:sz="0" w:space="0" w:color="auto"/>
                <w:right w:val="none" w:sz="0" w:space="0" w:color="auto"/>
              </w:divBdr>
              <w:divsChild>
                <w:div w:id="550312542">
                  <w:marLeft w:val="0"/>
                  <w:marRight w:val="0"/>
                  <w:marTop w:val="0"/>
                  <w:marBottom w:val="195"/>
                  <w:divBdr>
                    <w:top w:val="none" w:sz="0" w:space="0" w:color="auto"/>
                    <w:left w:val="none" w:sz="0" w:space="0" w:color="auto"/>
                    <w:bottom w:val="none" w:sz="0" w:space="0" w:color="auto"/>
                    <w:right w:val="none" w:sz="0" w:space="0" w:color="auto"/>
                  </w:divBdr>
                  <w:divsChild>
                    <w:div w:id="60178634">
                      <w:marLeft w:val="0"/>
                      <w:marRight w:val="0"/>
                      <w:marTop w:val="0"/>
                      <w:marBottom w:val="0"/>
                      <w:divBdr>
                        <w:top w:val="none" w:sz="0" w:space="0" w:color="auto"/>
                        <w:left w:val="none" w:sz="0" w:space="0" w:color="auto"/>
                        <w:bottom w:val="none" w:sz="0" w:space="0" w:color="auto"/>
                        <w:right w:val="none" w:sz="0" w:space="0" w:color="auto"/>
                      </w:divBdr>
                      <w:divsChild>
                        <w:div w:id="724526324">
                          <w:marLeft w:val="0"/>
                          <w:marRight w:val="0"/>
                          <w:marTop w:val="0"/>
                          <w:marBottom w:val="0"/>
                          <w:divBdr>
                            <w:top w:val="none" w:sz="0" w:space="0" w:color="auto"/>
                            <w:left w:val="none" w:sz="0" w:space="0" w:color="auto"/>
                            <w:bottom w:val="none" w:sz="0" w:space="0" w:color="auto"/>
                            <w:right w:val="none" w:sz="0" w:space="0" w:color="auto"/>
                          </w:divBdr>
                          <w:divsChild>
                            <w:div w:id="180243732">
                              <w:marLeft w:val="0"/>
                              <w:marRight w:val="0"/>
                              <w:marTop w:val="0"/>
                              <w:marBottom w:val="30"/>
                              <w:divBdr>
                                <w:top w:val="none" w:sz="0" w:space="0" w:color="auto"/>
                                <w:left w:val="none" w:sz="0" w:space="0" w:color="auto"/>
                                <w:bottom w:val="none" w:sz="0" w:space="0" w:color="auto"/>
                                <w:right w:val="none" w:sz="0" w:space="0" w:color="auto"/>
                              </w:divBdr>
                              <w:divsChild>
                                <w:div w:id="79687269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487F-B62F-43CF-83D2-2CE0381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7452</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European Identity</vt:lpstr>
    </vt:vector>
  </TitlesOfParts>
  <Company>ISG, Roskilde universitetscenter</Company>
  <LinksUpToDate>false</LinksUpToDate>
  <CharactersWithSpaces>50592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Identity</dc:title>
  <dc:creator>bourne</dc:creator>
  <cp:lastModifiedBy>bourne</cp:lastModifiedBy>
  <cp:revision>2</cp:revision>
  <cp:lastPrinted>2013-01-08T15:29:00Z</cp:lastPrinted>
  <dcterms:created xsi:type="dcterms:W3CDTF">2013-03-07T09:05:00Z</dcterms:created>
  <dcterms:modified xsi:type="dcterms:W3CDTF">2013-03-07T09:05:00Z</dcterms:modified>
</cp:coreProperties>
</file>